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15037" w:type="dxa"/>
        <w:tblLook w:val="04A0" w:firstRow="1" w:lastRow="0" w:firstColumn="1" w:lastColumn="0" w:noHBand="0" w:noVBand="1"/>
      </w:tblPr>
      <w:tblGrid>
        <w:gridCol w:w="1555"/>
        <w:gridCol w:w="3402"/>
        <w:gridCol w:w="3402"/>
        <w:gridCol w:w="6678"/>
      </w:tblGrid>
      <w:tr w:rsidR="003C6693" w14:paraId="2984E86F" w14:textId="77777777" w:rsidTr="00F63E81">
        <w:trPr>
          <w:trHeight w:val="832"/>
        </w:trPr>
        <w:tc>
          <w:tcPr>
            <w:tcW w:w="1555" w:type="dxa"/>
            <w:vAlign w:val="center"/>
          </w:tcPr>
          <w:p w14:paraId="3FA56753" w14:textId="03A1FD44" w:rsidR="003C6693" w:rsidRPr="007E766C" w:rsidRDefault="00897811" w:rsidP="008F6900">
            <w:pPr>
              <w:jc w:val="center"/>
              <w:rPr>
                <w:rFonts w:ascii="Verdana" w:hAnsi="Verdana"/>
                <w:b/>
                <w:bCs/>
                <w:sz w:val="20"/>
                <w:szCs w:val="20"/>
              </w:rPr>
            </w:pPr>
            <w:r w:rsidRPr="007E766C">
              <w:rPr>
                <w:rFonts w:ascii="Verdana" w:hAnsi="Verdana"/>
                <w:b/>
                <w:bCs/>
                <w:sz w:val="20"/>
                <w:szCs w:val="20"/>
              </w:rPr>
              <w:t>Data</w:t>
            </w:r>
          </w:p>
        </w:tc>
        <w:tc>
          <w:tcPr>
            <w:tcW w:w="3402" w:type="dxa"/>
            <w:vAlign w:val="center"/>
          </w:tcPr>
          <w:p w14:paraId="4779BC56" w14:textId="2B2A5F41" w:rsidR="003C6693" w:rsidRPr="007E766C" w:rsidRDefault="00897811" w:rsidP="008F6900">
            <w:pPr>
              <w:jc w:val="center"/>
              <w:rPr>
                <w:rFonts w:ascii="Verdana" w:hAnsi="Verdana"/>
                <w:b/>
                <w:bCs/>
                <w:sz w:val="20"/>
                <w:szCs w:val="20"/>
              </w:rPr>
            </w:pPr>
            <w:r w:rsidRPr="007E766C">
              <w:rPr>
                <w:rFonts w:ascii="Verdana" w:hAnsi="Verdana"/>
                <w:b/>
                <w:bCs/>
                <w:sz w:val="20"/>
                <w:szCs w:val="20"/>
              </w:rPr>
              <w:t>Pirkimo pavadinimas</w:t>
            </w:r>
          </w:p>
        </w:tc>
        <w:tc>
          <w:tcPr>
            <w:tcW w:w="3402" w:type="dxa"/>
            <w:vAlign w:val="center"/>
          </w:tcPr>
          <w:p w14:paraId="243AF946" w14:textId="3E934CB0" w:rsidR="003C6693" w:rsidRPr="007E766C" w:rsidRDefault="00897811" w:rsidP="008F6900">
            <w:pPr>
              <w:jc w:val="center"/>
              <w:rPr>
                <w:rFonts w:ascii="Verdana" w:hAnsi="Verdana"/>
                <w:b/>
                <w:bCs/>
                <w:sz w:val="20"/>
                <w:szCs w:val="20"/>
              </w:rPr>
            </w:pPr>
            <w:r w:rsidRPr="007E766C">
              <w:rPr>
                <w:rFonts w:ascii="Verdana" w:hAnsi="Verdana"/>
                <w:b/>
                <w:bCs/>
                <w:sz w:val="20"/>
                <w:szCs w:val="20"/>
              </w:rPr>
              <w:t>Pirkimo būdas</w:t>
            </w:r>
          </w:p>
        </w:tc>
        <w:tc>
          <w:tcPr>
            <w:tcW w:w="6678" w:type="dxa"/>
            <w:vAlign w:val="center"/>
          </w:tcPr>
          <w:p w14:paraId="0579B798" w14:textId="6F5B37C6" w:rsidR="003C6693" w:rsidRPr="007E766C" w:rsidRDefault="007E766C" w:rsidP="008F6900">
            <w:pPr>
              <w:jc w:val="center"/>
              <w:rPr>
                <w:rFonts w:ascii="Verdana" w:hAnsi="Verdana"/>
                <w:b/>
                <w:bCs/>
                <w:sz w:val="20"/>
                <w:szCs w:val="20"/>
              </w:rPr>
            </w:pPr>
            <w:r w:rsidRPr="007E766C">
              <w:rPr>
                <w:rFonts w:ascii="Verdana" w:hAnsi="Verdana"/>
                <w:b/>
                <w:bCs/>
                <w:sz w:val="20"/>
                <w:szCs w:val="20"/>
              </w:rPr>
              <w:t>Pagrindimas dėl atsisakymo pirkti iš CPO katalogo</w:t>
            </w:r>
          </w:p>
        </w:tc>
      </w:tr>
      <w:tr w:rsidR="003C6693" w14:paraId="1429E05B" w14:textId="77777777" w:rsidTr="00F63E81">
        <w:trPr>
          <w:trHeight w:val="5379"/>
        </w:trPr>
        <w:tc>
          <w:tcPr>
            <w:tcW w:w="1555" w:type="dxa"/>
          </w:tcPr>
          <w:p w14:paraId="6AD5B639" w14:textId="64351B85" w:rsidR="003C6693" w:rsidRDefault="007E766C" w:rsidP="00540E4C">
            <w:pPr>
              <w:jc w:val="center"/>
            </w:pPr>
            <w:r>
              <w:t>2022-12-14</w:t>
            </w:r>
          </w:p>
        </w:tc>
        <w:tc>
          <w:tcPr>
            <w:tcW w:w="3402" w:type="dxa"/>
          </w:tcPr>
          <w:p w14:paraId="23BCA8FC" w14:textId="7C9FF90C" w:rsidR="003C6693" w:rsidRDefault="000133E9" w:rsidP="00540E4C">
            <w:pPr>
              <w:jc w:val="center"/>
            </w:pPr>
            <w:r>
              <w:t>Kelionių organizavimo paslaugos</w:t>
            </w:r>
          </w:p>
        </w:tc>
        <w:tc>
          <w:tcPr>
            <w:tcW w:w="3402" w:type="dxa"/>
          </w:tcPr>
          <w:p w14:paraId="17ABA431" w14:textId="0BE33F7D" w:rsidR="003C6693" w:rsidRDefault="000133E9" w:rsidP="00540E4C">
            <w:pPr>
              <w:jc w:val="center"/>
            </w:pPr>
            <w:r>
              <w:t>Tarptautinis atviras konkursas</w:t>
            </w:r>
            <w:r w:rsidR="00D131C4">
              <w:t xml:space="preserve">, vykdomas </w:t>
            </w:r>
            <w:r w:rsidR="00BB4FB5">
              <w:t>CVP IS priemo</w:t>
            </w:r>
            <w:r w:rsidR="00540E4C">
              <w:t>nėmis</w:t>
            </w:r>
          </w:p>
        </w:tc>
        <w:tc>
          <w:tcPr>
            <w:tcW w:w="6678" w:type="dxa"/>
          </w:tcPr>
          <w:p w14:paraId="2EC69AB5" w14:textId="66C23117" w:rsidR="003C6693" w:rsidRPr="00F63E81" w:rsidRDefault="00F63E81" w:rsidP="00F63E81">
            <w:pPr>
              <w:jc w:val="both"/>
              <w:rPr>
                <w:rFonts w:ascii="Verdana" w:hAnsi="Verdana"/>
                <w:sz w:val="20"/>
                <w:szCs w:val="20"/>
              </w:rPr>
            </w:pPr>
            <w:r w:rsidRPr="00F63E81">
              <w:rPr>
                <w:rFonts w:ascii="Verdana" w:hAnsi="Verdana"/>
                <w:sz w:val="20"/>
                <w:szCs w:val="20"/>
              </w:rPr>
              <w:t>Pirkimas nevykdomas per CPO, nes CPO kataloge siūlomas pirkimo objektas neatitinka Perkančiosios organizacijos poreikių: kadangi CPO įtrauktos ne visos perkančiosios organizacijos poreikius atitinkančios paslaugos. Perkančioji organizacija dažnai perka sudėtingus skrydžius su persėdimais  už Europos teritorijos ribų. Atšaukus tarpinį skrydį, komandiruotės metu, kelionių organizatorius gali greitai pakeisti kitu tinkamu skrydžiu, nes kelionių organizatoriai užtikrina paslaugų teikimą 24/7 principu. Tuo tarpu perkant per CPO katalogą minėtu atveju bei remiantis LR Darbo kodekso nuostatomis Perkančiosios organizacijos darbuotojas tik artimiausią darbo dieną galės prisijungti ir įsigyti minėtas paslaugas.  Be to, tokių skrydžių užsakymas reikalauja turėti kelionių organizavimo ir skrydžių užsakymo patirties. CPO kelionių organizavimo paslaugų modulis taip pat neturi tokio funkcionalumo kaip skrydžio rezervacija, esant skubiam poreikiui įsigyti skrydį. Tuo tarpu kelionių organizatoriai daugumai skrydžių turi galimybę rezervuoti bilietus, kas yra labai svarbu norint skubiai įsigyti skrydžio bilietus</w:t>
            </w:r>
            <w:r>
              <w:rPr>
                <w:rFonts w:ascii="Verdana" w:hAnsi="Verdana"/>
                <w:sz w:val="20"/>
                <w:szCs w:val="20"/>
              </w:rPr>
              <w:t>.</w:t>
            </w:r>
          </w:p>
        </w:tc>
      </w:tr>
    </w:tbl>
    <w:p w14:paraId="35DECF0F" w14:textId="77777777" w:rsidR="00DA6603" w:rsidRDefault="00DA6603"/>
    <w:sectPr w:rsidR="00DA6603" w:rsidSect="00A37D5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97F"/>
    <w:rsid w:val="000133E9"/>
    <w:rsid w:val="003C6693"/>
    <w:rsid w:val="00540E4C"/>
    <w:rsid w:val="007E766C"/>
    <w:rsid w:val="00897811"/>
    <w:rsid w:val="008F6900"/>
    <w:rsid w:val="00A37D54"/>
    <w:rsid w:val="00B9697F"/>
    <w:rsid w:val="00BB4FB5"/>
    <w:rsid w:val="00C5111C"/>
    <w:rsid w:val="00D131C4"/>
    <w:rsid w:val="00DA6603"/>
    <w:rsid w:val="00F63E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003DF"/>
  <w15:chartTrackingRefBased/>
  <w15:docId w15:val="{5927E80E-01C8-4A22-97F0-53C872FB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6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65F0A-1B9A-4EBE-959C-7D753AD45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832</Words>
  <Characters>475</Characters>
  <Application>Microsoft Office Word</Application>
  <DocSecurity>0</DocSecurity>
  <Lines>3</Lines>
  <Paragraphs>2</Paragraphs>
  <ScaleCrop>false</ScaleCrop>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Klimaitė</dc:creator>
  <cp:keywords/>
  <dc:description/>
  <cp:lastModifiedBy>G</cp:lastModifiedBy>
  <cp:revision>2</cp:revision>
  <dcterms:created xsi:type="dcterms:W3CDTF">2023-08-28T08:57:00Z</dcterms:created>
  <dcterms:modified xsi:type="dcterms:W3CDTF">2023-08-28T08:57:00Z</dcterms:modified>
</cp:coreProperties>
</file>