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CB68" w14:textId="77777777" w:rsidR="00DD26C3" w:rsidRPr="00AA7CB5" w:rsidRDefault="00DD26C3" w:rsidP="00DD26C3">
      <w:pPr>
        <w:suppressAutoHyphens/>
        <w:ind w:left="10368"/>
        <w:rPr>
          <w:color w:val="000000" w:themeColor="text1"/>
          <w:lang w:eastAsia="lt-LT"/>
        </w:rPr>
      </w:pPr>
      <w:r w:rsidRPr="00AA7CB5">
        <w:rPr>
          <w:color w:val="000000" w:themeColor="text1"/>
          <w:lang w:eastAsia="lt-LT"/>
        </w:rPr>
        <w:t xml:space="preserve">Subsidijų, kuriomis siekiama įgyvendinti </w:t>
      </w:r>
      <w:proofErr w:type="spellStart"/>
      <w:r w:rsidRPr="00AA7CB5">
        <w:rPr>
          <w:color w:val="000000" w:themeColor="text1"/>
          <w:lang w:eastAsia="lt-LT"/>
        </w:rPr>
        <w:t>ikiprekybinius</w:t>
      </w:r>
      <w:proofErr w:type="spellEnd"/>
      <w:r w:rsidRPr="00AA7CB5">
        <w:rPr>
          <w:color w:val="000000" w:themeColor="text1"/>
          <w:lang w:eastAsia="lt-LT"/>
        </w:rPr>
        <w:t xml:space="preserve"> pirkimus, skirtus Lietuvos Respublikos oro erdvės saugumui užtikrinti, skyrimo ir administravimo tvarkos aprašo </w:t>
      </w:r>
    </w:p>
    <w:p w14:paraId="359728A1" w14:textId="77777777" w:rsidR="00DD26C3" w:rsidRDefault="00DD26C3" w:rsidP="00DD26C3">
      <w:pPr>
        <w:suppressAutoHyphens/>
        <w:ind w:left="10368"/>
        <w:rPr>
          <w:color w:val="000000"/>
          <w:szCs w:val="24"/>
        </w:rPr>
      </w:pPr>
      <w:r w:rsidRPr="00AA7CB5">
        <w:rPr>
          <w:color w:val="000000"/>
          <w:szCs w:val="24"/>
        </w:rPr>
        <w:t>2 priedas</w:t>
      </w:r>
    </w:p>
    <w:p w14:paraId="02FE65C9" w14:textId="77777777" w:rsidR="00DD26C3" w:rsidRPr="00A857F2" w:rsidRDefault="00DD26C3" w:rsidP="00DD26C3">
      <w:pPr>
        <w:suppressAutoHyphens/>
        <w:ind w:left="10368"/>
        <w:rPr>
          <w:color w:val="000000"/>
          <w:szCs w:val="24"/>
        </w:rPr>
      </w:pPr>
    </w:p>
    <w:p w14:paraId="74937375" w14:textId="77777777" w:rsidR="00DD26C3" w:rsidRDefault="00DD26C3" w:rsidP="00DD26C3">
      <w:pPr>
        <w:jc w:val="center"/>
        <w:rPr>
          <w:b/>
          <w:bCs/>
        </w:rPr>
      </w:pPr>
      <w:r>
        <w:rPr>
          <w:b/>
          <w:bCs/>
          <w:caps/>
          <w:lang w:eastAsia="lt-LT"/>
        </w:rPr>
        <w:t>(</w:t>
      </w:r>
      <w:r w:rsidRPr="009716DB">
        <w:rPr>
          <w:b/>
          <w:bCs/>
          <w:caps/>
          <w:lang w:eastAsia="lt-LT"/>
        </w:rPr>
        <w:t>P</w:t>
      </w:r>
      <w:r w:rsidRPr="009716DB">
        <w:rPr>
          <w:b/>
          <w:bCs/>
          <w:lang w:eastAsia="lt-LT"/>
        </w:rPr>
        <w:t>araiškos</w:t>
      </w:r>
      <w:r w:rsidRPr="009716DB">
        <w:rPr>
          <w:b/>
          <w:bCs/>
          <w:caps/>
          <w:lang w:eastAsia="lt-LT"/>
        </w:rPr>
        <w:t xml:space="preserve"> </w:t>
      </w:r>
      <w:r w:rsidRPr="009716DB">
        <w:rPr>
          <w:b/>
          <w:bCs/>
          <w:lang w:eastAsia="lt-LT"/>
        </w:rPr>
        <w:t xml:space="preserve">pirminio </w:t>
      </w:r>
      <w:r>
        <w:rPr>
          <w:b/>
          <w:bCs/>
          <w:lang w:eastAsia="lt-LT"/>
        </w:rPr>
        <w:t>ir</w:t>
      </w:r>
      <w:r w:rsidRPr="009716DB">
        <w:rPr>
          <w:b/>
          <w:bCs/>
          <w:lang w:eastAsia="lt-LT"/>
        </w:rPr>
        <w:t xml:space="preserve"> tinkamumo finansuoti vertinimo lentelės forma)</w:t>
      </w:r>
      <w:r w:rsidRPr="66B91FEB">
        <w:rPr>
          <w:lang w:eastAsia="lt-LT"/>
        </w:rPr>
        <w:t> </w:t>
      </w:r>
    </w:p>
    <w:p w14:paraId="57C14C7C" w14:textId="77777777" w:rsidR="00DD26C3" w:rsidRDefault="00DD26C3" w:rsidP="00DD26C3">
      <w:pPr>
        <w:textAlignment w:val="baseline"/>
        <w:rPr>
          <w:b/>
          <w:bCs/>
          <w:caps/>
          <w:szCs w:val="24"/>
          <w:lang w:eastAsia="lt-LT"/>
        </w:rPr>
      </w:pPr>
    </w:p>
    <w:p w14:paraId="2DA02111" w14:textId="77777777" w:rsidR="00DD26C3" w:rsidRDefault="00DD26C3" w:rsidP="00DD26C3">
      <w:pPr>
        <w:jc w:val="center"/>
      </w:pPr>
      <w:r w:rsidRPr="00622FB3">
        <w:rPr>
          <w:b/>
          <w:bCs/>
        </w:rPr>
        <w:t>VIEŠ</w:t>
      </w:r>
      <w:r w:rsidRPr="00222E14">
        <w:rPr>
          <w:b/>
          <w:bCs/>
        </w:rPr>
        <w:t xml:space="preserve">OJI </w:t>
      </w:r>
      <w:r w:rsidRPr="00622FB3">
        <w:rPr>
          <w:b/>
          <w:bCs/>
        </w:rPr>
        <w:t>ĮSTAIGA INOVACIJŲ AGENTŪRA</w:t>
      </w:r>
    </w:p>
    <w:p w14:paraId="732151DA" w14:textId="77777777" w:rsidR="00DD26C3" w:rsidRPr="00073FB2" w:rsidRDefault="00DD26C3" w:rsidP="00DD26C3">
      <w:pPr>
        <w:jc w:val="center"/>
        <w:textAlignment w:val="baseline"/>
        <w:rPr>
          <w:b/>
          <w:bCs/>
          <w:caps/>
          <w:szCs w:val="24"/>
          <w:lang w:eastAsia="lt-LT"/>
        </w:rPr>
      </w:pPr>
    </w:p>
    <w:p w14:paraId="604E1FBD" w14:textId="77777777" w:rsidR="00DD26C3" w:rsidRPr="00A857F2" w:rsidRDefault="00DD26C3" w:rsidP="00DD26C3">
      <w:pPr>
        <w:jc w:val="center"/>
        <w:textAlignment w:val="baseline"/>
        <w:rPr>
          <w:rFonts w:ascii="Segoe UI" w:hAnsi="Segoe UI" w:cs="Segoe UI"/>
          <w:lang w:eastAsia="lt-LT"/>
        </w:rPr>
      </w:pPr>
      <w:r w:rsidRPr="009716DB">
        <w:rPr>
          <w:b/>
          <w:bCs/>
          <w:caps/>
          <w:lang w:eastAsia="lt-LT"/>
        </w:rPr>
        <w:t xml:space="preserve">PARAIŠKOS PIRMINIO </w:t>
      </w:r>
      <w:r>
        <w:rPr>
          <w:b/>
          <w:bCs/>
          <w:caps/>
          <w:lang w:eastAsia="lt-LT"/>
        </w:rPr>
        <w:t>ir</w:t>
      </w:r>
      <w:r w:rsidRPr="009716DB">
        <w:rPr>
          <w:b/>
          <w:bCs/>
          <w:caps/>
          <w:lang w:eastAsia="lt-LT"/>
        </w:rPr>
        <w:t xml:space="preserve"> Tinkamumo finansuoti VERTINIMO LENTELĖ</w:t>
      </w:r>
      <w:r w:rsidRPr="66B91FEB">
        <w:rPr>
          <w:lang w:eastAsia="lt-LT"/>
        </w:rPr>
        <w:t> </w:t>
      </w:r>
    </w:p>
    <w:p w14:paraId="30248621" w14:textId="77777777" w:rsidR="00DD26C3" w:rsidRPr="00A857F2" w:rsidRDefault="00DD26C3" w:rsidP="00DD26C3">
      <w:pPr>
        <w:jc w:val="center"/>
        <w:textAlignment w:val="baseline"/>
        <w:rPr>
          <w:rFonts w:ascii="Segoe UI" w:hAnsi="Segoe UI" w:cs="Segoe UI"/>
          <w:szCs w:val="24"/>
          <w:lang w:eastAsia="lt-LT"/>
        </w:rPr>
      </w:pPr>
      <w:r w:rsidRPr="00A857F2">
        <w:rPr>
          <w:szCs w:val="24"/>
          <w:lang w:eastAsia="lt-LT"/>
        </w:rPr>
        <w:t> </w:t>
      </w:r>
    </w:p>
    <w:p w14:paraId="043A6C1F" w14:textId="77777777" w:rsidR="00DD26C3" w:rsidRDefault="00DD26C3" w:rsidP="00DD26C3">
      <w:pPr>
        <w:ind w:left="-90"/>
        <w:jc w:val="center"/>
        <w:rPr>
          <w:bCs/>
          <w:szCs w:val="24"/>
          <w:lang w:eastAsia="en-GB"/>
        </w:rPr>
      </w:pPr>
      <w:r>
        <w:t>_________________ Nr._____</w:t>
      </w:r>
      <w:r w:rsidRPr="6E1EEF25">
        <w:rPr>
          <w:rFonts w:ascii="Times New Roman,Italic" w:eastAsia="Times New Roman,Italic" w:hAnsi="Times New Roman,Italic" w:cs="Times New Roman,Italic"/>
          <w:szCs w:val="24"/>
          <w:lang w:eastAsia="en-GB"/>
        </w:rPr>
        <w:t xml:space="preserve"> </w:t>
      </w:r>
    </w:p>
    <w:p w14:paraId="5052835A" w14:textId="77777777" w:rsidR="00DD26C3" w:rsidRPr="00A857F2" w:rsidRDefault="00DD26C3" w:rsidP="00DD26C3">
      <w:pPr>
        <w:ind w:left="5094" w:firstLine="1386"/>
        <w:rPr>
          <w:bCs/>
          <w:szCs w:val="24"/>
          <w:lang w:eastAsia="en-GB"/>
        </w:rPr>
      </w:pPr>
      <w:r w:rsidRPr="6E1EEF25">
        <w:rPr>
          <w:lang w:eastAsia="en-GB"/>
        </w:rPr>
        <w:t>(data)</w:t>
      </w:r>
    </w:p>
    <w:p w14:paraId="08860657" w14:textId="77777777" w:rsidR="00DD26C3" w:rsidRPr="00A857F2" w:rsidRDefault="00DD26C3" w:rsidP="00DD26C3">
      <w:pPr>
        <w:ind w:left="-90"/>
        <w:jc w:val="center"/>
        <w:rPr>
          <w:bCs/>
          <w:szCs w:val="24"/>
          <w:lang w:eastAsia="lt-LT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25"/>
        <w:gridCol w:w="11650"/>
      </w:tblGrid>
      <w:tr w:rsidR="00DD26C3" w:rsidRPr="00A857F2" w14:paraId="19F49A65" w14:textId="77777777" w:rsidTr="00DD26C3">
        <w:trPr>
          <w:trHeight w:val="27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E7A3" w14:textId="77777777" w:rsidR="00DD26C3" w:rsidRPr="00A857F2" w:rsidRDefault="00DD26C3" w:rsidP="00592839">
            <w:pPr>
              <w:tabs>
                <w:tab w:val="left" w:pos="1134"/>
                <w:tab w:val="left" w:pos="1418"/>
              </w:tabs>
              <w:jc w:val="both"/>
              <w:rPr>
                <w:b/>
                <w:szCs w:val="24"/>
                <w:lang w:eastAsia="en-GB"/>
              </w:rPr>
            </w:pPr>
            <w:r w:rsidRPr="00A857F2">
              <w:rPr>
                <w:b/>
                <w:szCs w:val="24"/>
                <w:lang w:eastAsia="en-GB"/>
              </w:rPr>
              <w:t>Paraiškos numeris</w:t>
            </w:r>
          </w:p>
        </w:tc>
        <w:tc>
          <w:tcPr>
            <w:tcW w:w="1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1C3F" w14:textId="77777777" w:rsidR="00DD26C3" w:rsidRPr="00A857F2" w:rsidRDefault="00DD26C3" w:rsidP="00592839">
            <w:pPr>
              <w:ind w:firstLine="60"/>
              <w:rPr>
                <w:szCs w:val="24"/>
                <w:lang w:eastAsia="en-GB"/>
              </w:rPr>
            </w:pPr>
          </w:p>
        </w:tc>
      </w:tr>
      <w:tr w:rsidR="00DD26C3" w:rsidRPr="00A857F2" w14:paraId="09E7FDC1" w14:textId="77777777" w:rsidTr="00DD26C3">
        <w:trPr>
          <w:trHeight w:val="27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D1AF" w14:textId="77777777" w:rsidR="00DD26C3" w:rsidRPr="00A857F2" w:rsidRDefault="00DD26C3" w:rsidP="00592839">
            <w:pPr>
              <w:tabs>
                <w:tab w:val="left" w:pos="1134"/>
                <w:tab w:val="left" w:pos="1418"/>
              </w:tabs>
              <w:jc w:val="both"/>
              <w:rPr>
                <w:b/>
                <w:szCs w:val="24"/>
                <w:lang w:eastAsia="en-GB"/>
              </w:rPr>
            </w:pPr>
            <w:r w:rsidRPr="00A857F2">
              <w:rPr>
                <w:b/>
                <w:szCs w:val="24"/>
                <w:lang w:eastAsia="en-GB"/>
              </w:rPr>
              <w:t>Pareiškėjo pavadinimas</w:t>
            </w:r>
          </w:p>
        </w:tc>
        <w:tc>
          <w:tcPr>
            <w:tcW w:w="1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FADE" w14:textId="77777777" w:rsidR="00DD26C3" w:rsidRPr="00A857F2" w:rsidRDefault="00DD26C3" w:rsidP="00592839">
            <w:pPr>
              <w:ind w:firstLine="60"/>
              <w:rPr>
                <w:szCs w:val="24"/>
                <w:lang w:eastAsia="en-GB"/>
              </w:rPr>
            </w:pPr>
          </w:p>
        </w:tc>
      </w:tr>
      <w:tr w:rsidR="00DD26C3" w:rsidRPr="00A857F2" w14:paraId="166109EF" w14:textId="77777777" w:rsidTr="00DD26C3">
        <w:trPr>
          <w:trHeight w:val="27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8631" w14:textId="77777777" w:rsidR="00DD26C3" w:rsidRPr="00A857F2" w:rsidRDefault="00DD26C3" w:rsidP="00592839">
            <w:pPr>
              <w:tabs>
                <w:tab w:val="left" w:pos="1134"/>
                <w:tab w:val="left" w:pos="1418"/>
              </w:tabs>
              <w:jc w:val="both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Projekto pavadinimas</w:t>
            </w:r>
          </w:p>
        </w:tc>
        <w:tc>
          <w:tcPr>
            <w:tcW w:w="1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DEAA" w14:textId="77777777" w:rsidR="00DD26C3" w:rsidRPr="00A857F2" w:rsidRDefault="00DD26C3" w:rsidP="00592839">
            <w:pPr>
              <w:ind w:firstLine="60"/>
              <w:rPr>
                <w:szCs w:val="24"/>
                <w:lang w:eastAsia="en-GB"/>
              </w:rPr>
            </w:pPr>
          </w:p>
        </w:tc>
      </w:tr>
    </w:tbl>
    <w:p w14:paraId="23C6D823" w14:textId="77777777" w:rsidR="00DD26C3" w:rsidRPr="00A857F2" w:rsidRDefault="00DD26C3" w:rsidP="00DD26C3">
      <w:pPr>
        <w:ind w:left="-90"/>
        <w:rPr>
          <w:i/>
          <w:iCs/>
          <w:color w:val="000000"/>
          <w:szCs w:val="24"/>
          <w:shd w:val="clear" w:color="auto" w:fill="FFFFFF"/>
          <w:lang w:eastAsia="lt-LT"/>
        </w:rPr>
      </w:pPr>
    </w:p>
    <w:p w14:paraId="1E5E870A" w14:textId="77777777" w:rsidR="00DD26C3" w:rsidRPr="00CC29D6" w:rsidRDefault="00DD26C3" w:rsidP="00DD26C3">
      <w:pPr>
        <w:pStyle w:val="ListParagraph"/>
        <w:numPr>
          <w:ilvl w:val="0"/>
          <w:numId w:val="1"/>
        </w:numPr>
        <w:tabs>
          <w:tab w:val="left" w:pos="567"/>
        </w:tabs>
        <w:ind w:left="-90" w:firstLine="90"/>
        <w:rPr>
          <w:b/>
          <w:bCs/>
          <w:lang w:eastAsia="en-GB"/>
        </w:rPr>
      </w:pPr>
      <w:r w:rsidRPr="548A6F8C">
        <w:rPr>
          <w:b/>
          <w:bCs/>
          <w:lang w:eastAsia="en-GB"/>
        </w:rPr>
        <w:t>Atitiktis pirminio vertinimo reikalavimams</w:t>
      </w: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576"/>
        <w:gridCol w:w="5583"/>
        <w:gridCol w:w="697"/>
        <w:gridCol w:w="667"/>
        <w:gridCol w:w="6652"/>
      </w:tblGrid>
      <w:tr w:rsidR="00DD26C3" w:rsidRPr="00A857F2" w14:paraId="2AFD3280" w14:textId="77777777" w:rsidTr="00DD26C3">
        <w:tc>
          <w:tcPr>
            <w:tcW w:w="576" w:type="dxa"/>
          </w:tcPr>
          <w:p w14:paraId="2B6F59AF" w14:textId="77777777" w:rsidR="00DD26C3" w:rsidRPr="00A857F2" w:rsidRDefault="00DD26C3" w:rsidP="00592839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A857F2">
              <w:rPr>
                <w:b/>
                <w:bCs/>
                <w:szCs w:val="24"/>
                <w:lang w:eastAsia="en-GB"/>
              </w:rPr>
              <w:t>Eil. Nr.</w:t>
            </w:r>
          </w:p>
        </w:tc>
        <w:tc>
          <w:tcPr>
            <w:tcW w:w="5583" w:type="dxa"/>
          </w:tcPr>
          <w:p w14:paraId="69D05A40" w14:textId="77777777" w:rsidR="00DD26C3" w:rsidRPr="00A857F2" w:rsidRDefault="00DD26C3" w:rsidP="00592839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A857F2">
              <w:rPr>
                <w:b/>
                <w:bCs/>
                <w:szCs w:val="24"/>
                <w:lang w:eastAsia="en-GB"/>
              </w:rPr>
              <w:t>Reikalavimai</w:t>
            </w:r>
          </w:p>
        </w:tc>
        <w:tc>
          <w:tcPr>
            <w:tcW w:w="697" w:type="dxa"/>
          </w:tcPr>
          <w:p w14:paraId="7923349E" w14:textId="77777777" w:rsidR="00DD26C3" w:rsidRPr="00A857F2" w:rsidRDefault="00DD26C3" w:rsidP="00592839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A857F2">
              <w:rPr>
                <w:b/>
                <w:bCs/>
                <w:szCs w:val="24"/>
                <w:lang w:eastAsia="en-GB"/>
              </w:rPr>
              <w:t>Taip</w:t>
            </w:r>
          </w:p>
        </w:tc>
        <w:tc>
          <w:tcPr>
            <w:tcW w:w="667" w:type="dxa"/>
          </w:tcPr>
          <w:p w14:paraId="56A69CC4" w14:textId="77777777" w:rsidR="00DD26C3" w:rsidRPr="00A857F2" w:rsidRDefault="00DD26C3" w:rsidP="00592839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A857F2">
              <w:rPr>
                <w:b/>
                <w:bCs/>
                <w:szCs w:val="24"/>
                <w:lang w:eastAsia="en-GB"/>
              </w:rPr>
              <w:t>Ne</w:t>
            </w:r>
          </w:p>
        </w:tc>
        <w:tc>
          <w:tcPr>
            <w:tcW w:w="6652" w:type="dxa"/>
          </w:tcPr>
          <w:p w14:paraId="50D8DF59" w14:textId="77777777" w:rsidR="00DD26C3" w:rsidRPr="00A857F2" w:rsidRDefault="00DD26C3" w:rsidP="00592839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A857F2">
              <w:rPr>
                <w:b/>
                <w:bCs/>
                <w:szCs w:val="24"/>
                <w:lang w:eastAsia="en-GB"/>
              </w:rPr>
              <w:t>Pastabos</w:t>
            </w:r>
          </w:p>
        </w:tc>
      </w:tr>
      <w:tr w:rsidR="00DD26C3" w:rsidRPr="00A857F2" w14:paraId="6A42063A" w14:textId="77777777" w:rsidTr="00DD26C3">
        <w:tc>
          <w:tcPr>
            <w:tcW w:w="576" w:type="dxa"/>
          </w:tcPr>
          <w:p w14:paraId="4E8711D2" w14:textId="77777777" w:rsidR="00DD26C3" w:rsidRPr="00A857F2" w:rsidRDefault="00DD26C3" w:rsidP="00592839">
            <w:pPr>
              <w:rPr>
                <w:szCs w:val="24"/>
                <w:lang w:eastAsia="en-GB"/>
              </w:rPr>
            </w:pPr>
            <w:r w:rsidRPr="6E1EEF25">
              <w:rPr>
                <w:lang w:eastAsia="en-GB"/>
              </w:rPr>
              <w:t>1.1</w:t>
            </w:r>
            <w:r w:rsidRPr="6E1EEF25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.</w:t>
            </w:r>
          </w:p>
        </w:tc>
        <w:tc>
          <w:tcPr>
            <w:tcW w:w="5583" w:type="dxa"/>
          </w:tcPr>
          <w:p w14:paraId="2EC37D68" w14:textId="77777777" w:rsidR="00DD26C3" w:rsidRPr="00A0326F" w:rsidRDefault="00DD26C3" w:rsidP="00592839">
            <w:pPr>
              <w:jc w:val="both"/>
              <w:rPr>
                <w:rFonts w:ascii="Times New Roman,Italic" w:eastAsia="Times New Roman,Italic" w:hAnsi="Times New Roman,Italic" w:cs="Times New Roman,Italic"/>
                <w:lang w:eastAsia="en-GB"/>
              </w:rPr>
            </w:pPr>
            <w:r w:rsidRPr="00A0326F">
              <w:rPr>
                <w:lang w:eastAsia="en-GB"/>
              </w:rPr>
              <w:t xml:space="preserve">Paraiška užpildyta pagal Subsidijų, kuriomis siekiama Įgyvendinti </w:t>
            </w:r>
            <w:proofErr w:type="spellStart"/>
            <w:r w:rsidRPr="00A0326F">
              <w:rPr>
                <w:lang w:eastAsia="en-GB"/>
              </w:rPr>
              <w:t>ikiprekybinius</w:t>
            </w:r>
            <w:proofErr w:type="spellEnd"/>
            <w:r w:rsidRPr="00A0326F">
              <w:rPr>
                <w:lang w:eastAsia="en-GB"/>
              </w:rPr>
              <w:t xml:space="preserve"> pirkimus, skirtus Lietuvos Respublikos oro erdvės saugumui užtikrinti tvarkos </w:t>
            </w:r>
            <w:r w:rsidRPr="00A0326F" w:rsidDel="00003D56">
              <w:rPr>
                <w:lang w:eastAsia="en-GB"/>
              </w:rPr>
              <w:t>aprašo</w:t>
            </w:r>
            <w:r w:rsidRPr="00A0326F">
              <w:rPr>
                <w:lang w:eastAsia="en-GB"/>
              </w:rPr>
              <w:t xml:space="preserve"> (toliau – Aprašas) 1 priede nustatytą formą ir pasirašyta kvalifikuotu parašu ir su Aprašo 20 punkte nurodytais dokumentais pateikta Aprašo 21 punkte nurodytu būdu</w:t>
            </w:r>
            <w:r w:rsidRPr="00A0326F">
              <w:rPr>
                <w:rFonts w:ascii="Times New Roman,Italic" w:eastAsia="Times New Roman,Italic" w:hAnsi="Times New Roman,Italic" w:cs="Times New Roman,Italic"/>
                <w:lang w:eastAsia="en-GB"/>
              </w:rPr>
              <w:t>.</w:t>
            </w:r>
          </w:p>
        </w:tc>
        <w:sdt>
          <w:sdtPr>
            <w:rPr>
              <w:lang w:eastAsia="en-GB"/>
            </w:rPr>
            <w:id w:val="13970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14:paraId="1CAEC9A3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85210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</w:tcPr>
              <w:p w14:paraId="787A374C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tc>
          </w:sdtContent>
        </w:sdt>
        <w:tc>
          <w:tcPr>
            <w:tcW w:w="6652" w:type="dxa"/>
          </w:tcPr>
          <w:p w14:paraId="03A84A96" w14:textId="77777777" w:rsidR="00DD26C3" w:rsidRPr="00A857F2" w:rsidRDefault="00DD26C3" w:rsidP="00592839">
            <w:pPr>
              <w:rPr>
                <w:szCs w:val="24"/>
                <w:lang w:eastAsia="en-GB"/>
              </w:rPr>
            </w:pPr>
          </w:p>
        </w:tc>
      </w:tr>
      <w:tr w:rsidR="00DD26C3" w:rsidRPr="00A857F2" w14:paraId="62FF7FD1" w14:textId="77777777" w:rsidTr="00DD26C3">
        <w:tc>
          <w:tcPr>
            <w:tcW w:w="576" w:type="dxa"/>
          </w:tcPr>
          <w:p w14:paraId="01F5BF95" w14:textId="77777777" w:rsidR="00DD26C3" w:rsidRPr="00A857F2" w:rsidRDefault="00DD26C3" w:rsidP="00592839">
            <w:pPr>
              <w:rPr>
                <w:szCs w:val="24"/>
                <w:lang w:eastAsia="en-GB"/>
              </w:rPr>
            </w:pPr>
            <w:r w:rsidRPr="6E1EEF25">
              <w:rPr>
                <w:lang w:eastAsia="en-GB"/>
              </w:rPr>
              <w:t>1.2</w:t>
            </w:r>
            <w:r w:rsidRPr="6E1EEF25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.</w:t>
            </w:r>
          </w:p>
        </w:tc>
        <w:tc>
          <w:tcPr>
            <w:tcW w:w="5583" w:type="dxa"/>
          </w:tcPr>
          <w:p w14:paraId="4BC368CE" w14:textId="77777777" w:rsidR="00DD26C3" w:rsidRPr="00A0326F" w:rsidRDefault="00DD26C3" w:rsidP="00592839">
            <w:pPr>
              <w:jc w:val="both"/>
              <w:rPr>
                <w:szCs w:val="24"/>
                <w:lang w:eastAsia="en-GB"/>
              </w:rPr>
            </w:pPr>
            <w:r w:rsidRPr="00A0326F">
              <w:rPr>
                <w:lang w:eastAsia="en-GB"/>
              </w:rPr>
              <w:t>Pareiškėjas atitinka Aprašo III skyriuje nustatytus reikalavimus</w:t>
            </w:r>
            <w:r w:rsidRPr="00A0326F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.</w:t>
            </w:r>
          </w:p>
        </w:tc>
        <w:sdt>
          <w:sdtPr>
            <w:rPr>
              <w:lang w:eastAsia="en-GB"/>
            </w:rPr>
            <w:id w:val="-204952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14:paraId="22989117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22380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</w:tcPr>
              <w:p w14:paraId="5202D933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tc>
          </w:sdtContent>
        </w:sdt>
        <w:tc>
          <w:tcPr>
            <w:tcW w:w="6652" w:type="dxa"/>
          </w:tcPr>
          <w:p w14:paraId="52535C0F" w14:textId="77777777" w:rsidR="00DD26C3" w:rsidRPr="00A857F2" w:rsidRDefault="00DD26C3" w:rsidP="00592839">
            <w:pPr>
              <w:rPr>
                <w:szCs w:val="24"/>
                <w:lang w:eastAsia="en-GB"/>
              </w:rPr>
            </w:pPr>
          </w:p>
        </w:tc>
      </w:tr>
      <w:tr w:rsidR="00DD26C3" w:rsidRPr="00A857F2" w14:paraId="119A6133" w14:textId="77777777" w:rsidTr="00DD26C3">
        <w:tc>
          <w:tcPr>
            <w:tcW w:w="576" w:type="dxa"/>
          </w:tcPr>
          <w:p w14:paraId="7ED762FE" w14:textId="77777777" w:rsidR="00DD26C3" w:rsidRPr="00A857F2" w:rsidRDefault="00DD26C3" w:rsidP="00592839">
            <w:pPr>
              <w:rPr>
                <w:szCs w:val="24"/>
                <w:lang w:eastAsia="en-GB"/>
              </w:rPr>
            </w:pPr>
            <w:r w:rsidRPr="6E1EEF25">
              <w:rPr>
                <w:lang w:eastAsia="en-GB"/>
              </w:rPr>
              <w:lastRenderedPageBreak/>
              <w:t>1.3</w:t>
            </w:r>
            <w:r w:rsidRPr="6E1EEF25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.</w:t>
            </w:r>
          </w:p>
        </w:tc>
        <w:tc>
          <w:tcPr>
            <w:tcW w:w="5583" w:type="dxa"/>
          </w:tcPr>
          <w:p w14:paraId="27FDA3F5" w14:textId="77777777" w:rsidR="00DD26C3" w:rsidRPr="00A857F2" w:rsidRDefault="00DD26C3" w:rsidP="00592839">
            <w:pPr>
              <w:jc w:val="both"/>
              <w:rPr>
                <w:lang w:eastAsia="en-GB"/>
              </w:rPr>
            </w:pPr>
            <w:r w:rsidRPr="6E1EEF25">
              <w:rPr>
                <w:lang w:eastAsia="en-GB"/>
              </w:rPr>
              <w:t xml:space="preserve">Projekto veiklos ir jų įgyvendinimo laikotarpis atitinka Aprašo </w:t>
            </w:r>
            <w:r>
              <w:rPr>
                <w:lang w:eastAsia="en-GB"/>
              </w:rPr>
              <w:t>29</w:t>
            </w:r>
            <w:r w:rsidRPr="6E1EEF25">
              <w:rPr>
                <w:lang w:eastAsia="en-GB"/>
              </w:rPr>
              <w:t xml:space="preserve"> punkt</w:t>
            </w:r>
            <w:r>
              <w:rPr>
                <w:lang w:eastAsia="en-GB"/>
              </w:rPr>
              <w:t>o</w:t>
            </w:r>
            <w:r w:rsidRPr="6E1EEF25">
              <w:rPr>
                <w:lang w:eastAsia="en-GB"/>
              </w:rPr>
              <w:t xml:space="preserve"> reikalavimus</w:t>
            </w:r>
            <w:r>
              <w:rPr>
                <w:lang w:eastAsia="en-GB"/>
              </w:rPr>
              <w:t xml:space="preserve"> ir kvietime nurodytas remiamas veiklas</w:t>
            </w:r>
            <w:r w:rsidRPr="6E1EEF25">
              <w:rPr>
                <w:lang w:eastAsia="en-GB"/>
              </w:rPr>
              <w:t>.</w:t>
            </w:r>
          </w:p>
        </w:tc>
        <w:sdt>
          <w:sdtPr>
            <w:rPr>
              <w:lang w:eastAsia="en-GB"/>
            </w:rPr>
            <w:id w:val="6924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14:paraId="4887C73E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65802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</w:tcPr>
              <w:p w14:paraId="1BF37C2D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tc>
          </w:sdtContent>
        </w:sdt>
        <w:tc>
          <w:tcPr>
            <w:tcW w:w="6652" w:type="dxa"/>
          </w:tcPr>
          <w:p w14:paraId="66EF9E57" w14:textId="77777777" w:rsidR="00DD26C3" w:rsidRPr="00A857F2" w:rsidRDefault="00DD26C3" w:rsidP="00592839">
            <w:pPr>
              <w:rPr>
                <w:szCs w:val="24"/>
                <w:lang w:eastAsia="en-GB"/>
              </w:rPr>
            </w:pPr>
          </w:p>
        </w:tc>
      </w:tr>
      <w:tr w:rsidR="00DD26C3" w:rsidRPr="00A857F2" w14:paraId="287CC558" w14:textId="77777777" w:rsidTr="00DD26C3">
        <w:tc>
          <w:tcPr>
            <w:tcW w:w="576" w:type="dxa"/>
          </w:tcPr>
          <w:p w14:paraId="6A8FA316" w14:textId="77777777" w:rsidR="00DD26C3" w:rsidRPr="00A857F2" w:rsidRDefault="00DD26C3" w:rsidP="00592839">
            <w:pPr>
              <w:rPr>
                <w:szCs w:val="24"/>
                <w:lang w:eastAsia="en-GB"/>
              </w:rPr>
            </w:pPr>
            <w:r w:rsidRPr="6E1EEF25">
              <w:rPr>
                <w:lang w:eastAsia="en-GB"/>
              </w:rPr>
              <w:t>1.4</w:t>
            </w:r>
            <w:r w:rsidRPr="6E1EEF25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.</w:t>
            </w:r>
          </w:p>
        </w:tc>
        <w:tc>
          <w:tcPr>
            <w:tcW w:w="5583" w:type="dxa"/>
          </w:tcPr>
          <w:p w14:paraId="237080B9" w14:textId="77777777" w:rsidR="00DD26C3" w:rsidRPr="00A857F2" w:rsidRDefault="00DD26C3" w:rsidP="00592839">
            <w:pPr>
              <w:jc w:val="both"/>
              <w:rPr>
                <w:szCs w:val="24"/>
                <w:lang w:eastAsia="en-GB"/>
              </w:rPr>
            </w:pPr>
            <w:r w:rsidRPr="6E1EEF25">
              <w:rPr>
                <w:lang w:eastAsia="en-GB"/>
              </w:rPr>
              <w:t>Prašomos finansuoti išlaidos ir jų suma atitinka Aprašo</w:t>
            </w:r>
            <w:r>
              <w:rPr>
                <w:lang w:eastAsia="en-GB"/>
              </w:rPr>
              <w:t xml:space="preserve"> </w:t>
            </w:r>
            <w:r w:rsidRPr="00924F1C">
              <w:rPr>
                <w:lang w:eastAsia="en-GB"/>
              </w:rPr>
              <w:t>8 punkte ir V-VI skyriuose nustatytus reikalavimus</w:t>
            </w:r>
            <w:r w:rsidRPr="00924F1C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.</w:t>
            </w:r>
          </w:p>
        </w:tc>
        <w:sdt>
          <w:sdtPr>
            <w:rPr>
              <w:lang w:eastAsia="en-GB"/>
            </w:rPr>
            <w:id w:val="135591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lang w:eastAsia="en-US"/>
            </w:rPr>
          </w:sdtEndPr>
          <w:sdtContent>
            <w:tc>
              <w:tcPr>
                <w:tcW w:w="697" w:type="dxa"/>
              </w:tcPr>
              <w:p w14:paraId="2E070B1B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76545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</w:tcPr>
              <w:p w14:paraId="5F41D2BD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tc>
          </w:sdtContent>
        </w:sdt>
        <w:tc>
          <w:tcPr>
            <w:tcW w:w="6652" w:type="dxa"/>
          </w:tcPr>
          <w:p w14:paraId="7B3E84E2" w14:textId="77777777" w:rsidR="00DD26C3" w:rsidRPr="00A857F2" w:rsidRDefault="00DD26C3" w:rsidP="00592839">
            <w:pPr>
              <w:rPr>
                <w:szCs w:val="24"/>
                <w:lang w:eastAsia="en-GB"/>
              </w:rPr>
            </w:pPr>
          </w:p>
        </w:tc>
      </w:tr>
      <w:tr w:rsidR="00DD26C3" w:rsidRPr="00A857F2" w14:paraId="12A5246B" w14:textId="77777777" w:rsidTr="00DD26C3">
        <w:tc>
          <w:tcPr>
            <w:tcW w:w="576" w:type="dxa"/>
          </w:tcPr>
          <w:p w14:paraId="55AB8288" w14:textId="77777777" w:rsidR="00DD26C3" w:rsidRPr="00A857F2" w:rsidRDefault="00DD26C3" w:rsidP="00592839">
            <w:pPr>
              <w:rPr>
                <w:szCs w:val="24"/>
                <w:lang w:eastAsia="en-GB"/>
              </w:rPr>
            </w:pPr>
            <w:r w:rsidRPr="6E1EEF25">
              <w:rPr>
                <w:lang w:eastAsia="en-GB"/>
              </w:rPr>
              <w:t>1.5.</w:t>
            </w:r>
          </w:p>
        </w:tc>
        <w:tc>
          <w:tcPr>
            <w:tcW w:w="5583" w:type="dxa"/>
          </w:tcPr>
          <w:p w14:paraId="2FBB72C6" w14:textId="77777777" w:rsidR="00DD26C3" w:rsidRPr="00AE6F69" w:rsidRDefault="00DD26C3" w:rsidP="00592839">
            <w:pPr>
              <w:tabs>
                <w:tab w:val="left" w:pos="9356"/>
                <w:tab w:val="left" w:pos="9781"/>
                <w:tab w:val="left" w:pos="9923"/>
              </w:tabs>
              <w:spacing w:line="278" w:lineRule="atLeast"/>
              <w:jc w:val="both"/>
              <w:rPr>
                <w:rFonts w:eastAsia="SimSun"/>
                <w:lang w:eastAsia="lt-LT"/>
              </w:rPr>
            </w:pPr>
            <w:r>
              <w:rPr>
                <w:rFonts w:eastAsia="SimSun"/>
                <w:lang w:eastAsia="lt-LT"/>
              </w:rPr>
              <w:t>K</w:t>
            </w:r>
            <w:r w:rsidRPr="000A7F26">
              <w:rPr>
                <w:rFonts w:eastAsia="SimSun"/>
                <w:lang w:eastAsia="lt-LT"/>
              </w:rPr>
              <w:t xml:space="preserve">oordinuojančioji organizacija yra pateikusi teigiamą išvadą dėl planuojamo </w:t>
            </w:r>
            <w:proofErr w:type="spellStart"/>
            <w:r w:rsidRPr="000A7F26">
              <w:rPr>
                <w:rFonts w:eastAsia="SimSun"/>
                <w:lang w:eastAsia="lt-LT"/>
              </w:rPr>
              <w:t>ikiprekybinio</w:t>
            </w:r>
            <w:proofErr w:type="spellEnd"/>
            <w:r w:rsidRPr="000A7F26">
              <w:rPr>
                <w:rFonts w:eastAsia="SimSun"/>
                <w:lang w:eastAsia="lt-LT"/>
              </w:rPr>
              <w:t xml:space="preserve"> pirkimo atitikties </w:t>
            </w:r>
            <w:proofErr w:type="spellStart"/>
            <w:r w:rsidRPr="000A7F26">
              <w:rPr>
                <w:rFonts w:eastAsia="SimSun"/>
                <w:lang w:eastAsia="lt-LT"/>
              </w:rPr>
              <w:t>ikiprekybinio</w:t>
            </w:r>
            <w:proofErr w:type="spellEnd"/>
            <w:r w:rsidRPr="000A7F26">
              <w:rPr>
                <w:rFonts w:eastAsia="SimSun"/>
                <w:lang w:eastAsia="lt-LT"/>
              </w:rPr>
              <w:t xml:space="preserve"> pirkimo reikalavimams</w:t>
            </w:r>
            <w:r>
              <w:rPr>
                <w:rFonts w:eastAsia="SimSun"/>
                <w:lang w:eastAsia="lt-LT"/>
              </w:rPr>
              <w:t>.</w:t>
            </w:r>
          </w:p>
          <w:p w14:paraId="452EE7D4" w14:textId="77777777" w:rsidR="00DD26C3" w:rsidRPr="00A857F2" w:rsidRDefault="00DD26C3" w:rsidP="00592839">
            <w:pPr>
              <w:jc w:val="both"/>
              <w:rPr>
                <w:lang w:eastAsia="en-GB"/>
              </w:rPr>
            </w:pPr>
          </w:p>
        </w:tc>
        <w:sdt>
          <w:sdtPr>
            <w:rPr>
              <w:lang w:eastAsia="en-GB"/>
            </w:rPr>
            <w:id w:val="-17410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14:paraId="338077F3" w14:textId="77777777" w:rsidR="00DD26C3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MS Gothic" w:eastAsia="MS Gothic" w:hAnsi="MS Gothic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94888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</w:tcPr>
              <w:p w14:paraId="62866723" w14:textId="77777777" w:rsidR="00DD26C3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tc>
          </w:sdtContent>
        </w:sdt>
        <w:tc>
          <w:tcPr>
            <w:tcW w:w="6652" w:type="dxa"/>
          </w:tcPr>
          <w:p w14:paraId="592F9CF4" w14:textId="77777777" w:rsidR="00DD26C3" w:rsidRPr="00A857F2" w:rsidRDefault="00DD26C3" w:rsidP="00592839">
            <w:pPr>
              <w:rPr>
                <w:szCs w:val="24"/>
                <w:lang w:eastAsia="en-GB"/>
              </w:rPr>
            </w:pPr>
          </w:p>
        </w:tc>
      </w:tr>
    </w:tbl>
    <w:p w14:paraId="6472E64D" w14:textId="77777777" w:rsidR="00DD26C3" w:rsidRPr="00A857F2" w:rsidRDefault="00DD26C3" w:rsidP="00DD26C3">
      <w:pPr>
        <w:spacing w:before="240"/>
        <w:jc w:val="both"/>
        <w:rPr>
          <w:lang w:eastAsia="en-GB"/>
        </w:rPr>
      </w:pPr>
      <w:r w:rsidRPr="6E1EEF25">
        <w:rPr>
          <w:b/>
          <w:bCs/>
          <w:lang w:eastAsia="en-GB"/>
        </w:rPr>
        <w:t>Išvada:</w:t>
      </w: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423"/>
        <w:gridCol w:w="4113"/>
        <w:gridCol w:w="9639"/>
      </w:tblGrid>
      <w:tr w:rsidR="00DD26C3" w:rsidRPr="00A857F2" w14:paraId="3F30C6FD" w14:textId="77777777" w:rsidTr="00DD26C3">
        <w:trPr>
          <w:trHeight w:val="208"/>
        </w:trPr>
        <w:tc>
          <w:tcPr>
            <w:tcW w:w="423" w:type="dxa"/>
            <w:vAlign w:val="center"/>
          </w:tcPr>
          <w:sdt>
            <w:sdtPr>
              <w:rPr>
                <w:szCs w:val="24"/>
                <w:lang w:eastAsia="en-GB"/>
              </w:rPr>
              <w:id w:val="-852025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F9F21D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  <w:p w14:paraId="5DCA09B7" w14:textId="77777777" w:rsidR="00DD26C3" w:rsidRDefault="00DD26C3" w:rsidP="00592839"/>
        </w:tc>
        <w:tc>
          <w:tcPr>
            <w:tcW w:w="4113" w:type="dxa"/>
          </w:tcPr>
          <w:p w14:paraId="2AE3A0C0" w14:textId="77777777" w:rsidR="00DD26C3" w:rsidRPr="00BD5C37" w:rsidRDefault="00DD26C3" w:rsidP="00592839">
            <w:pPr>
              <w:jc w:val="both"/>
              <w:rPr>
                <w:szCs w:val="24"/>
              </w:rPr>
            </w:pPr>
            <w:r w:rsidRPr="00846F6A">
              <w:rPr>
                <w:rFonts w:eastAsia="Verdana"/>
                <w:szCs w:val="24"/>
              </w:rPr>
              <w:t xml:space="preserve"> Paraiška atitinka pirminio vertinimo reikalavimus ir gali būti tikrinama toliau</w:t>
            </w:r>
            <w:r>
              <w:rPr>
                <w:rFonts w:eastAsia="Verdana"/>
                <w:szCs w:val="24"/>
              </w:rPr>
              <w:t>.</w:t>
            </w:r>
          </w:p>
        </w:tc>
        <w:tc>
          <w:tcPr>
            <w:tcW w:w="9639" w:type="dxa"/>
          </w:tcPr>
          <w:p w14:paraId="799AB578" w14:textId="77777777" w:rsidR="00DD26C3" w:rsidRPr="00A857F2" w:rsidRDefault="00DD26C3" w:rsidP="00592839">
            <w:pPr>
              <w:jc w:val="both"/>
              <w:rPr>
                <w:i/>
                <w:iCs/>
                <w:szCs w:val="24"/>
                <w:lang w:eastAsia="en-GB"/>
              </w:rPr>
            </w:pPr>
            <w:r w:rsidRPr="00A857F2">
              <w:rPr>
                <w:i/>
                <w:iCs/>
                <w:szCs w:val="24"/>
                <w:lang w:eastAsia="en-GB"/>
              </w:rPr>
              <w:t>Komentaras</w:t>
            </w:r>
          </w:p>
        </w:tc>
      </w:tr>
      <w:tr w:rsidR="00DD26C3" w:rsidRPr="00A857F2" w14:paraId="43BCF083" w14:textId="77777777" w:rsidTr="00DD26C3">
        <w:trPr>
          <w:trHeight w:val="208"/>
        </w:trPr>
        <w:tc>
          <w:tcPr>
            <w:tcW w:w="423" w:type="dxa"/>
            <w:vAlign w:val="center"/>
          </w:tcPr>
          <w:sdt>
            <w:sdtPr>
              <w:rPr>
                <w:szCs w:val="24"/>
                <w:lang w:eastAsia="en-GB"/>
              </w:rPr>
              <w:id w:val="1827396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4E9E44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  <w:p w14:paraId="5C1A860C" w14:textId="77777777" w:rsidR="00DD26C3" w:rsidRDefault="00DD26C3" w:rsidP="00592839"/>
        </w:tc>
        <w:tc>
          <w:tcPr>
            <w:tcW w:w="4113" w:type="dxa"/>
          </w:tcPr>
          <w:p w14:paraId="0095510E" w14:textId="77777777" w:rsidR="00DD26C3" w:rsidRPr="00846F6A" w:rsidRDefault="00DD26C3" w:rsidP="00592839">
            <w:pPr>
              <w:jc w:val="both"/>
              <w:rPr>
                <w:rFonts w:eastAsia="Verdana"/>
                <w:szCs w:val="24"/>
              </w:rPr>
            </w:pPr>
            <w:r w:rsidRPr="00846F6A">
              <w:rPr>
                <w:rFonts w:eastAsia="Verdana"/>
                <w:szCs w:val="24"/>
              </w:rPr>
              <w:t xml:space="preserve"> Paraiška neatitinka pirminio vertinimo reikalavimų reikia </w:t>
            </w:r>
            <w:r>
              <w:rPr>
                <w:rFonts w:eastAsia="Verdana"/>
                <w:szCs w:val="24"/>
              </w:rPr>
              <w:t xml:space="preserve">ją </w:t>
            </w:r>
            <w:r w:rsidRPr="00846F6A">
              <w:rPr>
                <w:rFonts w:eastAsia="Verdana"/>
                <w:szCs w:val="24"/>
              </w:rPr>
              <w:t>tikslinti ir (ar) pateikti papildomą informaciją ir (ar) dokumentus</w:t>
            </w:r>
          </w:p>
        </w:tc>
        <w:tc>
          <w:tcPr>
            <w:tcW w:w="9639" w:type="dxa"/>
          </w:tcPr>
          <w:p w14:paraId="7B533FA1" w14:textId="77777777" w:rsidR="00DD26C3" w:rsidRPr="00A857F2" w:rsidRDefault="00DD26C3" w:rsidP="00592839">
            <w:pPr>
              <w:jc w:val="both"/>
              <w:rPr>
                <w:i/>
                <w:iCs/>
                <w:szCs w:val="24"/>
                <w:lang w:eastAsia="en-GB"/>
              </w:rPr>
            </w:pPr>
            <w:r w:rsidRPr="00A857F2">
              <w:rPr>
                <w:i/>
                <w:iCs/>
                <w:szCs w:val="24"/>
                <w:lang w:eastAsia="en-GB"/>
              </w:rPr>
              <w:t>Komentaras</w:t>
            </w:r>
          </w:p>
        </w:tc>
      </w:tr>
      <w:tr w:rsidR="00DD26C3" w:rsidRPr="00A857F2" w14:paraId="727BF103" w14:textId="77777777" w:rsidTr="00DD26C3">
        <w:trPr>
          <w:trHeight w:val="208"/>
        </w:trPr>
        <w:tc>
          <w:tcPr>
            <w:tcW w:w="423" w:type="dxa"/>
            <w:vAlign w:val="center"/>
          </w:tcPr>
          <w:sdt>
            <w:sdtPr>
              <w:rPr>
                <w:szCs w:val="24"/>
                <w:lang w:eastAsia="en-GB"/>
              </w:rPr>
              <w:id w:val="1539706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639BB2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  <w:p w14:paraId="0258C7CC" w14:textId="77777777" w:rsidR="00DD26C3" w:rsidRDefault="00DD26C3" w:rsidP="00592839"/>
        </w:tc>
        <w:tc>
          <w:tcPr>
            <w:tcW w:w="4113" w:type="dxa"/>
          </w:tcPr>
          <w:p w14:paraId="22F57F34" w14:textId="77777777" w:rsidR="00DD26C3" w:rsidRPr="00BD5C37" w:rsidRDefault="00DD26C3" w:rsidP="00592839">
            <w:pPr>
              <w:jc w:val="both"/>
              <w:rPr>
                <w:szCs w:val="24"/>
                <w:lang w:eastAsia="en-GB"/>
              </w:rPr>
            </w:pPr>
            <w:r w:rsidRPr="00846F6A">
              <w:rPr>
                <w:rFonts w:eastAsia="Verdana"/>
                <w:szCs w:val="24"/>
              </w:rPr>
              <w:t xml:space="preserve">Paraiška neatitinka pirminio vertinimo reikalavimų, </w:t>
            </w:r>
            <w:r w:rsidRPr="00BD5C37">
              <w:rPr>
                <w:szCs w:val="24"/>
                <w:lang w:eastAsia="en-GB"/>
              </w:rPr>
              <w:t>siūlyti paraišką atmesti</w:t>
            </w:r>
            <w:r>
              <w:rPr>
                <w:szCs w:val="24"/>
                <w:lang w:eastAsia="en-GB"/>
              </w:rPr>
              <w:t>.</w:t>
            </w:r>
          </w:p>
        </w:tc>
        <w:tc>
          <w:tcPr>
            <w:tcW w:w="9639" w:type="dxa"/>
          </w:tcPr>
          <w:p w14:paraId="3F1DBA2C" w14:textId="77777777" w:rsidR="00DD26C3" w:rsidRPr="00A857F2" w:rsidRDefault="00DD26C3" w:rsidP="00592839">
            <w:pPr>
              <w:jc w:val="both"/>
              <w:rPr>
                <w:i/>
                <w:iCs/>
                <w:szCs w:val="24"/>
                <w:lang w:eastAsia="en-GB"/>
              </w:rPr>
            </w:pPr>
            <w:r w:rsidRPr="00A857F2">
              <w:rPr>
                <w:i/>
                <w:iCs/>
                <w:szCs w:val="24"/>
                <w:lang w:eastAsia="en-GB"/>
              </w:rPr>
              <w:t>Komentaras</w:t>
            </w:r>
          </w:p>
        </w:tc>
      </w:tr>
    </w:tbl>
    <w:p w14:paraId="17DA07CA" w14:textId="77777777" w:rsidR="00DD26C3" w:rsidRPr="00A857F2" w:rsidRDefault="00DD26C3" w:rsidP="00DD26C3">
      <w:pPr>
        <w:jc w:val="both"/>
        <w:rPr>
          <w:szCs w:val="24"/>
          <w:lang w:eastAsia="en-GB"/>
        </w:rPr>
      </w:pPr>
    </w:p>
    <w:p w14:paraId="22698210" w14:textId="77777777" w:rsidR="00DD26C3" w:rsidRPr="00A857F2" w:rsidRDefault="00DD26C3" w:rsidP="00DD26C3">
      <w:pPr>
        <w:pStyle w:val="ListParagraph"/>
        <w:numPr>
          <w:ilvl w:val="0"/>
          <w:numId w:val="1"/>
        </w:numPr>
        <w:ind w:left="426" w:right="360" w:hanging="426"/>
        <w:jc w:val="both"/>
        <w:textAlignment w:val="baseline"/>
        <w:rPr>
          <w:b/>
          <w:bCs/>
          <w:lang w:eastAsia="lt-LT"/>
        </w:rPr>
      </w:pPr>
      <w:r w:rsidRPr="548A6F8C">
        <w:rPr>
          <w:b/>
          <w:bCs/>
          <w:lang w:eastAsia="lt-LT"/>
        </w:rPr>
        <w:t>Projektų tinkamumo finansuoti vertinimo kriterijai</w:t>
      </w:r>
      <w:r>
        <w:rPr>
          <w:b/>
          <w:bCs/>
          <w:lang w:eastAsia="lt-LT"/>
        </w:rPr>
        <w:t xml:space="preserve"> </w:t>
      </w:r>
      <w:r w:rsidRPr="548A6F8C">
        <w:rPr>
          <w:b/>
          <w:bCs/>
          <w:lang w:eastAsia="lt-LT"/>
        </w:rPr>
        <w:t>(vertinamas atliekamas tik tuo atveju, kai teigiamai įvertinama šio priedo 1 dalis)</w:t>
      </w:r>
    </w:p>
    <w:p w14:paraId="44AF63B3" w14:textId="77777777" w:rsidR="00DD26C3" w:rsidRPr="00A857F2" w:rsidRDefault="00DD26C3" w:rsidP="00DD26C3">
      <w:pPr>
        <w:ind w:right="360"/>
        <w:textAlignment w:val="baseline"/>
        <w:rPr>
          <w:rFonts w:ascii="Segoe UI" w:hAnsi="Segoe UI" w:cs="Segoe UI"/>
          <w:szCs w:val="24"/>
          <w:lang w:eastAsia="lt-LT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2830"/>
        <w:gridCol w:w="6379"/>
        <w:gridCol w:w="1701"/>
        <w:gridCol w:w="1418"/>
        <w:gridCol w:w="1842"/>
      </w:tblGrid>
      <w:tr w:rsidR="00DD26C3" w:rsidRPr="00A857F2" w14:paraId="50C72BB0" w14:textId="77777777" w:rsidTr="00DD26C3">
        <w:trPr>
          <w:trHeight w:val="480"/>
        </w:trPr>
        <w:tc>
          <w:tcPr>
            <w:tcW w:w="2830" w:type="dxa"/>
            <w:vMerge w:val="restart"/>
            <w:hideMark/>
          </w:tcPr>
          <w:p w14:paraId="1790933C" w14:textId="77777777" w:rsidR="00DD26C3" w:rsidRDefault="00DD26C3" w:rsidP="00592839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A857F2">
              <w:rPr>
                <w:b/>
                <w:bCs/>
                <w:szCs w:val="24"/>
                <w:lang w:eastAsia="lt-LT"/>
              </w:rPr>
              <w:t xml:space="preserve">Projektų </w:t>
            </w:r>
            <w:r>
              <w:rPr>
                <w:b/>
                <w:bCs/>
                <w:szCs w:val="24"/>
                <w:lang w:eastAsia="lt-LT"/>
              </w:rPr>
              <w:t>tinkamumo finansuoti vertinimo</w:t>
            </w:r>
            <w:r w:rsidRPr="00A857F2">
              <w:rPr>
                <w:b/>
                <w:bCs/>
                <w:szCs w:val="24"/>
                <w:lang w:eastAsia="lt-LT"/>
              </w:rPr>
              <w:t xml:space="preserve"> kriterijaus </w:t>
            </w:r>
          </w:p>
          <w:p w14:paraId="206D2A08" w14:textId="77777777" w:rsidR="00DD26C3" w:rsidRPr="00A857F2" w:rsidRDefault="00DD26C3" w:rsidP="0059283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A857F2">
              <w:rPr>
                <w:b/>
                <w:bCs/>
                <w:szCs w:val="24"/>
                <w:lang w:eastAsia="lt-LT"/>
              </w:rPr>
              <w:t>(toliau – kriterijus) pavadinimas</w:t>
            </w:r>
            <w:r w:rsidRPr="00A857F2">
              <w:rPr>
                <w:szCs w:val="24"/>
                <w:lang w:eastAsia="lt-LT"/>
              </w:rPr>
              <w:t> </w:t>
            </w:r>
          </w:p>
        </w:tc>
        <w:tc>
          <w:tcPr>
            <w:tcW w:w="6379" w:type="dxa"/>
            <w:vMerge w:val="restart"/>
            <w:hideMark/>
          </w:tcPr>
          <w:p w14:paraId="16F24874" w14:textId="77777777" w:rsidR="00DD26C3" w:rsidRPr="00A857F2" w:rsidRDefault="00DD26C3" w:rsidP="0059283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A857F2">
              <w:rPr>
                <w:b/>
                <w:bCs/>
                <w:szCs w:val="24"/>
                <w:lang w:eastAsia="lt-LT"/>
              </w:rPr>
              <w:t>Kriterijaus vertinimo aspektai ir paaiškinimai</w:t>
            </w:r>
            <w:r w:rsidRPr="00A857F2">
              <w:rPr>
                <w:szCs w:val="24"/>
                <w:lang w:eastAsia="lt-LT"/>
              </w:rPr>
              <w:t> </w:t>
            </w:r>
          </w:p>
          <w:p w14:paraId="67D251EB" w14:textId="77777777" w:rsidR="00DD26C3" w:rsidRPr="00A857F2" w:rsidRDefault="00DD26C3" w:rsidP="0059283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A857F2">
              <w:rPr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14:paraId="0A9DA507" w14:textId="77777777" w:rsidR="00DD26C3" w:rsidRPr="00A857F2" w:rsidRDefault="00DD26C3" w:rsidP="00592839">
            <w:pPr>
              <w:jc w:val="center"/>
              <w:textAlignment w:val="baseline"/>
              <w:rPr>
                <w:lang w:eastAsia="lt-LT"/>
              </w:rPr>
            </w:pPr>
            <w:r w:rsidRPr="548A6F8C">
              <w:rPr>
                <w:b/>
                <w:bCs/>
                <w:lang w:eastAsia="lt-LT"/>
              </w:rPr>
              <w:t>Didžiausias galima surinkti kriterijaus balų suma</w:t>
            </w:r>
          </w:p>
        </w:tc>
        <w:tc>
          <w:tcPr>
            <w:tcW w:w="1418" w:type="dxa"/>
            <w:vMerge w:val="restart"/>
            <w:hideMark/>
          </w:tcPr>
          <w:p w14:paraId="5CD0AC4C" w14:textId="77777777" w:rsidR="00DD26C3" w:rsidRPr="00A857F2" w:rsidRDefault="00DD26C3" w:rsidP="00592839">
            <w:pPr>
              <w:jc w:val="center"/>
              <w:textAlignment w:val="baseline"/>
              <w:rPr>
                <w:lang w:eastAsia="lt-LT"/>
              </w:rPr>
            </w:pPr>
            <w:r w:rsidRPr="548A6F8C">
              <w:rPr>
                <w:b/>
                <w:bCs/>
                <w:lang w:eastAsia="lt-LT"/>
              </w:rPr>
              <w:t>Vertinimo metu suteiktų balų suma</w:t>
            </w:r>
            <w:r w:rsidRPr="548A6F8C">
              <w:rPr>
                <w:lang w:eastAsia="lt-LT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14:paraId="4C6EC6A3" w14:textId="77777777" w:rsidR="00DD26C3" w:rsidRPr="00A857F2" w:rsidRDefault="00DD26C3" w:rsidP="00DD26C3">
            <w:pPr>
              <w:ind w:right="40"/>
              <w:jc w:val="center"/>
              <w:textAlignment w:val="baseline"/>
              <w:rPr>
                <w:szCs w:val="24"/>
                <w:lang w:eastAsia="lt-LT"/>
              </w:rPr>
            </w:pPr>
            <w:r w:rsidRPr="00A857F2">
              <w:rPr>
                <w:b/>
                <w:bCs/>
                <w:szCs w:val="24"/>
                <w:lang w:eastAsia="lt-LT"/>
              </w:rPr>
              <w:t>Komentarai</w:t>
            </w:r>
            <w:r w:rsidRPr="00A857F2">
              <w:rPr>
                <w:szCs w:val="24"/>
                <w:lang w:eastAsia="lt-LT"/>
              </w:rPr>
              <w:t> </w:t>
            </w:r>
          </w:p>
        </w:tc>
      </w:tr>
      <w:tr w:rsidR="00DD26C3" w:rsidRPr="00A857F2" w14:paraId="0986C362" w14:textId="77777777" w:rsidTr="00DD26C3">
        <w:trPr>
          <w:trHeight w:val="480"/>
        </w:trPr>
        <w:tc>
          <w:tcPr>
            <w:tcW w:w="2830" w:type="dxa"/>
            <w:vMerge/>
            <w:hideMark/>
          </w:tcPr>
          <w:p w14:paraId="03E3DBED" w14:textId="77777777" w:rsidR="00DD26C3" w:rsidRPr="00A857F2" w:rsidRDefault="00DD26C3" w:rsidP="00592839">
            <w:pPr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6379" w:type="dxa"/>
            <w:vMerge/>
            <w:hideMark/>
          </w:tcPr>
          <w:p w14:paraId="5778D688" w14:textId="77777777" w:rsidR="00DD26C3" w:rsidRPr="00A857F2" w:rsidRDefault="00DD26C3" w:rsidP="00592839">
            <w:pPr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1701" w:type="dxa"/>
            <w:vMerge/>
            <w:hideMark/>
          </w:tcPr>
          <w:p w14:paraId="51CB0B87" w14:textId="77777777" w:rsidR="00DD26C3" w:rsidRPr="00A857F2" w:rsidRDefault="00DD26C3" w:rsidP="00592839">
            <w:pPr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vMerge/>
            <w:hideMark/>
          </w:tcPr>
          <w:p w14:paraId="75861800" w14:textId="77777777" w:rsidR="00DD26C3" w:rsidRPr="00A857F2" w:rsidRDefault="00DD26C3" w:rsidP="00592839">
            <w:pPr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hideMark/>
          </w:tcPr>
          <w:p w14:paraId="3453AFA9" w14:textId="77777777" w:rsidR="00DD26C3" w:rsidRPr="00A857F2" w:rsidRDefault="00DD26C3" w:rsidP="00592839">
            <w:pPr>
              <w:rPr>
                <w:szCs w:val="24"/>
                <w:highlight w:val="yellow"/>
                <w:lang w:eastAsia="lt-LT"/>
              </w:rPr>
            </w:pPr>
          </w:p>
        </w:tc>
      </w:tr>
      <w:tr w:rsidR="00DD26C3" w:rsidRPr="00A857F2" w14:paraId="1FE48030" w14:textId="77777777" w:rsidTr="00DD26C3">
        <w:trPr>
          <w:trHeight w:val="45"/>
        </w:trPr>
        <w:tc>
          <w:tcPr>
            <w:tcW w:w="2830" w:type="dxa"/>
          </w:tcPr>
          <w:p w14:paraId="12024A0A" w14:textId="77777777" w:rsidR="00DD26C3" w:rsidRDefault="00DD26C3" w:rsidP="00592839">
            <w:pPr>
              <w:tabs>
                <w:tab w:val="left" w:pos="567"/>
              </w:tabs>
              <w:ind w:right="133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val="en-US" w:eastAsia="lt-LT"/>
              </w:rPr>
              <w:t xml:space="preserve">2.1. </w:t>
            </w:r>
            <w:r w:rsidRPr="00DB5176">
              <w:rPr>
                <w:szCs w:val="24"/>
                <w:lang w:eastAsia="lt-LT"/>
              </w:rPr>
              <w:t>Problemos svarba ir atitikimas viešajam poreikiui</w:t>
            </w:r>
          </w:p>
        </w:tc>
        <w:tc>
          <w:tcPr>
            <w:tcW w:w="6379" w:type="dxa"/>
          </w:tcPr>
          <w:p w14:paraId="7CDF2763" w14:textId="77777777" w:rsidR="00DD26C3" w:rsidRPr="00B90643" w:rsidRDefault="00DD26C3" w:rsidP="0059283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90643">
              <w:rPr>
                <w:rFonts w:eastAsia="Calibri"/>
                <w:szCs w:val="24"/>
                <w:lang w:eastAsia="lt-LT"/>
              </w:rPr>
              <w:t>2.</w:t>
            </w:r>
            <w:r>
              <w:rPr>
                <w:rFonts w:eastAsia="Calibri"/>
                <w:szCs w:val="24"/>
                <w:lang w:eastAsia="lt-LT"/>
              </w:rPr>
              <w:t>1</w:t>
            </w:r>
            <w:r w:rsidRPr="00B90643">
              <w:rPr>
                <w:rFonts w:eastAsia="Calibri"/>
                <w:szCs w:val="24"/>
                <w:lang w:eastAsia="lt-LT"/>
              </w:rPr>
              <w:t xml:space="preserve">.1. projekto metu sprendžiama problema yra aiškiai apibrėžta, pagrįsta duomenimis, reikšminga viešajam </w:t>
            </w:r>
            <w:r>
              <w:rPr>
                <w:rFonts w:eastAsia="Calibri"/>
                <w:szCs w:val="24"/>
                <w:lang w:eastAsia="lt-LT"/>
              </w:rPr>
              <w:t>poreikiui</w:t>
            </w:r>
            <w:r w:rsidRPr="00B90643">
              <w:rPr>
                <w:rFonts w:eastAsia="Calibri"/>
                <w:szCs w:val="24"/>
                <w:lang w:eastAsia="lt-LT"/>
              </w:rPr>
              <w:t xml:space="preserve"> – skiriama 5 balai;</w:t>
            </w:r>
          </w:p>
          <w:p w14:paraId="17F7054A" w14:textId="77777777" w:rsidR="00DD26C3" w:rsidRPr="00B90643" w:rsidRDefault="00DD26C3" w:rsidP="0059283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90643">
              <w:rPr>
                <w:rFonts w:eastAsia="Calibri"/>
                <w:szCs w:val="24"/>
                <w:lang w:eastAsia="lt-LT"/>
              </w:rPr>
              <w:t>2.</w:t>
            </w:r>
            <w:r>
              <w:rPr>
                <w:rFonts w:eastAsia="Calibri"/>
                <w:szCs w:val="24"/>
                <w:lang w:eastAsia="lt-LT"/>
              </w:rPr>
              <w:t>1</w:t>
            </w:r>
            <w:r w:rsidRPr="00B90643">
              <w:rPr>
                <w:rFonts w:eastAsia="Calibri"/>
                <w:szCs w:val="24"/>
                <w:lang w:eastAsia="lt-LT"/>
              </w:rPr>
              <w:t xml:space="preserve">.2. projekto metu sprendžiama problema yra iš dalies pagrįsta ir aktuali, tačiau jos reikšmingumas ar atitikimas </w:t>
            </w:r>
            <w:r>
              <w:rPr>
                <w:rFonts w:eastAsia="Calibri"/>
                <w:szCs w:val="24"/>
                <w:lang w:eastAsia="lt-LT"/>
              </w:rPr>
              <w:t>viešajam poreikiui</w:t>
            </w:r>
            <w:r w:rsidRPr="00B90643">
              <w:rPr>
                <w:rFonts w:eastAsia="Calibri"/>
                <w:szCs w:val="24"/>
                <w:lang w:eastAsia="lt-LT"/>
              </w:rPr>
              <w:t xml:space="preserve"> yra ribotas – skiriama 3 balai;</w:t>
            </w:r>
          </w:p>
          <w:p w14:paraId="7A92B954" w14:textId="77777777" w:rsidR="00DD26C3" w:rsidRPr="00A857F2" w:rsidRDefault="00DD26C3" w:rsidP="0059283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90643">
              <w:rPr>
                <w:rFonts w:eastAsia="Calibri"/>
                <w:szCs w:val="24"/>
                <w:lang w:eastAsia="lt-LT"/>
              </w:rPr>
              <w:lastRenderedPageBreak/>
              <w:t>2.</w:t>
            </w:r>
            <w:r>
              <w:rPr>
                <w:rFonts w:eastAsia="Calibri"/>
                <w:szCs w:val="24"/>
                <w:lang w:eastAsia="lt-LT"/>
              </w:rPr>
              <w:t>1</w:t>
            </w:r>
            <w:r w:rsidRPr="00B90643">
              <w:rPr>
                <w:rFonts w:eastAsia="Calibri"/>
                <w:szCs w:val="24"/>
                <w:lang w:eastAsia="lt-LT"/>
              </w:rPr>
              <w:t xml:space="preserve">.3. projekto metu sprendžiama problema nėra aiškiai apibrėžta, nepagrįsta arba nėra aktuali viešajam </w:t>
            </w:r>
            <w:r>
              <w:rPr>
                <w:rFonts w:eastAsia="Calibri"/>
                <w:szCs w:val="24"/>
                <w:lang w:eastAsia="lt-LT"/>
              </w:rPr>
              <w:t>poreikiui</w:t>
            </w:r>
            <w:r w:rsidRPr="00B90643">
              <w:rPr>
                <w:rFonts w:eastAsia="Calibri"/>
                <w:szCs w:val="24"/>
                <w:lang w:eastAsia="lt-LT"/>
              </w:rPr>
              <w:t xml:space="preserve"> – skiriama 0 balų.</w:t>
            </w:r>
          </w:p>
        </w:tc>
        <w:tc>
          <w:tcPr>
            <w:tcW w:w="1701" w:type="dxa"/>
          </w:tcPr>
          <w:p w14:paraId="69DCB65C" w14:textId="77777777" w:rsidR="00DD26C3" w:rsidRPr="00A857F2" w:rsidRDefault="00DD26C3" w:rsidP="00592839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5</w:t>
            </w:r>
          </w:p>
        </w:tc>
        <w:tc>
          <w:tcPr>
            <w:tcW w:w="1418" w:type="dxa"/>
          </w:tcPr>
          <w:p w14:paraId="534CE886" w14:textId="77777777" w:rsidR="00DD26C3" w:rsidRPr="00A857F2" w:rsidRDefault="00DD26C3" w:rsidP="00592839">
            <w:pPr>
              <w:jc w:val="center"/>
              <w:textAlignment w:val="baseline"/>
              <w:rPr>
                <w:i/>
                <w:iCs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4881353F" w14:textId="77777777" w:rsidR="00DD26C3" w:rsidRPr="00147AA7" w:rsidRDefault="00DD26C3" w:rsidP="00592839">
            <w:pPr>
              <w:jc w:val="center"/>
              <w:textAlignment w:val="baseline"/>
              <w:rPr>
                <w:i/>
                <w:szCs w:val="24"/>
                <w:lang w:eastAsia="lt-LT"/>
              </w:rPr>
            </w:pPr>
            <w:r w:rsidRPr="00147AA7">
              <w:rPr>
                <w:i/>
                <w:szCs w:val="24"/>
                <w:lang w:eastAsia="lt-LT"/>
              </w:rPr>
              <w:t>Surinkus 0 balų paraiška atmetama ir vertinimas toliau neatliekamas</w:t>
            </w:r>
          </w:p>
        </w:tc>
      </w:tr>
      <w:tr w:rsidR="00DD26C3" w:rsidRPr="00A857F2" w14:paraId="17F1FD5C" w14:textId="77777777" w:rsidTr="00DD26C3">
        <w:trPr>
          <w:trHeight w:val="45"/>
        </w:trPr>
        <w:tc>
          <w:tcPr>
            <w:tcW w:w="2830" w:type="dxa"/>
          </w:tcPr>
          <w:p w14:paraId="1C168429" w14:textId="77777777" w:rsidR="00DD26C3" w:rsidRDefault="00DD26C3" w:rsidP="00592839">
            <w:pPr>
              <w:tabs>
                <w:tab w:val="left" w:pos="567"/>
              </w:tabs>
              <w:ind w:right="133"/>
              <w:jc w:val="both"/>
              <w:textAlignment w:val="baseline"/>
              <w:rPr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 xml:space="preserve">2.2. </w:t>
            </w:r>
            <w:r w:rsidRPr="00FE2457">
              <w:rPr>
                <w:szCs w:val="24"/>
                <w:lang w:eastAsia="lt-LT"/>
              </w:rPr>
              <w:t>Inovatyvumo ir technologinės rizikos lygis</w:t>
            </w:r>
          </w:p>
        </w:tc>
        <w:tc>
          <w:tcPr>
            <w:tcW w:w="6379" w:type="dxa"/>
          </w:tcPr>
          <w:p w14:paraId="26D8E0C1" w14:textId="77777777" w:rsidR="00DD26C3" w:rsidRPr="00FE2457" w:rsidRDefault="00DD26C3" w:rsidP="0059283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EC327D">
              <w:rPr>
                <w:rFonts w:eastAsia="Calibri"/>
                <w:szCs w:val="24"/>
                <w:lang w:eastAsia="lt-LT"/>
              </w:rPr>
              <w:t>2.</w:t>
            </w:r>
            <w:r>
              <w:rPr>
                <w:rFonts w:eastAsia="Calibri"/>
                <w:szCs w:val="24"/>
                <w:lang w:eastAsia="lt-LT"/>
              </w:rPr>
              <w:t>2</w:t>
            </w:r>
            <w:r w:rsidRPr="00EC327D">
              <w:rPr>
                <w:rFonts w:eastAsia="Calibri"/>
                <w:szCs w:val="24"/>
                <w:lang w:eastAsia="lt-LT"/>
              </w:rPr>
              <w:t>.1.</w:t>
            </w:r>
            <w:r w:rsidRPr="00FE2457">
              <w:rPr>
                <w:rFonts w:eastAsia="Calibri"/>
                <w:szCs w:val="24"/>
                <w:lang w:eastAsia="lt-LT"/>
              </w:rPr>
              <w:t xml:space="preserve"> siūlomas sprendimas yra inovatyvus, reikalaujantis MTEP veiklų, pasižymi pagrįstu technologiniu neapibrėžtumu, o technologinės rizikos yra aiškiai identifikuotos ir numatytos jų valdymo priemonės – skiriama 5 balai;</w:t>
            </w:r>
          </w:p>
          <w:p w14:paraId="69330701" w14:textId="77777777" w:rsidR="00DD26C3" w:rsidRPr="00FE2457" w:rsidRDefault="00DD26C3" w:rsidP="0059283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EC327D">
              <w:rPr>
                <w:rFonts w:eastAsia="Calibri"/>
                <w:szCs w:val="24"/>
                <w:lang w:eastAsia="lt-LT"/>
              </w:rPr>
              <w:t>2.</w:t>
            </w:r>
            <w:r>
              <w:rPr>
                <w:rFonts w:eastAsia="Calibri"/>
                <w:szCs w:val="24"/>
                <w:lang w:eastAsia="lt-LT"/>
              </w:rPr>
              <w:t>2</w:t>
            </w:r>
            <w:r w:rsidRPr="00EC327D">
              <w:rPr>
                <w:rFonts w:eastAsia="Calibri"/>
                <w:szCs w:val="24"/>
                <w:lang w:eastAsia="lt-LT"/>
              </w:rPr>
              <w:t>.2.</w:t>
            </w:r>
            <w:r w:rsidRPr="00FE2457">
              <w:rPr>
                <w:rFonts w:eastAsia="Calibri"/>
                <w:szCs w:val="24"/>
                <w:lang w:eastAsia="lt-LT"/>
              </w:rPr>
              <w:t xml:space="preserve"> siūlomas sprendimas turi tam tikrų inovatyvumo elementų, tačiau technologinis naujumas ar rizika yra riboti arba nepakankamai pagrįsti – skiriama 3 balai;</w:t>
            </w:r>
          </w:p>
          <w:p w14:paraId="65A0A8B9" w14:textId="77777777" w:rsidR="00DD26C3" w:rsidRPr="00FE2457" w:rsidRDefault="00DD26C3" w:rsidP="0059283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EC327D">
              <w:rPr>
                <w:rFonts w:eastAsia="Calibri"/>
                <w:szCs w:val="24"/>
                <w:lang w:eastAsia="lt-LT"/>
              </w:rPr>
              <w:t>2.</w:t>
            </w:r>
            <w:r>
              <w:rPr>
                <w:rFonts w:eastAsia="Calibri"/>
                <w:szCs w:val="24"/>
                <w:lang w:eastAsia="lt-LT"/>
              </w:rPr>
              <w:t>2</w:t>
            </w:r>
            <w:r w:rsidRPr="00EC327D">
              <w:rPr>
                <w:rFonts w:eastAsia="Calibri"/>
                <w:szCs w:val="24"/>
                <w:lang w:eastAsia="lt-LT"/>
              </w:rPr>
              <w:t>.3.</w:t>
            </w:r>
            <w:r w:rsidRPr="00FE2457">
              <w:rPr>
                <w:rFonts w:eastAsia="Calibri"/>
                <w:szCs w:val="24"/>
                <w:lang w:eastAsia="lt-LT"/>
              </w:rPr>
              <w:t xml:space="preserve"> siūlomas sprendimas nėra inovatyvus (orientuotas į esamų sprendimų diegimą ar adaptavimą), technologinė rizika nereikšminga arba nepagrįsta – skiriama 0 balų.</w:t>
            </w:r>
          </w:p>
          <w:p w14:paraId="5F75A89B" w14:textId="77777777" w:rsidR="00DD26C3" w:rsidRPr="00B90643" w:rsidRDefault="00DD26C3" w:rsidP="00592839">
            <w:pPr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3FD235A0" w14:textId="77777777" w:rsidR="00DD26C3" w:rsidRPr="00A857F2" w:rsidRDefault="00DD26C3" w:rsidP="00592839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418" w:type="dxa"/>
          </w:tcPr>
          <w:p w14:paraId="7E600381" w14:textId="77777777" w:rsidR="00DD26C3" w:rsidRPr="00A857F2" w:rsidRDefault="00DD26C3" w:rsidP="00592839">
            <w:pPr>
              <w:jc w:val="center"/>
              <w:textAlignment w:val="baseline"/>
              <w:rPr>
                <w:i/>
                <w:iCs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44735789" w14:textId="77777777" w:rsidR="00DD26C3" w:rsidRPr="00147AA7" w:rsidRDefault="00DD26C3" w:rsidP="00592839">
            <w:pPr>
              <w:jc w:val="center"/>
              <w:textAlignment w:val="baseline"/>
              <w:rPr>
                <w:i/>
                <w:szCs w:val="24"/>
                <w:lang w:eastAsia="lt-LT"/>
              </w:rPr>
            </w:pPr>
            <w:r w:rsidRPr="00147AA7">
              <w:rPr>
                <w:i/>
                <w:szCs w:val="24"/>
                <w:lang w:eastAsia="lt-LT"/>
              </w:rPr>
              <w:t>Surinkus 0 balų paraiška atmetama ir vertinimas toliau neatliekamas</w:t>
            </w:r>
          </w:p>
        </w:tc>
      </w:tr>
      <w:tr w:rsidR="00DD26C3" w:rsidRPr="00A857F2" w14:paraId="782C187E" w14:textId="77777777" w:rsidTr="00DD26C3">
        <w:trPr>
          <w:trHeight w:val="45"/>
        </w:trPr>
        <w:tc>
          <w:tcPr>
            <w:tcW w:w="2830" w:type="dxa"/>
          </w:tcPr>
          <w:p w14:paraId="39917D0D" w14:textId="77777777" w:rsidR="00DD26C3" w:rsidRPr="00854BF5" w:rsidRDefault="00DD26C3" w:rsidP="00592839">
            <w:pPr>
              <w:tabs>
                <w:tab w:val="left" w:pos="567"/>
              </w:tabs>
              <w:ind w:right="133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2.3. P</w:t>
            </w:r>
            <w:r w:rsidRPr="00854BF5">
              <w:rPr>
                <w:szCs w:val="24"/>
                <w:lang w:eastAsia="lt-LT"/>
              </w:rPr>
              <w:t>lėtros potencialas</w:t>
            </w:r>
          </w:p>
        </w:tc>
        <w:tc>
          <w:tcPr>
            <w:tcW w:w="6379" w:type="dxa"/>
          </w:tcPr>
          <w:p w14:paraId="1D773244" w14:textId="77777777" w:rsidR="00DD26C3" w:rsidRPr="00A857F2" w:rsidRDefault="00DD26C3" w:rsidP="0059283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A857F2">
              <w:rPr>
                <w:rFonts w:eastAsia="Calibri"/>
                <w:szCs w:val="24"/>
                <w:lang w:eastAsia="lt-LT"/>
              </w:rPr>
              <w:t>Vertinimo skalė:</w:t>
            </w:r>
          </w:p>
          <w:p w14:paraId="00D02CAE" w14:textId="77777777" w:rsidR="00DD26C3" w:rsidRPr="00A857F2" w:rsidRDefault="00DD26C3" w:rsidP="00592839">
            <w:pPr>
              <w:widowControl w:val="0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2.3</w:t>
            </w:r>
            <w:r w:rsidRPr="00A857F2">
              <w:rPr>
                <w:szCs w:val="24"/>
              </w:rPr>
              <w:t>.1. projekto metu numatomas pateikti rinkai produktas turi didelį komercinį potencialą, didelę ir (ar) augančią potencialią</w:t>
            </w:r>
            <w:r>
              <w:rPr>
                <w:szCs w:val="24"/>
              </w:rPr>
              <w:t xml:space="preserve"> ribotos konkurencijos</w:t>
            </w:r>
            <w:r w:rsidRPr="00A857F2">
              <w:rPr>
                <w:szCs w:val="24"/>
              </w:rPr>
              <w:t xml:space="preserve"> rinką</w:t>
            </w:r>
            <w:r>
              <w:rPr>
                <w:szCs w:val="24"/>
              </w:rPr>
              <w:t xml:space="preserve"> </w:t>
            </w:r>
            <w:r w:rsidRPr="00A857F2">
              <w:rPr>
                <w:szCs w:val="24"/>
              </w:rPr>
              <w:t>– skiriama 5 bal</w:t>
            </w:r>
            <w:r>
              <w:rPr>
                <w:szCs w:val="24"/>
              </w:rPr>
              <w:t>ai</w:t>
            </w:r>
            <w:r w:rsidRPr="00A857F2">
              <w:rPr>
                <w:szCs w:val="24"/>
              </w:rPr>
              <w:t>;</w:t>
            </w:r>
          </w:p>
          <w:p w14:paraId="4D4EB7BF" w14:textId="77777777" w:rsidR="00DD26C3" w:rsidRPr="00A857F2" w:rsidRDefault="00DD26C3" w:rsidP="00592839">
            <w:pPr>
              <w:widowControl w:val="0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2.3</w:t>
            </w:r>
            <w:r w:rsidRPr="00A857F2">
              <w:rPr>
                <w:szCs w:val="24"/>
              </w:rPr>
              <w:t>.2. projekto metu numatomas pateikti rinkai produktas turi ribotą komercinį potencialą ir potencialią rinką, konkurencija joje didelė– skiriama 3 bal</w:t>
            </w:r>
            <w:r>
              <w:rPr>
                <w:szCs w:val="24"/>
              </w:rPr>
              <w:t>ai</w:t>
            </w:r>
            <w:r w:rsidRPr="00A857F2">
              <w:rPr>
                <w:szCs w:val="24"/>
              </w:rPr>
              <w:t>;</w:t>
            </w:r>
          </w:p>
          <w:p w14:paraId="5FEBFE7E" w14:textId="77777777" w:rsidR="00DD26C3" w:rsidRPr="00A857F2" w:rsidRDefault="00DD26C3" w:rsidP="00592839">
            <w:pPr>
              <w:widowControl w:val="0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2.3</w:t>
            </w:r>
            <w:r w:rsidRPr="00A857F2">
              <w:rPr>
                <w:szCs w:val="24"/>
              </w:rPr>
              <w:t>.3. projekto metu numatomas vystyti produktas neturi komercinio potencialo ir potencialios rinkos, konkurencija joje didelė</w:t>
            </w:r>
            <w:r>
              <w:rPr>
                <w:szCs w:val="24"/>
              </w:rPr>
              <w:t xml:space="preserve"> </w:t>
            </w:r>
            <w:r w:rsidRPr="00A857F2">
              <w:rPr>
                <w:szCs w:val="24"/>
              </w:rPr>
              <w:t>– skiriama 0</w:t>
            </w:r>
            <w:r>
              <w:rPr>
                <w:szCs w:val="24"/>
              </w:rPr>
              <w:t> </w:t>
            </w:r>
            <w:r w:rsidRPr="00A857F2">
              <w:rPr>
                <w:szCs w:val="24"/>
              </w:rPr>
              <w:t>balų.</w:t>
            </w:r>
          </w:p>
        </w:tc>
        <w:tc>
          <w:tcPr>
            <w:tcW w:w="1701" w:type="dxa"/>
            <w:hideMark/>
          </w:tcPr>
          <w:p w14:paraId="7B8F007C" w14:textId="77777777" w:rsidR="00DD26C3" w:rsidRPr="00A857F2" w:rsidRDefault="00DD26C3" w:rsidP="0059283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A857F2">
              <w:rPr>
                <w:szCs w:val="24"/>
                <w:lang w:eastAsia="lt-LT"/>
              </w:rPr>
              <w:t>5</w:t>
            </w:r>
          </w:p>
        </w:tc>
        <w:tc>
          <w:tcPr>
            <w:tcW w:w="1418" w:type="dxa"/>
            <w:hideMark/>
          </w:tcPr>
          <w:p w14:paraId="381297A6" w14:textId="77777777" w:rsidR="00DD26C3" w:rsidRPr="00A857F2" w:rsidRDefault="00DD26C3" w:rsidP="0059283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A857F2">
              <w:rPr>
                <w:i/>
                <w:iCs/>
                <w:szCs w:val="24"/>
                <w:lang w:eastAsia="lt-LT"/>
              </w:rPr>
              <w:t>(Skiltis pildoma paraiškos vertinimo metu)</w:t>
            </w:r>
          </w:p>
        </w:tc>
        <w:tc>
          <w:tcPr>
            <w:tcW w:w="1842" w:type="dxa"/>
            <w:hideMark/>
          </w:tcPr>
          <w:p w14:paraId="3C5085DC" w14:textId="77777777" w:rsidR="00DD26C3" w:rsidRPr="00A857F2" w:rsidRDefault="00DD26C3" w:rsidP="0059283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D56D0A">
              <w:rPr>
                <w:i/>
                <w:iCs/>
                <w:szCs w:val="24"/>
                <w:lang w:eastAsia="lt-LT"/>
              </w:rPr>
              <w:t>Surinkus 0 balų paraiška atmetama ir vertinimas toliau neatliekamas</w:t>
            </w:r>
            <w:r w:rsidRPr="00A857F2">
              <w:rPr>
                <w:szCs w:val="24"/>
                <w:lang w:eastAsia="lt-LT"/>
              </w:rPr>
              <w:t> </w:t>
            </w:r>
          </w:p>
        </w:tc>
      </w:tr>
      <w:tr w:rsidR="00DD26C3" w:rsidRPr="00A857F2" w14:paraId="5E2A50B8" w14:textId="77777777" w:rsidTr="00DD26C3">
        <w:trPr>
          <w:trHeight w:val="4271"/>
        </w:trPr>
        <w:tc>
          <w:tcPr>
            <w:tcW w:w="2830" w:type="dxa"/>
          </w:tcPr>
          <w:p w14:paraId="4EB4963B" w14:textId="77777777" w:rsidR="00DD26C3" w:rsidRPr="008A5523" w:rsidRDefault="00DD26C3" w:rsidP="00592839">
            <w:pPr>
              <w:ind w:left="142" w:right="133" w:hanging="142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2.4. Projekto nauda</w:t>
            </w:r>
          </w:p>
        </w:tc>
        <w:tc>
          <w:tcPr>
            <w:tcW w:w="6379" w:type="dxa"/>
          </w:tcPr>
          <w:p w14:paraId="00F4240A" w14:textId="77777777" w:rsidR="00DD26C3" w:rsidRPr="00A857F2" w:rsidRDefault="00DD26C3" w:rsidP="00592839">
            <w:pPr>
              <w:widowControl w:val="0"/>
              <w:tabs>
                <w:tab w:val="left" w:pos="720"/>
              </w:tabs>
              <w:jc w:val="both"/>
              <w:rPr>
                <w:szCs w:val="24"/>
              </w:rPr>
            </w:pPr>
            <w:r w:rsidRPr="00A857F2">
              <w:rPr>
                <w:szCs w:val="24"/>
              </w:rPr>
              <w:t>Vertinimo skalė:</w:t>
            </w:r>
          </w:p>
          <w:p w14:paraId="31173580" w14:textId="77777777" w:rsidR="00DD26C3" w:rsidRPr="00A857F2" w:rsidRDefault="00DD26C3" w:rsidP="00592839">
            <w:pPr>
              <w:widowControl w:val="0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2.4</w:t>
            </w:r>
            <w:r w:rsidRPr="00A857F2">
              <w:rPr>
                <w:szCs w:val="24"/>
              </w:rPr>
              <w:t xml:space="preserve">.1. </w:t>
            </w:r>
            <w:r>
              <w:rPr>
                <w:szCs w:val="24"/>
              </w:rPr>
              <w:t>sukurtas produktas reikšmingai pagerins institucijos veiklos efektyvumą, turės didelį ir pagrįstą ekonominį ir socialinį poveikį</w:t>
            </w:r>
            <w:r w:rsidRPr="00A857F2">
              <w:rPr>
                <w:szCs w:val="24"/>
              </w:rPr>
              <w:t xml:space="preserve"> – skiriama 5 bal</w:t>
            </w:r>
            <w:r>
              <w:rPr>
                <w:szCs w:val="24"/>
              </w:rPr>
              <w:t>ai</w:t>
            </w:r>
            <w:r w:rsidRPr="00A857F2">
              <w:rPr>
                <w:szCs w:val="24"/>
              </w:rPr>
              <w:t>;</w:t>
            </w:r>
          </w:p>
          <w:p w14:paraId="626C4D3C" w14:textId="77777777" w:rsidR="00DD26C3" w:rsidRPr="00A857F2" w:rsidRDefault="00DD26C3" w:rsidP="00592839">
            <w:pPr>
              <w:widowControl w:val="0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2.4</w:t>
            </w:r>
            <w:r w:rsidRPr="00A857F2">
              <w:rPr>
                <w:szCs w:val="24"/>
              </w:rPr>
              <w:t xml:space="preserve">.2. </w:t>
            </w:r>
            <w:r>
              <w:rPr>
                <w:szCs w:val="24"/>
              </w:rPr>
              <w:t>sukurtas produktas turės ribotą poveikį institucijos veiklos efektyvumui, turės ribotą ekonominį ir socialinį poveikį</w:t>
            </w:r>
            <w:r w:rsidRPr="00A857F2">
              <w:rPr>
                <w:szCs w:val="24"/>
              </w:rPr>
              <w:t xml:space="preserve"> – skiriama </w:t>
            </w:r>
            <w:r>
              <w:rPr>
                <w:szCs w:val="24"/>
              </w:rPr>
              <w:t>3 </w:t>
            </w:r>
            <w:r w:rsidRPr="00A857F2">
              <w:rPr>
                <w:szCs w:val="24"/>
              </w:rPr>
              <w:t>bal</w:t>
            </w:r>
            <w:r>
              <w:rPr>
                <w:szCs w:val="24"/>
              </w:rPr>
              <w:t>ai</w:t>
            </w:r>
            <w:r w:rsidRPr="00A857F2">
              <w:rPr>
                <w:szCs w:val="24"/>
              </w:rPr>
              <w:t>;</w:t>
            </w:r>
          </w:p>
          <w:p w14:paraId="6FDBE50D" w14:textId="77777777" w:rsidR="00DD26C3" w:rsidRPr="00A857F2" w:rsidRDefault="00DD26C3" w:rsidP="00592839">
            <w:pPr>
              <w:widowControl w:val="0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2.4</w:t>
            </w:r>
            <w:r w:rsidRPr="00A857F2">
              <w:rPr>
                <w:szCs w:val="24"/>
              </w:rPr>
              <w:t xml:space="preserve">.3. produktas neturės įtakos </w:t>
            </w:r>
            <w:r>
              <w:rPr>
                <w:szCs w:val="24"/>
              </w:rPr>
              <w:t>institucijos veiklos kokybei ir neturės ekonominio ir socialinio poveikio</w:t>
            </w:r>
            <w:r w:rsidRPr="00A857F2">
              <w:rPr>
                <w:szCs w:val="24"/>
              </w:rPr>
              <w:t xml:space="preserve"> – skiriama 0 balų</w:t>
            </w:r>
            <w:r w:rsidRPr="00A857F2">
              <w:rPr>
                <w:rFonts w:eastAsia="Calibri"/>
                <w:szCs w:val="24"/>
                <w:lang w:eastAsia="lt-LT"/>
              </w:rPr>
              <w:t>.</w:t>
            </w:r>
          </w:p>
        </w:tc>
        <w:tc>
          <w:tcPr>
            <w:tcW w:w="1701" w:type="dxa"/>
          </w:tcPr>
          <w:p w14:paraId="61EF1B9B" w14:textId="77777777" w:rsidR="00DD26C3" w:rsidRPr="00A857F2" w:rsidRDefault="00DD26C3" w:rsidP="0059283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A857F2">
              <w:rPr>
                <w:szCs w:val="24"/>
                <w:lang w:eastAsia="lt-LT"/>
              </w:rPr>
              <w:t>5</w:t>
            </w:r>
          </w:p>
        </w:tc>
        <w:tc>
          <w:tcPr>
            <w:tcW w:w="1418" w:type="dxa"/>
          </w:tcPr>
          <w:p w14:paraId="2D02FB20" w14:textId="77777777" w:rsidR="00DD26C3" w:rsidRPr="00A857F2" w:rsidRDefault="00DD26C3" w:rsidP="00592839">
            <w:pPr>
              <w:jc w:val="center"/>
              <w:textAlignment w:val="baseline"/>
              <w:rPr>
                <w:i/>
                <w:iCs/>
                <w:szCs w:val="24"/>
                <w:lang w:eastAsia="lt-LT"/>
              </w:rPr>
            </w:pPr>
            <w:r w:rsidRPr="00A857F2">
              <w:rPr>
                <w:i/>
                <w:iCs/>
                <w:szCs w:val="24"/>
                <w:lang w:eastAsia="lt-LT"/>
              </w:rPr>
              <w:t>(Skiltis pildoma paraiškos vertinimo metu)</w:t>
            </w:r>
          </w:p>
        </w:tc>
        <w:tc>
          <w:tcPr>
            <w:tcW w:w="1842" w:type="dxa"/>
          </w:tcPr>
          <w:p w14:paraId="6668D117" w14:textId="77777777" w:rsidR="00DD26C3" w:rsidRPr="00A857F2" w:rsidRDefault="00DD26C3" w:rsidP="0059283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D56D0A">
              <w:rPr>
                <w:i/>
                <w:iCs/>
                <w:szCs w:val="24"/>
                <w:lang w:eastAsia="lt-LT"/>
              </w:rPr>
              <w:t>Surinkus 0 balų paraiška atmetama ir vertinimas toliau neatliekamas</w:t>
            </w:r>
          </w:p>
        </w:tc>
      </w:tr>
      <w:tr w:rsidR="00DD26C3" w:rsidRPr="00A857F2" w14:paraId="1931A943" w14:textId="77777777" w:rsidTr="00DD26C3">
        <w:trPr>
          <w:trHeight w:val="1395"/>
        </w:trPr>
        <w:tc>
          <w:tcPr>
            <w:tcW w:w="2830" w:type="dxa"/>
            <w:hideMark/>
          </w:tcPr>
          <w:p w14:paraId="18679C3B" w14:textId="77777777" w:rsidR="00DD26C3" w:rsidRPr="00A857F2" w:rsidRDefault="00DD26C3" w:rsidP="00592839">
            <w:pPr>
              <w:ind w:left="15" w:right="133" w:hanging="15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2.5</w:t>
            </w:r>
            <w:r w:rsidRPr="00A857F2">
              <w:rPr>
                <w:szCs w:val="24"/>
                <w:lang w:eastAsia="lt-LT"/>
              </w:rPr>
              <w:t xml:space="preserve">. </w:t>
            </w:r>
            <w:r>
              <w:rPr>
                <w:szCs w:val="24"/>
                <w:lang w:eastAsia="lt-LT"/>
              </w:rPr>
              <w:t>Dviguba paskirtis</w:t>
            </w:r>
            <w:r w:rsidRPr="00A857F2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6379" w:type="dxa"/>
          </w:tcPr>
          <w:p w14:paraId="59E140CC" w14:textId="77777777" w:rsidR="00DD26C3" w:rsidRPr="00A857F2" w:rsidRDefault="00DD26C3" w:rsidP="00592839">
            <w:pPr>
              <w:widowControl w:val="0"/>
              <w:tabs>
                <w:tab w:val="left" w:pos="720"/>
              </w:tabs>
              <w:jc w:val="both"/>
              <w:rPr>
                <w:szCs w:val="24"/>
              </w:rPr>
            </w:pPr>
            <w:r w:rsidRPr="00A857F2">
              <w:rPr>
                <w:szCs w:val="24"/>
              </w:rPr>
              <w:t>Vertinimo skalė:</w:t>
            </w:r>
          </w:p>
          <w:p w14:paraId="317FC93F" w14:textId="77777777" w:rsidR="00DD26C3" w:rsidRPr="00A857F2" w:rsidRDefault="00DD26C3" w:rsidP="00592839">
            <w:pPr>
              <w:widowControl w:val="0"/>
              <w:tabs>
                <w:tab w:val="left" w:pos="720"/>
              </w:tabs>
              <w:jc w:val="both"/>
            </w:pPr>
            <w:r>
              <w:t xml:space="preserve">2.5.1. projekto metu kuriamas produktas, kuris yra dvigubos paskirties – skiriama </w:t>
            </w:r>
            <w:r w:rsidDel="00213D4D">
              <w:t>5</w:t>
            </w:r>
            <w:r>
              <w:t xml:space="preserve"> balai;</w:t>
            </w:r>
          </w:p>
          <w:p w14:paraId="0E584863" w14:textId="77777777" w:rsidR="00DD26C3" w:rsidRPr="005D61B8" w:rsidRDefault="00DD26C3" w:rsidP="00592839">
            <w:pPr>
              <w:widowControl w:val="0"/>
              <w:tabs>
                <w:tab w:val="left" w:pos="720"/>
              </w:tabs>
              <w:jc w:val="both"/>
            </w:pPr>
            <w:r w:rsidDel="00527B25">
              <w:rPr>
                <w:szCs w:val="24"/>
              </w:rPr>
              <w:t>2</w:t>
            </w:r>
            <w:r>
              <w:rPr>
                <w:szCs w:val="24"/>
              </w:rPr>
              <w:t>.5</w:t>
            </w:r>
            <w:r w:rsidRPr="00A857F2">
              <w:rPr>
                <w:szCs w:val="24"/>
              </w:rPr>
              <w:t>.</w:t>
            </w:r>
            <w:r w:rsidRPr="00073FB2" w:rsidDel="00527B25">
              <w:t>2</w:t>
            </w:r>
            <w:r w:rsidRPr="00A857F2" w:rsidDel="00527B25">
              <w:rPr>
                <w:szCs w:val="24"/>
              </w:rPr>
              <w:t xml:space="preserve">. </w:t>
            </w:r>
            <w:r>
              <w:t>projekto metu kuriamas produktas, kuris nėra dvigubos paskirties – skiriama 3 balai.</w:t>
            </w:r>
          </w:p>
        </w:tc>
        <w:tc>
          <w:tcPr>
            <w:tcW w:w="1701" w:type="dxa"/>
            <w:hideMark/>
          </w:tcPr>
          <w:p w14:paraId="6BDDB0EA" w14:textId="77777777" w:rsidR="00DD26C3" w:rsidRPr="00A857F2" w:rsidRDefault="00DD26C3" w:rsidP="0059283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A857F2">
              <w:rPr>
                <w:szCs w:val="24"/>
                <w:lang w:eastAsia="lt-LT"/>
              </w:rPr>
              <w:t>5 </w:t>
            </w:r>
          </w:p>
        </w:tc>
        <w:tc>
          <w:tcPr>
            <w:tcW w:w="1418" w:type="dxa"/>
            <w:hideMark/>
          </w:tcPr>
          <w:p w14:paraId="32D8EEA1" w14:textId="77777777" w:rsidR="00DD26C3" w:rsidRPr="00A857F2" w:rsidRDefault="00DD26C3" w:rsidP="0059283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A857F2">
              <w:rPr>
                <w:i/>
                <w:iCs/>
                <w:szCs w:val="24"/>
                <w:lang w:eastAsia="lt-LT"/>
              </w:rPr>
              <w:t>(Skiltis pildoma paraiškos vertinimo metu)</w:t>
            </w:r>
          </w:p>
        </w:tc>
        <w:tc>
          <w:tcPr>
            <w:tcW w:w="1842" w:type="dxa"/>
            <w:hideMark/>
          </w:tcPr>
          <w:p w14:paraId="47476670" w14:textId="77777777" w:rsidR="00DD26C3" w:rsidRPr="00A857F2" w:rsidRDefault="00DD26C3" w:rsidP="00592839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DD26C3" w:rsidRPr="00FA18ED" w14:paraId="28612673" w14:textId="77777777" w:rsidTr="00DD26C3">
        <w:trPr>
          <w:trHeight w:val="276"/>
        </w:trPr>
        <w:tc>
          <w:tcPr>
            <w:tcW w:w="9209" w:type="dxa"/>
            <w:gridSpan w:val="2"/>
          </w:tcPr>
          <w:p w14:paraId="21372943" w14:textId="77777777" w:rsidR="00DD26C3" w:rsidRPr="00FA18ED" w:rsidRDefault="00DD26C3" w:rsidP="00592839">
            <w:pPr>
              <w:jc w:val="right"/>
              <w:textAlignment w:val="baseline"/>
              <w:rPr>
                <w:szCs w:val="24"/>
                <w:lang w:eastAsia="lt-LT"/>
              </w:rPr>
            </w:pPr>
            <w:r w:rsidRPr="00FA18ED">
              <w:rPr>
                <w:b/>
                <w:bCs/>
                <w:szCs w:val="24"/>
                <w:lang w:eastAsia="lt-LT"/>
              </w:rPr>
              <w:t xml:space="preserve">Maksimali kriterijų suma iš viso: </w:t>
            </w:r>
          </w:p>
          <w:p w14:paraId="5C36B279" w14:textId="77777777" w:rsidR="00DD26C3" w:rsidRPr="00FA18ED" w:rsidRDefault="00DD26C3" w:rsidP="00592839">
            <w:pPr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1701" w:type="dxa"/>
          </w:tcPr>
          <w:p w14:paraId="3969C292" w14:textId="77777777" w:rsidR="00DD26C3" w:rsidRPr="00FA18ED" w:rsidRDefault="00DD26C3" w:rsidP="0059283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1418" w:type="dxa"/>
          </w:tcPr>
          <w:p w14:paraId="295A231F" w14:textId="77777777" w:rsidR="00DD26C3" w:rsidRPr="00FA18ED" w:rsidRDefault="00DD26C3" w:rsidP="00592839">
            <w:pPr>
              <w:jc w:val="center"/>
              <w:rPr>
                <w:szCs w:val="24"/>
                <w:lang w:eastAsia="lt-LT"/>
              </w:rPr>
            </w:pPr>
            <w:r w:rsidRPr="00FA18ED">
              <w:rPr>
                <w:szCs w:val="24"/>
                <w:lang w:eastAsia="lt-LT"/>
              </w:rPr>
              <w:t>Sumuojami skiltyse įrašyti balai</w:t>
            </w:r>
          </w:p>
        </w:tc>
        <w:tc>
          <w:tcPr>
            <w:tcW w:w="1842" w:type="dxa"/>
          </w:tcPr>
          <w:p w14:paraId="02022C11" w14:textId="77777777" w:rsidR="00DD26C3" w:rsidRPr="00FA18ED" w:rsidRDefault="00DD26C3" w:rsidP="00592839">
            <w:pPr>
              <w:rPr>
                <w:szCs w:val="24"/>
                <w:lang w:eastAsia="lt-LT"/>
              </w:rPr>
            </w:pPr>
          </w:p>
        </w:tc>
      </w:tr>
      <w:tr w:rsidR="00DD26C3" w:rsidRPr="00FA18ED" w14:paraId="12814600" w14:textId="77777777" w:rsidTr="00DD26C3">
        <w:trPr>
          <w:trHeight w:val="276"/>
        </w:trPr>
        <w:tc>
          <w:tcPr>
            <w:tcW w:w="9209" w:type="dxa"/>
            <w:gridSpan w:val="2"/>
          </w:tcPr>
          <w:p w14:paraId="320CCBF1" w14:textId="77777777" w:rsidR="00DD26C3" w:rsidRPr="00FA18ED" w:rsidRDefault="00DD26C3" w:rsidP="00592839">
            <w:pPr>
              <w:jc w:val="right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FA18ED">
              <w:rPr>
                <w:b/>
                <w:bCs/>
                <w:szCs w:val="24"/>
                <w:lang w:eastAsia="lt-LT"/>
              </w:rPr>
              <w:t xml:space="preserve">Minimali privaloma surinkti kriterijų suma iš viso:  </w:t>
            </w:r>
          </w:p>
          <w:p w14:paraId="2FF8B5F1" w14:textId="77777777" w:rsidR="00DD26C3" w:rsidRPr="00FA18ED" w:rsidRDefault="00DD26C3" w:rsidP="00592839">
            <w:pPr>
              <w:jc w:val="right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7368ACC6" w14:textId="77777777" w:rsidR="00DD26C3" w:rsidRPr="00FA18ED" w:rsidRDefault="00DD26C3" w:rsidP="0059283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1418" w:type="dxa"/>
          </w:tcPr>
          <w:p w14:paraId="11B91A0C" w14:textId="77777777" w:rsidR="00DD26C3" w:rsidRPr="00FA18ED" w:rsidRDefault="00DD26C3" w:rsidP="00592839">
            <w:pPr>
              <w:jc w:val="center"/>
              <w:rPr>
                <w:szCs w:val="24"/>
                <w:lang w:eastAsia="lt-LT"/>
              </w:rPr>
            </w:pPr>
            <w:r w:rsidRPr="00FA18ED">
              <w:rPr>
                <w:szCs w:val="24"/>
                <w:lang w:eastAsia="lt-LT"/>
              </w:rPr>
              <w:t>Sumuojami skiltyse įrašyti balai</w:t>
            </w:r>
          </w:p>
        </w:tc>
        <w:tc>
          <w:tcPr>
            <w:tcW w:w="1842" w:type="dxa"/>
          </w:tcPr>
          <w:p w14:paraId="05290A6A" w14:textId="77777777" w:rsidR="00DD26C3" w:rsidRPr="00FA18ED" w:rsidRDefault="00DD26C3" w:rsidP="00592839">
            <w:pPr>
              <w:rPr>
                <w:szCs w:val="24"/>
                <w:lang w:eastAsia="lt-LT"/>
              </w:rPr>
            </w:pPr>
          </w:p>
        </w:tc>
      </w:tr>
    </w:tbl>
    <w:p w14:paraId="0467180A" w14:textId="77777777" w:rsidR="00DD26C3" w:rsidRDefault="00DD26C3" w:rsidP="00DD26C3">
      <w:pPr>
        <w:textAlignment w:val="baseline"/>
        <w:rPr>
          <w:b/>
          <w:bCs/>
          <w:szCs w:val="24"/>
          <w:lang w:eastAsia="en-GB"/>
        </w:rPr>
      </w:pPr>
    </w:p>
    <w:p w14:paraId="0211E74B" w14:textId="77777777" w:rsidR="00DD26C3" w:rsidRDefault="00DD26C3" w:rsidP="00DD26C3">
      <w:pPr>
        <w:textAlignment w:val="baseline"/>
        <w:rPr>
          <w:b/>
          <w:bCs/>
          <w:szCs w:val="24"/>
          <w:lang w:eastAsia="en-GB"/>
        </w:rPr>
      </w:pPr>
      <w:r>
        <w:rPr>
          <w:b/>
          <w:bCs/>
          <w:szCs w:val="24"/>
          <w:lang w:eastAsia="en-GB"/>
        </w:rPr>
        <w:br w:type="page"/>
      </w:r>
    </w:p>
    <w:p w14:paraId="03E2C971" w14:textId="77777777" w:rsidR="00DD26C3" w:rsidRPr="00A34BD6" w:rsidRDefault="00DD26C3" w:rsidP="00DD26C3">
      <w:pPr>
        <w:textAlignment w:val="baseline"/>
        <w:rPr>
          <w:b/>
          <w:bCs/>
          <w:szCs w:val="24"/>
          <w:lang w:eastAsia="en-GB"/>
        </w:rPr>
      </w:pPr>
      <w:r w:rsidRPr="22650A00">
        <w:rPr>
          <w:b/>
          <w:bCs/>
          <w:lang w:eastAsia="en-GB"/>
        </w:rPr>
        <w:lastRenderedPageBreak/>
        <w:t>GALUTINĖ PROJEKTO TINKAMUMO FINANSUOTI VERTINIMO IŠVADA:</w:t>
      </w:r>
    </w:p>
    <w:p w14:paraId="2E56B970" w14:textId="77777777" w:rsidR="00DD26C3" w:rsidRPr="00A857F2" w:rsidRDefault="00DD26C3" w:rsidP="00DD26C3">
      <w:pPr>
        <w:spacing w:before="240"/>
        <w:jc w:val="both"/>
        <w:rPr>
          <w:szCs w:val="24"/>
          <w:lang w:eastAsia="en-GB"/>
        </w:rPr>
      </w:pPr>
      <w:r w:rsidRPr="6E1EEF25">
        <w:rPr>
          <w:b/>
          <w:bCs/>
          <w:lang w:eastAsia="en-GB"/>
        </w:rPr>
        <w:t>Sprendimas:</w:t>
      </w:r>
    </w:p>
    <w:tbl>
      <w:tblPr>
        <w:tblStyle w:val="TableGrid"/>
        <w:tblW w:w="13608" w:type="dxa"/>
        <w:tblInd w:w="-5" w:type="dxa"/>
        <w:tblLook w:val="04A0" w:firstRow="1" w:lastRow="0" w:firstColumn="1" w:lastColumn="0" w:noHBand="0" w:noVBand="1"/>
      </w:tblPr>
      <w:tblGrid>
        <w:gridCol w:w="423"/>
        <w:gridCol w:w="3688"/>
        <w:gridCol w:w="9497"/>
      </w:tblGrid>
      <w:tr w:rsidR="00DD26C3" w:rsidRPr="00A857F2" w14:paraId="68ACE013" w14:textId="77777777" w:rsidTr="00DD26C3">
        <w:trPr>
          <w:trHeight w:val="496"/>
        </w:trPr>
        <w:tc>
          <w:tcPr>
            <w:tcW w:w="423" w:type="dxa"/>
            <w:vAlign w:val="center"/>
          </w:tcPr>
          <w:sdt>
            <w:sdtPr>
              <w:rPr>
                <w:szCs w:val="24"/>
                <w:lang w:eastAsia="en-GB"/>
              </w:rPr>
              <w:id w:val="887148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14CFCD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  <w:p w14:paraId="4974B910" w14:textId="77777777" w:rsidR="00DD26C3" w:rsidRDefault="00DD26C3" w:rsidP="0059283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88" w:type="dxa"/>
          </w:tcPr>
          <w:p w14:paraId="1DEC64D8" w14:textId="77777777" w:rsidR="00DD26C3" w:rsidRPr="00A857F2" w:rsidRDefault="00DD26C3" w:rsidP="00592839">
            <w:pPr>
              <w:jc w:val="both"/>
              <w:rPr>
                <w:lang w:eastAsia="en-GB"/>
              </w:rPr>
            </w:pPr>
            <w:r w:rsidRPr="66B91FEB">
              <w:rPr>
                <w:lang w:eastAsia="en-GB"/>
              </w:rPr>
              <w:t xml:space="preserve"> Paraiška atitinka tinkamumo finansuoti</w:t>
            </w:r>
            <w:r w:rsidRPr="66B91FEB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 </w:t>
            </w:r>
            <w:r w:rsidRPr="66B91FEB">
              <w:rPr>
                <w:lang w:eastAsia="en-GB"/>
              </w:rPr>
              <w:t>vertinimo reikalavimus</w:t>
            </w:r>
            <w:r>
              <w:rPr>
                <w:lang w:eastAsia="en-GB"/>
              </w:rPr>
              <w:t xml:space="preserve"> ir surinko daugiau nei nustatyta privaloma surinkti minimali kriterijų suma</w:t>
            </w:r>
            <w:r w:rsidRPr="66B91FEB">
              <w:rPr>
                <w:lang w:eastAsia="en-GB"/>
              </w:rPr>
              <w:t>, siūlyti paraišką finansuoti</w:t>
            </w:r>
            <w:r>
              <w:rPr>
                <w:lang w:eastAsia="en-GB"/>
              </w:rPr>
              <w:t>.</w:t>
            </w:r>
          </w:p>
          <w:p w14:paraId="10E577A1" w14:textId="77777777" w:rsidR="00DD26C3" w:rsidRPr="00A857F2" w:rsidRDefault="00DD26C3" w:rsidP="00592839">
            <w:pPr>
              <w:jc w:val="both"/>
              <w:rPr>
                <w:lang w:eastAsia="en-GB"/>
              </w:rPr>
            </w:pPr>
          </w:p>
        </w:tc>
        <w:tc>
          <w:tcPr>
            <w:tcW w:w="9497" w:type="dxa"/>
          </w:tcPr>
          <w:p w14:paraId="4E2B2811" w14:textId="77777777" w:rsidR="00DD26C3" w:rsidRPr="00A857F2" w:rsidRDefault="00DD26C3" w:rsidP="00DD26C3">
            <w:pPr>
              <w:ind w:right="1029"/>
              <w:jc w:val="both"/>
              <w:rPr>
                <w:i/>
                <w:iCs/>
                <w:szCs w:val="24"/>
                <w:lang w:eastAsia="en-GB"/>
              </w:rPr>
            </w:pPr>
            <w:r>
              <w:rPr>
                <w:i/>
                <w:iCs/>
                <w:szCs w:val="24"/>
                <w:lang w:eastAsia="en-GB"/>
              </w:rPr>
              <w:t>K</w:t>
            </w:r>
            <w:r w:rsidRPr="00A857F2">
              <w:rPr>
                <w:i/>
                <w:iCs/>
                <w:szCs w:val="24"/>
                <w:lang w:eastAsia="en-GB"/>
              </w:rPr>
              <w:t>omentaras</w:t>
            </w:r>
          </w:p>
        </w:tc>
      </w:tr>
      <w:tr w:rsidR="00DD26C3" w:rsidRPr="00A857F2" w14:paraId="587895DF" w14:textId="77777777" w:rsidTr="00DD26C3">
        <w:trPr>
          <w:trHeight w:val="305"/>
        </w:trPr>
        <w:tc>
          <w:tcPr>
            <w:tcW w:w="423" w:type="dxa"/>
            <w:vAlign w:val="center"/>
          </w:tcPr>
          <w:sdt>
            <w:sdtPr>
              <w:rPr>
                <w:szCs w:val="24"/>
                <w:lang w:eastAsia="en-GB"/>
              </w:rPr>
              <w:id w:val="-817028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1D392E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  <w:p w14:paraId="3B27725A" w14:textId="77777777" w:rsidR="00DD26C3" w:rsidRDefault="00DD26C3" w:rsidP="0059283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88" w:type="dxa"/>
          </w:tcPr>
          <w:p w14:paraId="735ABBF6" w14:textId="77777777" w:rsidR="00DD26C3" w:rsidRPr="00A857F2" w:rsidRDefault="00DD26C3" w:rsidP="00592839">
            <w:pPr>
              <w:jc w:val="both"/>
              <w:rPr>
                <w:lang w:eastAsia="en-GB"/>
              </w:rPr>
            </w:pPr>
            <w:r w:rsidRPr="6E1EEF25">
              <w:rPr>
                <w:lang w:eastAsia="en-GB"/>
              </w:rPr>
              <w:t>Paraišk</w:t>
            </w:r>
            <w:r>
              <w:rPr>
                <w:lang w:eastAsia="en-GB"/>
              </w:rPr>
              <w:t>ą</w:t>
            </w:r>
            <w:r w:rsidRPr="6E1EEF25">
              <w:rPr>
                <w:lang w:eastAsia="en-GB"/>
              </w:rPr>
              <w:t xml:space="preserve"> reikia tikslinti ir (ar) pateikti papildomą informaciją ir (ar) dokumentus </w:t>
            </w:r>
            <w:r>
              <w:rPr>
                <w:lang w:eastAsia="en-GB"/>
              </w:rPr>
              <w:t>siekiant įvertinti tinkamumo finansuoti vertinimo reikalavimus.</w:t>
            </w:r>
          </w:p>
          <w:p w14:paraId="7AE9C154" w14:textId="77777777" w:rsidR="00DD26C3" w:rsidRPr="00A857F2" w:rsidRDefault="00DD26C3" w:rsidP="00592839">
            <w:pPr>
              <w:jc w:val="both"/>
              <w:rPr>
                <w:lang w:eastAsia="en-GB"/>
              </w:rPr>
            </w:pPr>
          </w:p>
          <w:p w14:paraId="74AAA22F" w14:textId="77777777" w:rsidR="00DD26C3" w:rsidRPr="00A857F2" w:rsidRDefault="00DD26C3" w:rsidP="00592839">
            <w:pPr>
              <w:jc w:val="both"/>
              <w:rPr>
                <w:lang w:eastAsia="en-GB"/>
              </w:rPr>
            </w:pPr>
          </w:p>
        </w:tc>
        <w:tc>
          <w:tcPr>
            <w:tcW w:w="9497" w:type="dxa"/>
          </w:tcPr>
          <w:p w14:paraId="511CC9DA" w14:textId="77777777" w:rsidR="00DD26C3" w:rsidRPr="00A857F2" w:rsidRDefault="00DD26C3" w:rsidP="00592839">
            <w:pPr>
              <w:jc w:val="both"/>
              <w:rPr>
                <w:i/>
                <w:iCs/>
                <w:szCs w:val="24"/>
                <w:lang w:eastAsia="en-GB"/>
              </w:rPr>
            </w:pPr>
            <w:r>
              <w:rPr>
                <w:i/>
                <w:iCs/>
                <w:szCs w:val="24"/>
                <w:lang w:eastAsia="en-GB"/>
              </w:rPr>
              <w:t>K</w:t>
            </w:r>
            <w:r w:rsidRPr="00A857F2">
              <w:rPr>
                <w:i/>
                <w:iCs/>
                <w:szCs w:val="24"/>
                <w:lang w:eastAsia="en-GB"/>
              </w:rPr>
              <w:t>omentaras</w:t>
            </w:r>
          </w:p>
        </w:tc>
      </w:tr>
      <w:tr w:rsidR="00DD26C3" w:rsidRPr="00A857F2" w14:paraId="148DA6A2" w14:textId="77777777" w:rsidTr="00DD26C3">
        <w:trPr>
          <w:trHeight w:val="240"/>
        </w:trPr>
        <w:tc>
          <w:tcPr>
            <w:tcW w:w="423" w:type="dxa"/>
            <w:vAlign w:val="center"/>
          </w:tcPr>
          <w:sdt>
            <w:sdtPr>
              <w:rPr>
                <w:szCs w:val="24"/>
                <w:lang w:eastAsia="en-GB"/>
              </w:rPr>
              <w:id w:val="741610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1A7883" w14:textId="77777777" w:rsidR="00DD26C3" w:rsidRPr="00A857F2" w:rsidRDefault="00DD26C3" w:rsidP="00592839">
                <w:pPr>
                  <w:jc w:val="center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  <w:p w14:paraId="038DEDAB" w14:textId="77777777" w:rsidR="00DD26C3" w:rsidRDefault="00DD26C3" w:rsidP="0059283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88" w:type="dxa"/>
          </w:tcPr>
          <w:p w14:paraId="76E375CF" w14:textId="77777777" w:rsidR="00DD26C3" w:rsidRPr="00A857F2" w:rsidRDefault="00DD26C3" w:rsidP="00592839">
            <w:pPr>
              <w:jc w:val="both"/>
              <w:rPr>
                <w:lang w:eastAsia="en-GB"/>
              </w:rPr>
            </w:pPr>
            <w:r w:rsidRPr="66B91FEB">
              <w:rPr>
                <w:lang w:eastAsia="en-GB"/>
              </w:rPr>
              <w:t>Paraiška neatitinka tinkamumo finansuoti vertinimo reikalavimų, siūlyti paraišką atmesti</w:t>
            </w:r>
            <w:r>
              <w:rPr>
                <w:lang w:eastAsia="en-GB"/>
              </w:rPr>
              <w:t>.</w:t>
            </w:r>
          </w:p>
        </w:tc>
        <w:tc>
          <w:tcPr>
            <w:tcW w:w="9497" w:type="dxa"/>
          </w:tcPr>
          <w:p w14:paraId="0F2B8B5A" w14:textId="77777777" w:rsidR="00DD26C3" w:rsidRPr="00A857F2" w:rsidRDefault="00DD26C3" w:rsidP="00592839">
            <w:pPr>
              <w:jc w:val="both"/>
              <w:rPr>
                <w:szCs w:val="24"/>
                <w:lang w:eastAsia="en-GB"/>
              </w:rPr>
            </w:pPr>
            <w:r>
              <w:rPr>
                <w:i/>
                <w:iCs/>
                <w:lang w:eastAsia="en-GB"/>
              </w:rPr>
              <w:t>K</w:t>
            </w:r>
            <w:r w:rsidRPr="6E1EEF25">
              <w:rPr>
                <w:i/>
                <w:iCs/>
                <w:lang w:eastAsia="en-GB"/>
              </w:rPr>
              <w:t>omentaras</w:t>
            </w:r>
          </w:p>
        </w:tc>
      </w:tr>
    </w:tbl>
    <w:p w14:paraId="193E4B67" w14:textId="77777777" w:rsidR="00DD26C3" w:rsidRPr="00A857F2" w:rsidRDefault="00DD26C3" w:rsidP="00DD26C3">
      <w:pPr>
        <w:pStyle w:val="ListParagraph"/>
        <w:rPr>
          <w:b/>
          <w:bCs/>
          <w:szCs w:val="24"/>
          <w:lang w:eastAsia="en-GB"/>
        </w:rPr>
      </w:pPr>
    </w:p>
    <w:p w14:paraId="05DF6AE4" w14:textId="77777777" w:rsidR="00DD26C3" w:rsidRPr="00EB3A00" w:rsidRDefault="00DD26C3" w:rsidP="00DD26C3">
      <w:pPr>
        <w:pStyle w:val="ListParagraph"/>
        <w:tabs>
          <w:tab w:val="left" w:pos="426"/>
        </w:tabs>
        <w:ind w:left="0"/>
        <w:jc w:val="both"/>
        <w:rPr>
          <w:b/>
          <w:bCs/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3. </w:t>
      </w:r>
      <w:r w:rsidRPr="00EB3A00">
        <w:rPr>
          <w:b/>
          <w:bCs/>
          <w:szCs w:val="24"/>
          <w:lang w:eastAsia="en-GB"/>
        </w:rPr>
        <w:t xml:space="preserve">Projekto tinkamumo finansuoti vertinimo metu nustatyta tinkamų finansuoti išlaidų </w:t>
      </w:r>
      <w:r w:rsidRPr="00EB3A00">
        <w:rPr>
          <w:b/>
          <w:szCs w:val="24"/>
          <w:lang w:eastAsia="lt-LT"/>
        </w:rPr>
        <w:t>suma</w:t>
      </w:r>
      <w:r>
        <w:rPr>
          <w:b/>
          <w:szCs w:val="24"/>
          <w:lang w:eastAsia="lt-LT"/>
        </w:rPr>
        <w:t xml:space="preserve"> (toliau – fiksuotoji suma)</w:t>
      </w:r>
      <w:r w:rsidRPr="00EB3A00">
        <w:rPr>
          <w:b/>
          <w:szCs w:val="24"/>
          <w:lang w:eastAsia="lt-LT"/>
        </w:rPr>
        <w:t xml:space="preserve"> (tinkamų finansuoti išlaidų suma nustatoma, jei vertinant projektų tinkamumo finansuoti vertinimo kriterijus bendra balų suma viršija 8 balus ir atitinka Aprašo 5</w:t>
      </w:r>
      <w:r>
        <w:rPr>
          <w:b/>
          <w:szCs w:val="24"/>
          <w:lang w:eastAsia="lt-LT"/>
        </w:rPr>
        <w:t>7</w:t>
      </w:r>
      <w:r w:rsidRPr="00EB3A00">
        <w:rPr>
          <w:b/>
          <w:szCs w:val="24"/>
          <w:lang w:eastAsia="lt-LT"/>
        </w:rPr>
        <w:t xml:space="preserve"> p</w:t>
      </w:r>
      <w:r>
        <w:rPr>
          <w:b/>
          <w:szCs w:val="24"/>
          <w:lang w:eastAsia="lt-LT"/>
        </w:rPr>
        <w:t>unkto</w:t>
      </w:r>
      <w:r w:rsidRPr="00EB3A00">
        <w:rPr>
          <w:b/>
          <w:szCs w:val="24"/>
          <w:lang w:eastAsia="lt-LT"/>
        </w:rPr>
        <w:t xml:space="preserve"> nuostat</w:t>
      </w:r>
      <w:r>
        <w:rPr>
          <w:b/>
          <w:szCs w:val="24"/>
          <w:lang w:eastAsia="lt-LT"/>
        </w:rPr>
        <w:t>a</w:t>
      </w:r>
      <w:r w:rsidRPr="00EB3A00">
        <w:rPr>
          <w:b/>
          <w:szCs w:val="24"/>
          <w:lang w:eastAsia="lt-LT"/>
        </w:rPr>
        <w:t>s)</w:t>
      </w:r>
      <w:r w:rsidRPr="00EB3A00">
        <w:rPr>
          <w:b/>
          <w:bCs/>
          <w:szCs w:val="24"/>
          <w:lang w:eastAsia="en-GB"/>
        </w:rPr>
        <w:t>:</w:t>
      </w: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3827"/>
        <w:gridCol w:w="1985"/>
        <w:gridCol w:w="1984"/>
        <w:gridCol w:w="1560"/>
        <w:gridCol w:w="3402"/>
      </w:tblGrid>
      <w:tr w:rsidR="00DD26C3" w:rsidRPr="00A857F2" w14:paraId="51377846" w14:textId="77777777" w:rsidTr="00DD26C3">
        <w:trPr>
          <w:trHeight w:val="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5058" w14:textId="77777777" w:rsidR="00DD26C3" w:rsidRPr="00A857F2" w:rsidRDefault="00DD26C3" w:rsidP="00592839">
            <w:pPr>
              <w:jc w:val="center"/>
              <w:rPr>
                <w:b/>
                <w:szCs w:val="24"/>
                <w:lang w:eastAsia="en-GB"/>
              </w:rPr>
            </w:pPr>
            <w:r w:rsidRPr="00A857F2">
              <w:rPr>
                <w:b/>
                <w:szCs w:val="24"/>
                <w:lang w:eastAsia="en-GB"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1D8F" w14:textId="77777777" w:rsidR="00DD26C3" w:rsidRPr="00A857F2" w:rsidRDefault="00DD26C3" w:rsidP="00592839">
            <w:pPr>
              <w:jc w:val="center"/>
              <w:rPr>
                <w:szCs w:val="24"/>
              </w:rPr>
            </w:pPr>
            <w:r w:rsidRPr="7DFDEAA3">
              <w:rPr>
                <w:b/>
                <w:bCs/>
                <w:color w:val="000000" w:themeColor="text1"/>
                <w:szCs w:val="24"/>
                <w:lang w:val="lt"/>
              </w:rPr>
              <w:t>Bendra projekto vertė (</w:t>
            </w:r>
            <w:r>
              <w:rPr>
                <w:b/>
                <w:bCs/>
                <w:color w:val="000000" w:themeColor="text1"/>
                <w:szCs w:val="24"/>
                <w:lang w:val="lt"/>
              </w:rPr>
              <w:t xml:space="preserve"> prašomas finansavimas + įmonės nuosavas indėlis</w:t>
            </w:r>
            <w:r w:rsidRPr="7DFDEAA3">
              <w:rPr>
                <w:b/>
                <w:bCs/>
                <w:color w:val="000000" w:themeColor="text1"/>
                <w:szCs w:val="24"/>
                <w:lang w:val="lt"/>
              </w:rPr>
              <w:t>),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A567" w14:textId="77777777" w:rsidR="00DD26C3" w:rsidRPr="00A857F2" w:rsidRDefault="00DD26C3" w:rsidP="00592839">
            <w:pPr>
              <w:jc w:val="center"/>
              <w:rPr>
                <w:b/>
                <w:bCs/>
                <w:lang w:eastAsia="en-GB"/>
              </w:rPr>
            </w:pPr>
            <w:r w:rsidRPr="7DFDEAA3">
              <w:rPr>
                <w:b/>
                <w:bCs/>
                <w:lang w:eastAsia="en-GB"/>
              </w:rPr>
              <w:t xml:space="preserve"> Vertinimo metu nustatyta tinkamų finansuoti išlaidų suma, Eur</w:t>
            </w:r>
          </w:p>
          <w:p w14:paraId="0E9B51F0" w14:textId="77777777" w:rsidR="00DD26C3" w:rsidRPr="00A857F2" w:rsidRDefault="00DD26C3" w:rsidP="00592839">
            <w:pPr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1EDA" w14:textId="77777777" w:rsidR="00DD26C3" w:rsidRPr="00A857F2" w:rsidRDefault="00DD26C3" w:rsidP="00592839">
            <w:pPr>
              <w:jc w:val="center"/>
              <w:rPr>
                <w:b/>
                <w:bCs/>
                <w:lang w:eastAsia="en-GB"/>
              </w:rPr>
            </w:pPr>
            <w:r w:rsidRPr="7DFDEAA3">
              <w:rPr>
                <w:b/>
                <w:bCs/>
                <w:lang w:eastAsia="en-GB"/>
              </w:rPr>
              <w:t xml:space="preserve"> Siūlymas skirti finansavimą</w:t>
            </w:r>
            <w:r>
              <w:rPr>
                <w:b/>
                <w:bCs/>
                <w:lang w:eastAsia="en-GB"/>
              </w:rPr>
              <w:t xml:space="preserve"> (fiksuotąją sumą)</w:t>
            </w:r>
            <w:r w:rsidRPr="7DFDEAA3">
              <w:rPr>
                <w:b/>
                <w:bCs/>
                <w:lang w:eastAsia="en-GB"/>
              </w:rPr>
              <w:t>, Eur</w:t>
            </w:r>
          </w:p>
          <w:p w14:paraId="47E39A04" w14:textId="77777777" w:rsidR="00DD26C3" w:rsidRPr="00A857F2" w:rsidRDefault="00DD26C3" w:rsidP="00592839">
            <w:pPr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5902" w14:textId="77777777" w:rsidR="00DD26C3" w:rsidRDefault="00DD26C3" w:rsidP="00592839">
            <w:pPr>
              <w:jc w:val="center"/>
              <w:rPr>
                <w:szCs w:val="24"/>
              </w:rPr>
            </w:pPr>
            <w:r w:rsidRPr="7DFDEAA3">
              <w:rPr>
                <w:b/>
                <w:bCs/>
                <w:color w:val="000000" w:themeColor="text1"/>
                <w:szCs w:val="24"/>
                <w:lang w:val="lt"/>
              </w:rPr>
              <w:t xml:space="preserve"> Dalis nuo tinkamų finansuoti išlaidų, proc.</w:t>
            </w:r>
          </w:p>
          <w:p w14:paraId="4C9B5520" w14:textId="77777777" w:rsidR="00DD26C3" w:rsidRPr="00A857F2" w:rsidRDefault="00DD26C3" w:rsidP="00592839">
            <w:pPr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DB1" w14:textId="77777777" w:rsidR="00DD26C3" w:rsidRPr="00A857F2" w:rsidRDefault="00DD26C3" w:rsidP="00DD26C3">
            <w:pPr>
              <w:ind w:right="652"/>
              <w:jc w:val="center"/>
              <w:rPr>
                <w:b/>
                <w:szCs w:val="24"/>
                <w:lang w:eastAsia="en-GB"/>
              </w:rPr>
            </w:pPr>
            <w:r w:rsidRPr="00A857F2">
              <w:rPr>
                <w:b/>
                <w:szCs w:val="24"/>
                <w:lang w:eastAsia="en-GB"/>
              </w:rPr>
              <w:t>Komentaras</w:t>
            </w:r>
          </w:p>
        </w:tc>
      </w:tr>
      <w:tr w:rsidR="00DD26C3" w14:paraId="28611BFC" w14:textId="77777777" w:rsidTr="00DD26C3">
        <w:trPr>
          <w:trHeight w:val="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1B3" w14:textId="77777777" w:rsidR="00DD26C3" w:rsidRPr="009716DB" w:rsidRDefault="00DD26C3" w:rsidP="00592839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3.</w:t>
            </w:r>
            <w:r w:rsidRPr="009716DB">
              <w:rPr>
                <w:lang w:eastAsia="en-GB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1BED" w14:textId="77777777" w:rsidR="00DD26C3" w:rsidRDefault="00DD26C3" w:rsidP="00592839">
            <w:pPr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1C28" w14:textId="77777777" w:rsidR="00DD26C3" w:rsidRDefault="00DD26C3" w:rsidP="00592839">
            <w:pPr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E1D5" w14:textId="77777777" w:rsidR="00DD26C3" w:rsidRDefault="00DD26C3" w:rsidP="00592839">
            <w:pPr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5DCF" w14:textId="77777777" w:rsidR="00DD26C3" w:rsidRDefault="00DD26C3" w:rsidP="00592839">
            <w:pPr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EDE" w14:textId="77777777" w:rsidR="00DD26C3" w:rsidRDefault="00DD26C3" w:rsidP="00592839">
            <w:pPr>
              <w:jc w:val="center"/>
              <w:rPr>
                <w:b/>
                <w:bCs/>
                <w:lang w:eastAsia="en-GB"/>
              </w:rPr>
            </w:pPr>
          </w:p>
        </w:tc>
      </w:tr>
      <w:tr w:rsidR="00DD26C3" w14:paraId="443FD2C0" w14:textId="77777777" w:rsidTr="00DD26C3">
        <w:trPr>
          <w:trHeight w:val="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F9D" w14:textId="77777777" w:rsidR="00DD26C3" w:rsidDel="00AD594C" w:rsidRDefault="00DD26C3" w:rsidP="00592839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154D" w14:textId="77777777" w:rsidR="00DD26C3" w:rsidRDefault="00DD26C3" w:rsidP="00592839">
            <w:pPr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E796" w14:textId="77777777" w:rsidR="00DD26C3" w:rsidRDefault="00DD26C3" w:rsidP="00592839">
            <w:pPr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63AC" w14:textId="77777777" w:rsidR="00DD26C3" w:rsidRDefault="00DD26C3" w:rsidP="00592839">
            <w:pPr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92D3" w14:textId="77777777" w:rsidR="00DD26C3" w:rsidRDefault="00DD26C3" w:rsidP="00592839">
            <w:pPr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A496" w14:textId="77777777" w:rsidR="00DD26C3" w:rsidRDefault="00DD26C3" w:rsidP="00592839">
            <w:pPr>
              <w:jc w:val="center"/>
              <w:rPr>
                <w:b/>
                <w:bCs/>
                <w:lang w:eastAsia="en-GB"/>
              </w:rPr>
            </w:pPr>
          </w:p>
        </w:tc>
      </w:tr>
    </w:tbl>
    <w:p w14:paraId="5F84FBCC" w14:textId="77777777" w:rsidR="00DD26C3" w:rsidRPr="00EE2B69" w:rsidRDefault="00DD26C3" w:rsidP="00DD26C3">
      <w:pPr>
        <w:rPr>
          <w:szCs w:val="24"/>
          <w:lang w:eastAsia="en-GB"/>
        </w:rPr>
      </w:pPr>
    </w:p>
    <w:p w14:paraId="0BBC981B" w14:textId="77777777" w:rsidR="00DD26C3" w:rsidRPr="00EE2B69" w:rsidRDefault="00DD26C3" w:rsidP="00DD26C3">
      <w:pPr>
        <w:pStyle w:val="ListParagraph"/>
        <w:tabs>
          <w:tab w:val="left" w:pos="426"/>
        </w:tabs>
        <w:ind w:left="0"/>
        <w:jc w:val="both"/>
        <w:rPr>
          <w:lang w:eastAsia="en-GB"/>
        </w:rPr>
      </w:pPr>
      <w:r>
        <w:rPr>
          <w:b/>
          <w:bCs/>
          <w:lang w:eastAsia="en-GB"/>
        </w:rPr>
        <w:t xml:space="preserve">4. </w:t>
      </w:r>
      <w:r w:rsidRPr="6E1EEF25">
        <w:rPr>
          <w:b/>
          <w:bCs/>
          <w:lang w:eastAsia="en-GB"/>
        </w:rPr>
        <w:t>Pareiškėjas nebandė gauti konfidencialios informacijos arba daryti poveikio vertinimą atliekančiai institucijai dabartinio paraiškų vertinimo arba atrankos proceso metu:</w:t>
      </w:r>
    </w:p>
    <w:tbl>
      <w:tblPr>
        <w:tblStyle w:val="TableGrid"/>
        <w:tblW w:w="13467" w:type="dxa"/>
        <w:tblInd w:w="-5" w:type="dxa"/>
        <w:tblLook w:val="04A0" w:firstRow="1" w:lastRow="0" w:firstColumn="1" w:lastColumn="0" w:noHBand="0" w:noVBand="1"/>
      </w:tblPr>
      <w:tblGrid>
        <w:gridCol w:w="456"/>
        <w:gridCol w:w="1710"/>
        <w:gridCol w:w="11301"/>
      </w:tblGrid>
      <w:tr w:rsidR="00DD26C3" w:rsidRPr="00A857F2" w14:paraId="01BDED87" w14:textId="77777777" w:rsidTr="00DD26C3">
        <w:trPr>
          <w:trHeight w:val="168"/>
        </w:trPr>
        <w:tc>
          <w:tcPr>
            <w:tcW w:w="456" w:type="dxa"/>
          </w:tcPr>
          <w:sdt>
            <w:sdtPr>
              <w:rPr>
                <w:szCs w:val="24"/>
                <w:lang w:eastAsia="en-GB"/>
              </w:rPr>
              <w:id w:val="-330456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23F2DD" w14:textId="77777777" w:rsidR="00DD26C3" w:rsidRPr="00A857F2" w:rsidRDefault="00DD26C3" w:rsidP="00592839">
                <w:pPr>
                  <w:jc w:val="both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MS Gothic" w:eastAsia="MS Gothic" w:hAnsi="MS Gothic"/>
                    <w:lang w:eastAsia="en-GB"/>
                  </w:rPr>
                  <w:t>☐</w:t>
                </w:r>
              </w:p>
            </w:sdtContent>
          </w:sdt>
          <w:p w14:paraId="4728E4D2" w14:textId="77777777" w:rsidR="00DD26C3" w:rsidRDefault="00DD26C3" w:rsidP="00592839"/>
        </w:tc>
        <w:tc>
          <w:tcPr>
            <w:tcW w:w="1710" w:type="dxa"/>
          </w:tcPr>
          <w:p w14:paraId="06DF32A5" w14:textId="77777777" w:rsidR="00DD26C3" w:rsidRPr="00A857F2" w:rsidRDefault="00DD26C3" w:rsidP="00592839">
            <w:pPr>
              <w:jc w:val="both"/>
              <w:rPr>
                <w:szCs w:val="24"/>
                <w:lang w:eastAsia="en-GB"/>
              </w:rPr>
            </w:pPr>
            <w:r w:rsidRPr="6E1EEF25">
              <w:rPr>
                <w:lang w:eastAsia="en-GB"/>
              </w:rPr>
              <w:t>Taip, nebandė</w:t>
            </w:r>
          </w:p>
        </w:tc>
        <w:tc>
          <w:tcPr>
            <w:tcW w:w="11301" w:type="dxa"/>
          </w:tcPr>
          <w:p w14:paraId="3BA69C10" w14:textId="77777777" w:rsidR="00DD26C3" w:rsidRPr="00A857F2" w:rsidRDefault="00DD26C3" w:rsidP="00DD26C3">
            <w:pPr>
              <w:ind w:right="1029"/>
              <w:jc w:val="both"/>
              <w:rPr>
                <w:i/>
                <w:iCs/>
                <w:szCs w:val="24"/>
                <w:lang w:eastAsia="en-GB"/>
              </w:rPr>
            </w:pPr>
          </w:p>
        </w:tc>
      </w:tr>
      <w:tr w:rsidR="00DD26C3" w:rsidRPr="00A857F2" w14:paraId="4473B198" w14:textId="77777777" w:rsidTr="00DD26C3">
        <w:trPr>
          <w:trHeight w:val="76"/>
        </w:trPr>
        <w:tc>
          <w:tcPr>
            <w:tcW w:w="456" w:type="dxa"/>
          </w:tcPr>
          <w:sdt>
            <w:sdtPr>
              <w:rPr>
                <w:szCs w:val="24"/>
                <w:lang w:eastAsia="en-GB"/>
              </w:rPr>
              <w:id w:val="-1493719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4E141B" w14:textId="77777777" w:rsidR="00DD26C3" w:rsidRPr="00A857F2" w:rsidRDefault="00DD26C3" w:rsidP="00592839">
                <w:pPr>
                  <w:jc w:val="both"/>
                  <w:rPr>
                    <w:szCs w:val="24"/>
                    <w:lang w:eastAsia="en-GB"/>
                  </w:rPr>
                </w:pPr>
                <w:r w:rsidRPr="6E1EEF25">
                  <w:rPr>
                    <w:rFonts w:ascii="MS Gothic" w:eastAsia="MS Gothic" w:hAnsi="MS Gothic"/>
                    <w:lang w:eastAsia="en-GB"/>
                  </w:rPr>
                  <w:t>☐</w:t>
                </w:r>
              </w:p>
            </w:sdtContent>
          </w:sdt>
          <w:p w14:paraId="44663544" w14:textId="77777777" w:rsidR="00DD26C3" w:rsidRDefault="00DD26C3" w:rsidP="00592839"/>
        </w:tc>
        <w:tc>
          <w:tcPr>
            <w:tcW w:w="1710" w:type="dxa"/>
          </w:tcPr>
          <w:p w14:paraId="20163A03" w14:textId="77777777" w:rsidR="00DD26C3" w:rsidRPr="00A857F2" w:rsidRDefault="00DD26C3" w:rsidP="00592839">
            <w:pPr>
              <w:jc w:val="both"/>
              <w:rPr>
                <w:szCs w:val="24"/>
                <w:lang w:eastAsia="en-GB"/>
              </w:rPr>
            </w:pPr>
            <w:r w:rsidRPr="6E1EEF25">
              <w:rPr>
                <w:lang w:eastAsia="en-GB"/>
              </w:rPr>
              <w:t>Ne, bandė</w:t>
            </w:r>
          </w:p>
        </w:tc>
        <w:tc>
          <w:tcPr>
            <w:tcW w:w="11301" w:type="dxa"/>
          </w:tcPr>
          <w:p w14:paraId="0FBC436F" w14:textId="77777777" w:rsidR="00DD26C3" w:rsidRPr="00A857F2" w:rsidRDefault="00DD26C3" w:rsidP="00592839">
            <w:pPr>
              <w:jc w:val="both"/>
              <w:rPr>
                <w:szCs w:val="24"/>
                <w:lang w:eastAsia="en-GB"/>
              </w:rPr>
            </w:pPr>
          </w:p>
        </w:tc>
      </w:tr>
    </w:tbl>
    <w:p w14:paraId="2570FDDF" w14:textId="77777777" w:rsidR="00DD26C3" w:rsidRPr="00F656D4" w:rsidRDefault="00DD26C3" w:rsidP="00DD26C3">
      <w:pPr>
        <w:jc w:val="both"/>
        <w:rPr>
          <w:color w:val="000000"/>
          <w:lang w:eastAsia="lt-LT"/>
        </w:rPr>
      </w:pPr>
      <w:bookmarkStart w:id="0" w:name="_Hlk71700440"/>
      <w:r w:rsidRPr="548A6F8C">
        <w:rPr>
          <w:color w:val="000000" w:themeColor="text1"/>
          <w:lang w:eastAsia="lt-LT"/>
        </w:rPr>
        <w:t>Aš, toliau pasirašęs paraiškos vertintojas</w:t>
      </w:r>
      <w:r>
        <w:rPr>
          <w:color w:val="000000" w:themeColor="text1"/>
          <w:lang w:eastAsia="lt-LT"/>
        </w:rPr>
        <w:t>,</w:t>
      </w:r>
      <w:r w:rsidRPr="548A6F8C">
        <w:rPr>
          <w:color w:val="000000" w:themeColor="text1"/>
          <w:lang w:eastAsia="lt-LT"/>
        </w:rPr>
        <w:t xml:space="preserve"> patvirtinu, kad atlikdamas savo pareigas ir atlikdamas </w:t>
      </w:r>
      <w:bookmarkStart w:id="1" w:name="_Hlk111553808"/>
      <w:r w:rsidRPr="548A6F8C">
        <w:rPr>
          <w:color w:val="000000" w:themeColor="text1"/>
          <w:lang w:eastAsia="lt-LT"/>
        </w:rPr>
        <w:t xml:space="preserve">projekto tinkamumo finansuoti vertinimą </w:t>
      </w:r>
      <w:bookmarkEnd w:id="1"/>
      <w:r w:rsidRPr="548A6F8C">
        <w:rPr>
          <w:color w:val="000000" w:themeColor="text1"/>
          <w:lang w:eastAsia="lt-LT"/>
        </w:rPr>
        <w:t>nepatekau į interesų konfliktą ir buvau objektyvus bei nešališkas, taip pat pasižadu saugoti ir tik teisės aktų nustatytais tikslais bei tvarka naudoti ma</w:t>
      </w:r>
      <w:r>
        <w:rPr>
          <w:color w:val="000000" w:themeColor="text1"/>
          <w:lang w:eastAsia="lt-LT"/>
        </w:rPr>
        <w:t>n</w:t>
      </w:r>
      <w:r w:rsidRPr="548A6F8C">
        <w:rPr>
          <w:color w:val="000000" w:themeColor="text1"/>
          <w:lang w:eastAsia="lt-LT"/>
        </w:rPr>
        <w:t xml:space="preserve"> patikėtą ir (ar) žinomą, įskaitant, bet neapsiribojant</w:t>
      </w:r>
      <w:r>
        <w:rPr>
          <w:color w:val="000000" w:themeColor="text1"/>
          <w:lang w:eastAsia="lt-LT"/>
        </w:rPr>
        <w:t>,</w:t>
      </w:r>
      <w:r w:rsidRPr="548A6F8C">
        <w:rPr>
          <w:color w:val="000000" w:themeColor="text1"/>
          <w:lang w:eastAsia="lt-LT"/>
        </w:rPr>
        <w:t xml:space="preserve"> su projekto tinkamumo finansuoti vertinimu susijusią konfidencialią informaciją.</w:t>
      </w:r>
    </w:p>
    <w:bookmarkEnd w:id="0"/>
    <w:p w14:paraId="7AC80BD4" w14:textId="77777777" w:rsidR="00DD26C3" w:rsidRPr="00A857F2" w:rsidRDefault="00DD26C3" w:rsidP="00DD26C3">
      <w:pPr>
        <w:rPr>
          <w:szCs w:val="24"/>
          <w:lang w:eastAsia="en-GB"/>
        </w:rPr>
      </w:pPr>
    </w:p>
    <w:p w14:paraId="677AD094" w14:textId="77777777" w:rsidR="00DD26C3" w:rsidRDefault="00DD26C3" w:rsidP="00DD26C3">
      <w:pPr>
        <w:rPr>
          <w:szCs w:val="24"/>
          <w:lang w:eastAsia="en-GB"/>
        </w:rPr>
      </w:pPr>
    </w:p>
    <w:p w14:paraId="6DA0B4AD" w14:textId="3F269116" w:rsidR="00DD26C3" w:rsidRPr="009562AE" w:rsidRDefault="00DD26C3" w:rsidP="00DD26C3">
      <w:pPr>
        <w:rPr>
          <w:szCs w:val="24"/>
          <w:lang w:eastAsia="en-GB"/>
        </w:rPr>
      </w:pPr>
      <w:r w:rsidRPr="6E1EEF25">
        <w:rPr>
          <w:rFonts w:ascii="Times New Roman,Italic" w:eastAsia="Times New Roman,Italic" w:hAnsi="Times New Roman,Italic" w:cs="Times New Roman,Italic"/>
          <w:szCs w:val="24"/>
          <w:lang w:eastAsia="en-GB"/>
        </w:rPr>
        <w:t>_______________________________________</w:t>
      </w:r>
      <w:r>
        <w:tab/>
      </w:r>
      <w:r>
        <w:tab/>
      </w:r>
      <w:r w:rsidRPr="6E1EEF25">
        <w:rPr>
          <w:rFonts w:ascii="Times New Roman,Italic" w:eastAsia="Times New Roman,Italic" w:hAnsi="Times New Roman,Italic" w:cs="Times New Roman,Italic"/>
          <w:szCs w:val="24"/>
          <w:lang w:eastAsia="en-GB"/>
        </w:rPr>
        <w:t>___________________</w:t>
      </w:r>
      <w:r>
        <w:tab/>
      </w:r>
      <w:r w:rsidRPr="6E1EEF25">
        <w:rPr>
          <w:rFonts w:ascii="Times New Roman,Italic" w:eastAsia="Times New Roman,Italic" w:hAnsi="Times New Roman,Italic" w:cs="Times New Roman,Italic"/>
          <w:szCs w:val="24"/>
          <w:lang w:eastAsia="en-GB"/>
        </w:rPr>
        <w:t xml:space="preserve">                   _______________________________</w:t>
      </w:r>
    </w:p>
    <w:p w14:paraId="494034CD" w14:textId="765336AC" w:rsidR="00DD26C3" w:rsidRPr="009562AE" w:rsidRDefault="00DD26C3" w:rsidP="00DD26C3">
      <w:pPr>
        <w:rPr>
          <w:szCs w:val="24"/>
          <w:lang w:eastAsia="en-GB"/>
        </w:rPr>
      </w:pPr>
      <w:r w:rsidRPr="6E1EEF25">
        <w:rPr>
          <w:rFonts w:ascii="Times New Roman,Italic" w:eastAsia="Times New Roman,Italic" w:hAnsi="Times New Roman,Italic" w:cs="Times New Roman,Italic"/>
          <w:szCs w:val="24"/>
          <w:lang w:eastAsia="en-GB"/>
        </w:rPr>
        <w:t>(</w:t>
      </w:r>
      <w:r w:rsidRPr="6E1EEF25">
        <w:rPr>
          <w:lang w:eastAsia="en-GB"/>
        </w:rPr>
        <w:t xml:space="preserve">paraiškos vertinimą atlikusios institucijos </w:t>
      </w:r>
      <w:r>
        <w:t xml:space="preserve">            </w:t>
      </w:r>
      <w:r w:rsidRPr="6E1EEF25">
        <w:rPr>
          <w:lang w:eastAsia="en-GB"/>
        </w:rPr>
        <w:t xml:space="preserve">             </w:t>
      </w:r>
      <w:r>
        <w:rPr>
          <w:lang w:eastAsia="en-GB"/>
        </w:rPr>
        <w:t xml:space="preserve">             </w:t>
      </w:r>
      <w:r w:rsidRPr="6E1EEF25">
        <w:rPr>
          <w:lang w:eastAsia="en-GB"/>
        </w:rPr>
        <w:t xml:space="preserve">(parašas) </w:t>
      </w:r>
      <w:r>
        <w:t xml:space="preserve">                                                          </w:t>
      </w:r>
      <w:r w:rsidRPr="6E1EEF25">
        <w:rPr>
          <w:lang w:eastAsia="en-GB"/>
        </w:rPr>
        <w:t>(vardas</w:t>
      </w:r>
      <w:r>
        <w:rPr>
          <w:lang w:eastAsia="en-GB"/>
        </w:rPr>
        <w:t xml:space="preserve"> ir</w:t>
      </w:r>
      <w:r w:rsidRPr="6E1EEF25">
        <w:rPr>
          <w:lang w:eastAsia="en-GB"/>
        </w:rPr>
        <w:t xml:space="preserve"> pavardė)</w:t>
      </w:r>
    </w:p>
    <w:p w14:paraId="3F36824D" w14:textId="77777777" w:rsidR="00DD26C3" w:rsidRDefault="00DD26C3" w:rsidP="00DD26C3">
      <w:pPr>
        <w:rPr>
          <w:szCs w:val="24"/>
          <w:lang w:eastAsia="en-GB"/>
        </w:rPr>
      </w:pPr>
      <w:r w:rsidRPr="6E1EEF25">
        <w:rPr>
          <w:lang w:eastAsia="en-GB"/>
        </w:rPr>
        <w:t>atsakingo asmens pareigų pavadinimas</w:t>
      </w:r>
      <w:r w:rsidRPr="6E1EEF25">
        <w:rPr>
          <w:rFonts w:ascii="Times New Roman,Italic" w:eastAsia="Times New Roman,Italic" w:hAnsi="Times New Roman,Italic" w:cs="Times New Roman,Italic"/>
          <w:szCs w:val="24"/>
          <w:lang w:eastAsia="en-GB"/>
        </w:rPr>
        <w:t xml:space="preserve">) </w:t>
      </w:r>
      <w:r>
        <w:tab/>
      </w:r>
    </w:p>
    <w:p w14:paraId="2931980B" w14:textId="77777777" w:rsidR="00DD26C3" w:rsidRDefault="00DD26C3" w:rsidP="00DD26C3">
      <w:pPr>
        <w:jc w:val="center"/>
        <w:rPr>
          <w:rFonts w:ascii="Times New Roman,Italic" w:eastAsia="Times New Roman,Italic" w:hAnsi="Times New Roman,Italic" w:cs="Times New Roman,Italic"/>
          <w:szCs w:val="24"/>
          <w:lang w:eastAsia="en-GB"/>
        </w:rPr>
      </w:pPr>
    </w:p>
    <w:p w14:paraId="3CD95A7E" w14:textId="6EA2B031" w:rsidR="00DD26C3" w:rsidRPr="00DD26C3" w:rsidRDefault="00DD26C3" w:rsidP="00DD26C3">
      <w:pPr>
        <w:jc w:val="center"/>
      </w:pPr>
      <w:r w:rsidRPr="6E1EEF25">
        <w:rPr>
          <w:rFonts w:ascii="Times New Roman,Italic" w:eastAsia="Times New Roman,Italic" w:hAnsi="Times New Roman,Italic" w:cs="Times New Roman,Italic"/>
          <w:szCs w:val="24"/>
          <w:lang w:eastAsia="en-GB"/>
        </w:rPr>
        <w:t>______________________</w:t>
      </w:r>
    </w:p>
    <w:sectPr w:rsidR="00DD26C3" w:rsidRPr="00DD26C3" w:rsidSect="00DD26C3">
      <w:headerReference w:type="default" r:id="rId7"/>
      <w:pgSz w:w="15840" w:h="12240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4F56" w14:textId="77777777" w:rsidR="00960527" w:rsidRDefault="00960527" w:rsidP="00DD26C3">
      <w:r>
        <w:separator/>
      </w:r>
    </w:p>
  </w:endnote>
  <w:endnote w:type="continuationSeparator" w:id="0">
    <w:p w14:paraId="67083151" w14:textId="77777777" w:rsidR="00960527" w:rsidRDefault="00960527" w:rsidP="00DD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98A9" w14:textId="77777777" w:rsidR="00960527" w:rsidRDefault="00960527" w:rsidP="00DD26C3">
      <w:r>
        <w:separator/>
      </w:r>
    </w:p>
  </w:footnote>
  <w:footnote w:type="continuationSeparator" w:id="0">
    <w:p w14:paraId="1C4DC5F6" w14:textId="77777777" w:rsidR="00960527" w:rsidRDefault="00960527" w:rsidP="00DD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0684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48778D" w14:textId="6C715BD4" w:rsidR="00DD26C3" w:rsidRDefault="00DD26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203364" w14:textId="77777777" w:rsidR="00DD26C3" w:rsidRDefault="00DD2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4357B"/>
    <w:multiLevelType w:val="hybridMultilevel"/>
    <w:tmpl w:val="A6A0CF52"/>
    <w:lvl w:ilvl="0" w:tplc="3BA44CD4">
      <w:start w:val="1"/>
      <w:numFmt w:val="decimal"/>
      <w:lvlText w:val="%1."/>
      <w:lvlJc w:val="left"/>
      <w:pPr>
        <w:ind w:left="1070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1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C3"/>
    <w:rsid w:val="004D50BB"/>
    <w:rsid w:val="00712DA8"/>
    <w:rsid w:val="00960527"/>
    <w:rsid w:val="009D01CA"/>
    <w:rsid w:val="00DD26C3"/>
    <w:rsid w:val="00E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8A5C"/>
  <w15:chartTrackingRefBased/>
  <w15:docId w15:val="{603F657F-B45E-4E09-9E79-59BD337E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C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6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6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6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6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6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6C3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Normal"/>
    <w:link w:val="ListParagraphChar"/>
    <w:qFormat/>
    <w:rsid w:val="00DD2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6C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2 Char"/>
    <w:basedOn w:val="DefaultParagraphFont"/>
    <w:link w:val="ListParagraph"/>
    <w:qFormat/>
    <w:rsid w:val="00DD26C3"/>
  </w:style>
  <w:style w:type="table" w:styleId="TableGrid">
    <w:name w:val="Table Grid"/>
    <w:basedOn w:val="TableNormal"/>
    <w:uiPriority w:val="39"/>
    <w:rsid w:val="00DD26C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D26C3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6C3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26C3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6C3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2026-06-04T12:53:00Z</dcterms:created>
  <dc:creator>Sigita Siniauskaitė-Petkevičienė</dc:creator>
  <cp:lastModifiedBy>Sigita Siniauskaitė-Petkevičienė</cp:lastModifiedBy>
  <dcterms:modified xsi:type="dcterms:W3CDTF">2026-06-04T13:09:00Z</dcterms:modified>
  <cp:revision>2</cp:revision>
</cp:coreProperties>
</file>