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A0B52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PATVIRTINTA</w:t>
      </w:r>
    </w:p>
    <w:p w14:paraId="1B31433A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Valstybinės atominės energetikos saugos</w:t>
      </w:r>
    </w:p>
    <w:p w14:paraId="4BECBF71" w14:textId="77777777" w:rsidR="0035272B" w:rsidRP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 xml:space="preserve">inspekcijos viršininko </w:t>
      </w:r>
    </w:p>
    <w:p w14:paraId="547934CE" w14:textId="186DE6C6" w:rsidR="0035272B" w:rsidRPr="0035272B" w:rsidRDefault="00290373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202</w:t>
      </w:r>
      <w:r>
        <w:rPr>
          <w:szCs w:val="24"/>
        </w:rPr>
        <w:t>1</w:t>
      </w:r>
      <w:r w:rsidRPr="0035272B">
        <w:rPr>
          <w:szCs w:val="24"/>
        </w:rPr>
        <w:t xml:space="preserve"> </w:t>
      </w:r>
      <w:r w:rsidR="0035272B" w:rsidRPr="0035272B">
        <w:rPr>
          <w:szCs w:val="24"/>
        </w:rPr>
        <w:t xml:space="preserve">m. </w:t>
      </w:r>
      <w:r w:rsidR="00BB6762">
        <w:rPr>
          <w:szCs w:val="24"/>
        </w:rPr>
        <w:t xml:space="preserve">birželio </w:t>
      </w:r>
      <w:r w:rsidR="00BB6762">
        <w:rPr>
          <w:szCs w:val="24"/>
          <w:lang w:val="en-US"/>
        </w:rPr>
        <w:t>16</w:t>
      </w:r>
      <w:r w:rsidR="0035272B" w:rsidRPr="0035272B">
        <w:rPr>
          <w:szCs w:val="24"/>
        </w:rPr>
        <w:t xml:space="preserve"> d.</w:t>
      </w:r>
    </w:p>
    <w:p w14:paraId="48EBAC1C" w14:textId="518AB928" w:rsidR="0035272B" w:rsidRDefault="0035272B" w:rsidP="0035272B">
      <w:pPr>
        <w:ind w:left="5670"/>
        <w:jc w:val="both"/>
        <w:rPr>
          <w:szCs w:val="24"/>
        </w:rPr>
      </w:pPr>
      <w:r w:rsidRPr="0035272B">
        <w:rPr>
          <w:szCs w:val="24"/>
        </w:rPr>
        <w:t>įsakymu Nr. 22.3-</w:t>
      </w:r>
      <w:r w:rsidR="00BB6762">
        <w:rPr>
          <w:szCs w:val="24"/>
        </w:rPr>
        <w:t>92</w:t>
      </w:r>
    </w:p>
    <w:p w14:paraId="48DCE03A" w14:textId="77777777" w:rsidR="00C00715" w:rsidRPr="0047696E" w:rsidRDefault="00C00715" w:rsidP="00C00715">
      <w:pPr>
        <w:ind w:left="5670"/>
        <w:jc w:val="both"/>
        <w:rPr>
          <w:szCs w:val="24"/>
        </w:rPr>
      </w:pPr>
      <w:r w:rsidRPr="0047696E">
        <w:rPr>
          <w:szCs w:val="24"/>
        </w:rPr>
        <w:t xml:space="preserve">(Valstybinės atominės energetikos saugos inspekcijos viršininko </w:t>
      </w:r>
    </w:p>
    <w:p w14:paraId="5C92F65F" w14:textId="62679082" w:rsidR="00C00715" w:rsidRPr="0047696E" w:rsidRDefault="00C00715" w:rsidP="00C00715">
      <w:pPr>
        <w:ind w:left="5670"/>
        <w:jc w:val="both"/>
        <w:rPr>
          <w:szCs w:val="24"/>
        </w:rPr>
      </w:pPr>
      <w:r w:rsidRPr="0047696E">
        <w:rPr>
          <w:szCs w:val="24"/>
        </w:rPr>
        <w:t>20</w:t>
      </w:r>
      <w:r w:rsidRPr="0047696E">
        <w:rPr>
          <w:szCs w:val="24"/>
          <w:lang w:val="en-US"/>
        </w:rPr>
        <w:t>2</w:t>
      </w:r>
      <w:r w:rsidRPr="00C00715">
        <w:rPr>
          <w:szCs w:val="24"/>
          <w:lang w:val="en-US"/>
        </w:rPr>
        <w:t>2</w:t>
      </w:r>
      <w:r w:rsidRPr="0047696E">
        <w:rPr>
          <w:szCs w:val="24"/>
        </w:rPr>
        <w:t xml:space="preserve"> m. </w:t>
      </w:r>
      <w:r w:rsidRPr="00C00715">
        <w:rPr>
          <w:szCs w:val="24"/>
        </w:rPr>
        <w:t>spalio</w:t>
      </w:r>
      <w:r w:rsidRPr="0047696E">
        <w:rPr>
          <w:szCs w:val="24"/>
        </w:rPr>
        <w:t xml:space="preserve"> </w:t>
      </w:r>
      <w:r>
        <w:rPr>
          <w:szCs w:val="24"/>
        </w:rPr>
        <w:t>31</w:t>
      </w:r>
      <w:r w:rsidRPr="0047696E">
        <w:rPr>
          <w:szCs w:val="24"/>
        </w:rPr>
        <w:t xml:space="preserve"> d. </w:t>
      </w:r>
    </w:p>
    <w:p w14:paraId="51EE0F51" w14:textId="23C1CA44" w:rsidR="00C00715" w:rsidRPr="0035272B" w:rsidRDefault="00C00715" w:rsidP="00C00715">
      <w:pPr>
        <w:ind w:left="5670"/>
        <w:jc w:val="both"/>
        <w:rPr>
          <w:szCs w:val="24"/>
        </w:rPr>
      </w:pPr>
      <w:r w:rsidRPr="0047696E">
        <w:rPr>
          <w:szCs w:val="24"/>
        </w:rPr>
        <w:t>įsakymo Nr. 22.3-</w:t>
      </w:r>
      <w:r>
        <w:rPr>
          <w:szCs w:val="24"/>
        </w:rPr>
        <w:t>1</w:t>
      </w:r>
      <w:r>
        <w:rPr>
          <w:szCs w:val="24"/>
        </w:rPr>
        <w:t>58</w:t>
      </w:r>
      <w:r w:rsidRPr="0047696E">
        <w:rPr>
          <w:szCs w:val="24"/>
        </w:rPr>
        <w:t xml:space="preserve"> redakcija)</w:t>
      </w:r>
    </w:p>
    <w:p w14:paraId="14368FE2" w14:textId="77777777" w:rsidR="0035272B" w:rsidRPr="0035272B" w:rsidRDefault="0035272B" w:rsidP="0035272B">
      <w:pPr>
        <w:jc w:val="center"/>
        <w:rPr>
          <w:b/>
          <w:szCs w:val="24"/>
        </w:rPr>
      </w:pPr>
    </w:p>
    <w:p w14:paraId="3B2DFCC0" w14:textId="3360FC4F" w:rsidR="0035272B" w:rsidRPr="0035272B" w:rsidRDefault="0035272B" w:rsidP="0035272B">
      <w:pPr>
        <w:jc w:val="center"/>
        <w:rPr>
          <w:b/>
          <w:szCs w:val="24"/>
        </w:rPr>
      </w:pPr>
      <w:r w:rsidRPr="0035272B">
        <w:rPr>
          <w:b/>
          <w:szCs w:val="24"/>
        </w:rPr>
        <w:t>(</w:t>
      </w:r>
      <w:r w:rsidR="00DB176F">
        <w:rPr>
          <w:b/>
          <w:szCs w:val="24"/>
        </w:rPr>
        <w:t>B</w:t>
      </w:r>
      <w:r w:rsidR="00DB176F" w:rsidRPr="00DB176F">
        <w:rPr>
          <w:b/>
          <w:szCs w:val="24"/>
        </w:rPr>
        <w:t xml:space="preserve">randuolinės energetikos objekto statinių ir </w:t>
      </w:r>
      <w:r w:rsidR="00173048">
        <w:rPr>
          <w:b/>
          <w:szCs w:val="24"/>
        </w:rPr>
        <w:t>b</w:t>
      </w:r>
      <w:r w:rsidR="00173048" w:rsidRPr="00173048">
        <w:rPr>
          <w:b/>
          <w:szCs w:val="24"/>
        </w:rPr>
        <w:t>randuoli</w:t>
      </w:r>
      <w:r w:rsidR="00173048">
        <w:rPr>
          <w:b/>
          <w:szCs w:val="24"/>
        </w:rPr>
        <w:t>nės energetikos objekto statinio</w:t>
      </w:r>
      <w:r w:rsidR="00DB176F" w:rsidRPr="00DB176F">
        <w:rPr>
          <w:b/>
          <w:szCs w:val="24"/>
        </w:rPr>
        <w:t xml:space="preserve"> saugai svarbių konstrukcijų </w:t>
      </w:r>
      <w:r w:rsidR="008B2D1A" w:rsidRPr="008B2D1A">
        <w:rPr>
          <w:b/>
          <w:szCs w:val="24"/>
        </w:rPr>
        <w:t xml:space="preserve">statybos ir pripažinimo tinkamu eksploatuoti </w:t>
      </w:r>
      <w:r w:rsidRPr="0035272B">
        <w:rPr>
          <w:b/>
          <w:szCs w:val="24"/>
        </w:rPr>
        <w:t>patikrinimo kontrolinio klausimyno</w:t>
      </w:r>
      <w:r w:rsidR="00D815C8" w:rsidRPr="00D815C8">
        <w:rPr>
          <w:b/>
          <w:szCs w:val="24"/>
        </w:rPr>
        <w:t>-</w:t>
      </w:r>
      <w:r w:rsidR="00B965E5">
        <w:rPr>
          <w:b/>
          <w:szCs w:val="24"/>
        </w:rPr>
        <w:t>ataskaitos</w:t>
      </w:r>
      <w:r w:rsidRPr="0035272B">
        <w:rPr>
          <w:b/>
          <w:szCs w:val="24"/>
        </w:rPr>
        <w:t xml:space="preserve"> forma)</w:t>
      </w:r>
    </w:p>
    <w:p w14:paraId="6DF0D9B3" w14:textId="77777777" w:rsidR="0035272B" w:rsidRDefault="0035272B" w:rsidP="005A45C2">
      <w:pPr>
        <w:jc w:val="center"/>
        <w:rPr>
          <w:b/>
          <w:szCs w:val="24"/>
        </w:rPr>
      </w:pPr>
    </w:p>
    <w:p w14:paraId="7209F360" w14:textId="77777777" w:rsidR="005A45C2" w:rsidRPr="001B2BBC" w:rsidRDefault="005A45C2" w:rsidP="005A45C2">
      <w:pPr>
        <w:jc w:val="center"/>
        <w:rPr>
          <w:b/>
          <w:szCs w:val="24"/>
        </w:rPr>
      </w:pPr>
      <w:r w:rsidRPr="00710BB7">
        <w:rPr>
          <w:b/>
          <w:szCs w:val="24"/>
        </w:rPr>
        <w:t>VALSTYBINĖ ATOMINĖS ENERGETIKOS SAUGOS INSPEKCIJA</w:t>
      </w:r>
      <w:r>
        <w:rPr>
          <w:b/>
        </w:rPr>
        <w:t xml:space="preserve"> </w:t>
      </w:r>
    </w:p>
    <w:p w14:paraId="02CA9A1F" w14:textId="77777777" w:rsidR="005A45C2" w:rsidRDefault="005A45C2" w:rsidP="005A45C2">
      <w:pPr>
        <w:jc w:val="center"/>
        <w:rPr>
          <w:b/>
        </w:rPr>
      </w:pPr>
    </w:p>
    <w:p w14:paraId="31874EA3" w14:textId="77777777" w:rsidR="005A45C2" w:rsidRPr="000432BF" w:rsidRDefault="005A45C2" w:rsidP="00F63925">
      <w:pPr>
        <w:pStyle w:val="BodyTextIndent"/>
        <w:spacing w:after="0"/>
        <w:ind w:left="6379" w:firstLine="1276"/>
        <w:rPr>
          <w:szCs w:val="24"/>
        </w:rPr>
      </w:pPr>
      <w:r w:rsidRPr="000432BF">
        <w:rPr>
          <w:szCs w:val="24"/>
        </w:rPr>
        <w:t>TVIRTINU</w:t>
      </w:r>
    </w:p>
    <w:p w14:paraId="398719D9" w14:textId="77777777" w:rsidR="0035272B" w:rsidRPr="0035272B" w:rsidRDefault="0035272B" w:rsidP="0035272B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(Pareigos)</w:t>
      </w:r>
    </w:p>
    <w:p w14:paraId="0EF76FC7" w14:textId="77777777" w:rsidR="0035272B" w:rsidRPr="0035272B" w:rsidRDefault="0035272B" w:rsidP="0035272B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(Parašas)</w:t>
      </w:r>
    </w:p>
    <w:p w14:paraId="4587E5E2" w14:textId="77777777" w:rsidR="0035272B" w:rsidRPr="0035272B" w:rsidRDefault="0035272B" w:rsidP="0035272B">
      <w:pPr>
        <w:ind w:left="7655"/>
        <w:jc w:val="both"/>
        <w:rPr>
          <w:bCs/>
          <w:szCs w:val="24"/>
        </w:rPr>
      </w:pPr>
      <w:r w:rsidRPr="0035272B">
        <w:rPr>
          <w:bCs/>
          <w:szCs w:val="24"/>
        </w:rPr>
        <w:t>(Vardas ir pavardė)</w:t>
      </w:r>
    </w:p>
    <w:p w14:paraId="098AD89C" w14:textId="77777777" w:rsidR="0035272B" w:rsidRPr="0035272B" w:rsidRDefault="0035272B" w:rsidP="0035272B">
      <w:pPr>
        <w:ind w:left="7655"/>
        <w:jc w:val="both"/>
        <w:rPr>
          <w:bCs/>
          <w:szCs w:val="24"/>
        </w:rPr>
      </w:pPr>
    </w:p>
    <w:p w14:paraId="7396EC99" w14:textId="3993F853" w:rsidR="00A16BB9" w:rsidRPr="00A16BB9" w:rsidRDefault="008304E9" w:rsidP="00A16BB9">
      <w:pPr>
        <w:jc w:val="center"/>
        <w:rPr>
          <w:b/>
          <w:szCs w:val="24"/>
        </w:rPr>
      </w:pPr>
      <w:r w:rsidRPr="008304E9">
        <w:rPr>
          <w:b/>
          <w:szCs w:val="24"/>
        </w:rPr>
        <w:t xml:space="preserve">BRANDUOLINĖS ENERGETIKOS OBJEKTO STATINIŲ IR BRANDUOLINĖS ENERGETIKOS OBJEKTO STATINIO SAUGAI SVARBIŲ KONSTRUKCIJŲ </w:t>
      </w:r>
      <w:r w:rsidR="008B2D1A" w:rsidRPr="008B2D1A">
        <w:rPr>
          <w:b/>
          <w:szCs w:val="24"/>
        </w:rPr>
        <w:t xml:space="preserve">STATYBOS IR PRIPAŽINIMO TINKAMU EKSPLOATUOTI </w:t>
      </w:r>
      <w:r w:rsidR="00757223" w:rsidRPr="00757223">
        <w:rPr>
          <w:b/>
          <w:szCs w:val="24"/>
        </w:rPr>
        <w:t xml:space="preserve">PATIKRINIMO </w:t>
      </w:r>
      <w:r w:rsidR="00A16BB9" w:rsidRPr="00A16BB9">
        <w:rPr>
          <w:b/>
          <w:szCs w:val="24"/>
        </w:rPr>
        <w:t>KONTROLINIS KLAUSIMYNAS</w:t>
      </w:r>
      <w:r w:rsidR="00883FC6">
        <w:rPr>
          <w:b/>
          <w:szCs w:val="24"/>
        </w:rPr>
        <w:t>-</w:t>
      </w:r>
      <w:r w:rsidR="00B965E5">
        <w:rPr>
          <w:b/>
          <w:szCs w:val="24"/>
        </w:rPr>
        <w:t>ATASKAITA</w:t>
      </w:r>
    </w:p>
    <w:p w14:paraId="62B74E64" w14:textId="77777777" w:rsidR="005A45C2" w:rsidRDefault="005A45C2" w:rsidP="005A45C2">
      <w:pPr>
        <w:jc w:val="center"/>
        <w:rPr>
          <w:szCs w:val="24"/>
        </w:rPr>
      </w:pPr>
    </w:p>
    <w:p w14:paraId="2D473190" w14:textId="77777777" w:rsidR="005A45C2" w:rsidRPr="00747F48" w:rsidRDefault="005A45C2" w:rsidP="005A45C2">
      <w:pPr>
        <w:jc w:val="center"/>
        <w:rPr>
          <w:szCs w:val="24"/>
        </w:rPr>
      </w:pPr>
      <w:r w:rsidRPr="00747F48">
        <w:rPr>
          <w:szCs w:val="24"/>
        </w:rPr>
        <w:t>______________ Nr. ____________</w:t>
      </w:r>
    </w:p>
    <w:p w14:paraId="1F4535FC" w14:textId="77777777" w:rsidR="005A45C2" w:rsidRPr="00D5229F" w:rsidRDefault="005A45C2" w:rsidP="005A45C2">
      <w:pPr>
        <w:ind w:left="3240"/>
        <w:rPr>
          <w:sz w:val="20"/>
        </w:rPr>
      </w:pPr>
      <w:r w:rsidRPr="00D5229F">
        <w:rPr>
          <w:sz w:val="20"/>
        </w:rPr>
        <w:t xml:space="preserve">     (data)</w:t>
      </w:r>
      <w:r w:rsidRPr="00D5229F">
        <w:rPr>
          <w:sz w:val="20"/>
        </w:rPr>
        <w:tab/>
        <w:t xml:space="preserve">      (numeris)</w:t>
      </w:r>
    </w:p>
    <w:p w14:paraId="3D34C1C4" w14:textId="77777777" w:rsidR="005A45C2" w:rsidRDefault="005A45C2" w:rsidP="005A45C2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2BFA3F0A" w14:textId="77777777" w:rsidR="005A45C2" w:rsidRPr="00D5229F" w:rsidRDefault="005A45C2" w:rsidP="005A45C2">
      <w:pPr>
        <w:jc w:val="center"/>
        <w:rPr>
          <w:sz w:val="20"/>
        </w:rPr>
      </w:pPr>
      <w:r w:rsidRPr="00D5229F">
        <w:rPr>
          <w:sz w:val="20"/>
        </w:rPr>
        <w:t>(sudarymo vieta)</w:t>
      </w:r>
    </w:p>
    <w:p w14:paraId="3A513D5F" w14:textId="77777777" w:rsidR="005A45C2" w:rsidRDefault="005A45C2" w:rsidP="005A45C2">
      <w:pPr>
        <w:jc w:val="center"/>
        <w:rPr>
          <w:szCs w:val="24"/>
        </w:rPr>
      </w:pPr>
    </w:p>
    <w:p w14:paraId="59AC3E13" w14:textId="77777777" w:rsidR="005A45C2" w:rsidRDefault="005A45C2" w:rsidP="005A45C2">
      <w:pPr>
        <w:tabs>
          <w:tab w:val="left" w:pos="5103"/>
        </w:tabs>
        <w:ind w:left="2592" w:firstLine="1296"/>
        <w:jc w:val="center"/>
        <w:rPr>
          <w:szCs w:val="24"/>
        </w:rPr>
      </w:pPr>
      <w:r>
        <w:rPr>
          <w:szCs w:val="24"/>
        </w:rPr>
        <w:t xml:space="preserve">     Patikrinimo pradžia: ___: ___ val. </w:t>
      </w:r>
      <w:r>
        <w:rPr>
          <w:szCs w:val="24"/>
        </w:rPr>
        <w:tab/>
      </w:r>
    </w:p>
    <w:p w14:paraId="3FD65391" w14:textId="77777777" w:rsidR="005A45C2" w:rsidRDefault="005A45C2" w:rsidP="005A45C2">
      <w:pPr>
        <w:ind w:left="2592" w:firstLine="1296"/>
        <w:jc w:val="center"/>
        <w:rPr>
          <w:szCs w:val="24"/>
        </w:rPr>
      </w:pPr>
      <w:r>
        <w:rPr>
          <w:szCs w:val="24"/>
        </w:rPr>
        <w:t>Patikrinimo pabaiga: ___: ___ val.</w:t>
      </w:r>
    </w:p>
    <w:p w14:paraId="1C50B466" w14:textId="77777777" w:rsidR="005A45C2" w:rsidRDefault="005A45C2" w:rsidP="005A45C2">
      <w:pPr>
        <w:jc w:val="center"/>
        <w:rPr>
          <w:szCs w:val="24"/>
        </w:rPr>
      </w:pPr>
    </w:p>
    <w:p w14:paraId="5F2574E9" w14:textId="7CAA6762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Jeigu Jūs turite klausimų dėl šiame klausimyne</w:t>
      </w:r>
      <w:r w:rsidR="00883FC6">
        <w:rPr>
          <w:szCs w:val="24"/>
        </w:rPr>
        <w:t>-</w:t>
      </w:r>
      <w:r w:rsidR="00B965E5">
        <w:rPr>
          <w:szCs w:val="24"/>
        </w:rPr>
        <w:t>ataskaitoje</w:t>
      </w:r>
      <w:r>
        <w:rPr>
          <w:szCs w:val="24"/>
        </w:rPr>
        <w:t xml:space="preserve"> nurodytų reikalavimų, dėl tikrinančio asmens veiksmų ar norite pasikonsultuoti, kreipkitės telefonu: (8 5) 262 4141, elektroniniu paštu: </w:t>
      </w:r>
      <w:proofErr w:type="spellStart"/>
      <w:r>
        <w:rPr>
          <w:szCs w:val="24"/>
        </w:rPr>
        <w:t>atom@vatesi.lt</w:t>
      </w:r>
      <w:proofErr w:type="spellEnd"/>
      <w:r>
        <w:rPr>
          <w:szCs w:val="24"/>
        </w:rPr>
        <w:t xml:space="preserve"> arba adresu A. Goštauto g. 12, Vilnius, 252 kab., I–IV – 8:00–17:00, </w:t>
      </w:r>
      <w:r w:rsidRPr="00043DE0">
        <w:rPr>
          <w:szCs w:val="24"/>
        </w:rPr>
        <w:t xml:space="preserve">V </w:t>
      </w:r>
      <w:r>
        <w:rPr>
          <w:szCs w:val="24"/>
        </w:rPr>
        <w:t xml:space="preserve">– 8:00–15:45, pietų pertrauka – 12:00–12:45. </w:t>
      </w:r>
    </w:p>
    <w:p w14:paraId="3B02EFE7" w14:textId="77777777" w:rsidR="005A45C2" w:rsidRDefault="005A45C2" w:rsidP="005A45C2">
      <w:pPr>
        <w:jc w:val="both"/>
        <w:rPr>
          <w:szCs w:val="24"/>
        </w:rPr>
      </w:pPr>
    </w:p>
    <w:p w14:paraId="7ABA41EA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Patikrinimo komisijos vadovas, patikrinimą atlikęs asmuo (-</w:t>
      </w:r>
      <w:proofErr w:type="spellStart"/>
      <w:r>
        <w:rPr>
          <w:szCs w:val="24"/>
        </w:rPr>
        <w:t>ys</w:t>
      </w:r>
      <w:proofErr w:type="spellEnd"/>
      <w:r>
        <w:rPr>
          <w:szCs w:val="24"/>
        </w:rPr>
        <w:t>) ir (ar) kitas (-i) patikrinimo dalyvis (-</w:t>
      </w:r>
      <w:proofErr w:type="spellStart"/>
      <w:r>
        <w:rPr>
          <w:szCs w:val="24"/>
        </w:rPr>
        <w:t>iai</w:t>
      </w:r>
      <w:proofErr w:type="spellEnd"/>
      <w:r>
        <w:rPr>
          <w:szCs w:val="24"/>
        </w:rPr>
        <w:t>) (vardas, pavardė, pareigos):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3C9745B7" w14:textId="77777777" w:rsidTr="008220F5">
        <w:tc>
          <w:tcPr>
            <w:tcW w:w="9628" w:type="dxa"/>
          </w:tcPr>
          <w:p w14:paraId="30AF1029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3DCEAB88" w14:textId="2D97B95E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7793AA18" w14:textId="77777777" w:rsidR="005A45C2" w:rsidRDefault="005A45C2" w:rsidP="008220F5">
      <w:pPr>
        <w:jc w:val="both"/>
        <w:rPr>
          <w:szCs w:val="24"/>
        </w:rPr>
      </w:pPr>
    </w:p>
    <w:p w14:paraId="76F14976" w14:textId="77777777" w:rsidR="005A45C2" w:rsidRDefault="005A45C2" w:rsidP="008220F5">
      <w:pPr>
        <w:ind w:firstLine="567"/>
        <w:jc w:val="both"/>
        <w:rPr>
          <w:szCs w:val="24"/>
        </w:rPr>
      </w:pPr>
      <w:r>
        <w:rPr>
          <w:szCs w:val="24"/>
        </w:rPr>
        <w:t>Patikrinimo atlikimo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2A0D52FC" w14:textId="77777777" w:rsidTr="008220F5">
        <w:tc>
          <w:tcPr>
            <w:tcW w:w="9628" w:type="dxa"/>
          </w:tcPr>
          <w:p w14:paraId="22781DF5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63F78745" w14:textId="21CBCCAF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7D788B76" w14:textId="77777777" w:rsidR="005A45C2" w:rsidRDefault="005A45C2" w:rsidP="005A45C2">
      <w:pPr>
        <w:ind w:firstLine="567"/>
        <w:jc w:val="both"/>
        <w:rPr>
          <w:szCs w:val="24"/>
        </w:rPr>
      </w:pPr>
    </w:p>
    <w:p w14:paraId="148B169F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Patikrinimo pagrindas: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18AF6E09" w14:textId="77777777" w:rsidTr="008220F5">
        <w:tc>
          <w:tcPr>
            <w:tcW w:w="9628" w:type="dxa"/>
          </w:tcPr>
          <w:p w14:paraId="6B2E01CE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763CE1CD" w14:textId="69E0ABDC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D7B4AF9" w14:textId="77777777" w:rsidR="005A45C2" w:rsidRDefault="005A45C2" w:rsidP="008220F5">
      <w:pPr>
        <w:jc w:val="both"/>
        <w:rPr>
          <w:szCs w:val="24"/>
        </w:rPr>
      </w:pPr>
    </w:p>
    <w:p w14:paraId="1DF7F645" w14:textId="77777777" w:rsidR="005A45C2" w:rsidRDefault="005A45C2" w:rsidP="008220F5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Patikrinimo tipas:</w:t>
      </w:r>
    </w:p>
    <w:p w14:paraId="4CAF774D" w14:textId="77777777" w:rsidR="005A45C2" w:rsidRDefault="005A45C2" w:rsidP="005A45C2">
      <w:pPr>
        <w:jc w:val="both"/>
        <w:rPr>
          <w:szCs w:val="24"/>
        </w:rPr>
      </w:pPr>
      <w:r w:rsidRPr="00226DE1"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26DE1">
        <w:rPr>
          <w:szCs w:val="24"/>
        </w:rPr>
        <w:instrText xml:space="preserve"> FORMCHECKBOX </w:instrText>
      </w:r>
      <w:r w:rsidR="00010717">
        <w:rPr>
          <w:szCs w:val="24"/>
        </w:rPr>
      </w:r>
      <w:r w:rsidR="00010717">
        <w:rPr>
          <w:szCs w:val="24"/>
        </w:rPr>
        <w:fldChar w:fldCharType="separate"/>
      </w:r>
      <w:r w:rsidRPr="00226DE1">
        <w:rPr>
          <w:szCs w:val="24"/>
        </w:rPr>
        <w:fldChar w:fldCharType="end"/>
      </w:r>
      <w:r>
        <w:rPr>
          <w:szCs w:val="24"/>
        </w:rPr>
        <w:t xml:space="preserve">     planinis reguliarusis;</w:t>
      </w:r>
    </w:p>
    <w:p w14:paraId="0280B4B2" w14:textId="7777777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10717">
        <w:rPr>
          <w:szCs w:val="24"/>
        </w:rPr>
      </w:r>
      <w:r w:rsidR="0001071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 neplaninis paskelbtas;</w:t>
      </w:r>
    </w:p>
    <w:p w14:paraId="1EA0BD79" w14:textId="7777777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10717">
        <w:rPr>
          <w:szCs w:val="24"/>
        </w:rPr>
      </w:r>
      <w:r w:rsidR="0001071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 neplaninis nepaskelbtas.</w:t>
      </w:r>
    </w:p>
    <w:p w14:paraId="17919644" w14:textId="77777777" w:rsidR="005A45C2" w:rsidRDefault="005A45C2" w:rsidP="005A45C2">
      <w:pPr>
        <w:ind w:firstLine="567"/>
        <w:jc w:val="both"/>
        <w:rPr>
          <w:szCs w:val="24"/>
        </w:rPr>
      </w:pPr>
    </w:p>
    <w:p w14:paraId="473E67E0" w14:textId="304D15A3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Kontrolinis klausimynas</w:t>
      </w:r>
      <w:r w:rsidR="00883FC6">
        <w:rPr>
          <w:szCs w:val="24"/>
        </w:rPr>
        <w:t>-</w:t>
      </w:r>
      <w:r w:rsidR="00B965E5">
        <w:rPr>
          <w:szCs w:val="24"/>
        </w:rPr>
        <w:t>ataskaita</w:t>
      </w:r>
      <w:r>
        <w:rPr>
          <w:szCs w:val="24"/>
        </w:rPr>
        <w:t xml:space="preserve"> naudojamas (tinkamą pažymėti):</w:t>
      </w:r>
    </w:p>
    <w:p w14:paraId="378508AF" w14:textId="1843CB95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10717">
        <w:rPr>
          <w:szCs w:val="24"/>
        </w:rPr>
      </w:r>
      <w:r w:rsidR="0001071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 </w:t>
      </w:r>
      <w:r w:rsidRPr="00826485">
        <w:rPr>
          <w:szCs w:val="24"/>
        </w:rPr>
        <w:t>ne visa apimtimi planinio reguliariojo patikrinimo atveju</w:t>
      </w:r>
      <w:r w:rsidR="00E62A72">
        <w:rPr>
          <w:szCs w:val="24"/>
        </w:rPr>
        <w:t>.</w:t>
      </w:r>
      <w:r w:rsidR="003D3B12" w:rsidRPr="00826485">
        <w:rPr>
          <w:szCs w:val="24"/>
        </w:rPr>
        <w:t xml:space="preserve"> </w:t>
      </w:r>
      <w:r w:rsidR="00E62A72">
        <w:rPr>
          <w:szCs w:val="24"/>
        </w:rPr>
        <w:t>K</w:t>
      </w:r>
      <w:r w:rsidR="00826485" w:rsidRPr="00826485">
        <w:rPr>
          <w:szCs w:val="24"/>
        </w:rPr>
        <w:t>ontrolinio klausimyno</w:t>
      </w:r>
      <w:r w:rsidR="00883FC6">
        <w:rPr>
          <w:szCs w:val="24"/>
        </w:rPr>
        <w:t>-</w:t>
      </w:r>
      <w:r w:rsidR="00826485" w:rsidRPr="00826485">
        <w:rPr>
          <w:szCs w:val="24"/>
        </w:rPr>
        <w:t xml:space="preserve">ataskaitos </w:t>
      </w:r>
      <w:r w:rsidR="003D3B12" w:rsidRPr="00826485">
        <w:rPr>
          <w:szCs w:val="24"/>
        </w:rPr>
        <w:t>apimtis priklauso nuo atliekamo patikrinimo tiksl</w:t>
      </w:r>
      <w:r w:rsidR="00DA4E08" w:rsidRPr="00826485">
        <w:rPr>
          <w:szCs w:val="24"/>
        </w:rPr>
        <w:t>o</w:t>
      </w:r>
      <w:r w:rsidR="003D3B12" w:rsidRPr="00826485">
        <w:rPr>
          <w:szCs w:val="24"/>
        </w:rPr>
        <w:t xml:space="preserve"> ir (arba) branduolinės energetikos objekto statinio ar jo saugai svarbių konstrukcijų ypatum</w:t>
      </w:r>
      <w:r w:rsidR="00DA4E08" w:rsidRPr="00826485">
        <w:rPr>
          <w:szCs w:val="24"/>
        </w:rPr>
        <w:t>ų</w:t>
      </w:r>
      <w:r w:rsidR="003D3B12" w:rsidRPr="00826485">
        <w:rPr>
          <w:szCs w:val="24"/>
        </w:rPr>
        <w:t>.</w:t>
      </w:r>
      <w:r>
        <w:rPr>
          <w:szCs w:val="24"/>
        </w:rPr>
        <w:t xml:space="preserve"> </w:t>
      </w:r>
    </w:p>
    <w:p w14:paraId="05AAE5EA" w14:textId="77777777" w:rsidR="005A45C2" w:rsidRDefault="005A45C2" w:rsidP="005A45C2">
      <w:pPr>
        <w:jc w:val="both"/>
        <w:rPr>
          <w:szCs w:val="24"/>
        </w:rPr>
      </w:pPr>
      <w:r>
        <w:rPr>
          <w:szCs w:val="24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10717">
        <w:rPr>
          <w:szCs w:val="24"/>
        </w:rPr>
      </w:r>
      <w:r w:rsidR="00010717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  neplaninio patikrinimo atveju, </w:t>
      </w:r>
      <w:r w:rsidRPr="006D2648">
        <w:rPr>
          <w:szCs w:val="24"/>
        </w:rPr>
        <w:t>turint informacijos ar kilus pagrįstų įtarimų dėl ūkio subjekto veikos, kuri gali prieštarauti teisės aktams ar neatitikti teisės aktų reikalavimų</w:t>
      </w:r>
      <w:r>
        <w:rPr>
          <w:szCs w:val="24"/>
        </w:rPr>
        <w:t>, visa apimtimi arba ta dalimi, kuri susijusi su informacija dėl neatitikties teisės aktams</w:t>
      </w:r>
      <w:r w:rsidRPr="00D458D2">
        <w:rPr>
          <w:szCs w:val="24"/>
        </w:rPr>
        <w:t>.</w:t>
      </w:r>
      <w:r>
        <w:rPr>
          <w:szCs w:val="24"/>
        </w:rPr>
        <w:t xml:space="preserve"> </w:t>
      </w:r>
    </w:p>
    <w:p w14:paraId="0842E84D" w14:textId="77777777" w:rsidR="005A45C2" w:rsidRDefault="005A45C2" w:rsidP="005A45C2">
      <w:pPr>
        <w:jc w:val="both"/>
        <w:rPr>
          <w:szCs w:val="24"/>
        </w:rPr>
      </w:pPr>
    </w:p>
    <w:p w14:paraId="09D67E7C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 xml:space="preserve">Ūkio subjekto pavadinimas ir rekvizitai (juridinio asmens buveinės adresas, tikrinamos veiklos adresas (jeigu skiriasi nuo buveinės adreso), telefono numeris, fakso numeris, elektroninio pašto adresas, juridinio asmens kodas </w:t>
      </w:r>
      <w:r w:rsidRPr="001948F5">
        <w:rPr>
          <w:szCs w:val="24"/>
        </w:rPr>
        <w:t>arba fizinio asmens vardas ir pavardė, adresas,</w:t>
      </w:r>
      <w:r>
        <w:rPr>
          <w:szCs w:val="24"/>
        </w:rPr>
        <w:t xml:space="preserve"> </w:t>
      </w:r>
      <w:r w:rsidRPr="00776FFD">
        <w:rPr>
          <w:szCs w:val="24"/>
        </w:rPr>
        <w:t>tikrinamos veiklos adresas</w:t>
      </w:r>
      <w:r>
        <w:rPr>
          <w:szCs w:val="24"/>
        </w:rPr>
        <w:t>,</w:t>
      </w:r>
      <w:r w:rsidRPr="001948F5">
        <w:rPr>
          <w:szCs w:val="24"/>
        </w:rPr>
        <w:t xml:space="preserve"> telefono numeris, fakso numeris, elektroninio pašto adresas</w:t>
      </w:r>
      <w:r>
        <w:rPr>
          <w:szCs w:val="24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0595F494" w14:textId="77777777" w:rsidTr="008220F5">
        <w:tc>
          <w:tcPr>
            <w:tcW w:w="9628" w:type="dxa"/>
          </w:tcPr>
          <w:p w14:paraId="434AFB05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19524E63" w14:textId="1BE1DF94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3001C356" w14:textId="77777777" w:rsidR="005A45C2" w:rsidRDefault="005A45C2" w:rsidP="005A45C2">
      <w:pPr>
        <w:jc w:val="both"/>
        <w:rPr>
          <w:szCs w:val="24"/>
        </w:rPr>
      </w:pPr>
    </w:p>
    <w:p w14:paraId="4EAF8BF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Ūkio subjekto įgalioti darbuotojai (pareigos, vardas (-ai), pavardė (-ės), telefono numeris, elektroninio pašto adresas), dalyvavę patikrinime: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48E0AF52" w14:textId="77777777" w:rsidTr="008220F5">
        <w:tc>
          <w:tcPr>
            <w:tcW w:w="9628" w:type="dxa"/>
          </w:tcPr>
          <w:p w14:paraId="470EB6FE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69F72203" w14:textId="7ECAD9B3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CF9A62C" w14:textId="77777777" w:rsidR="005A45C2" w:rsidRDefault="005A45C2" w:rsidP="005A45C2">
      <w:pPr>
        <w:jc w:val="both"/>
        <w:rPr>
          <w:szCs w:val="24"/>
        </w:rPr>
      </w:pPr>
    </w:p>
    <w:p w14:paraId="3068B21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Ankstesnio patikrinimo data ir dokumento, patvirtinančio patikrinimo atlikimą, numeris, jei toks patikrinimas buvo atliktas: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484072AC" w14:textId="77777777" w:rsidTr="008220F5">
        <w:tc>
          <w:tcPr>
            <w:tcW w:w="9628" w:type="dxa"/>
          </w:tcPr>
          <w:p w14:paraId="74170722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50F7A9F8" w14:textId="199B40F0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16C93E8E" w14:textId="77777777" w:rsidR="005A45C2" w:rsidRDefault="005A45C2" w:rsidP="005A45C2">
      <w:pPr>
        <w:jc w:val="both"/>
        <w:rPr>
          <w:szCs w:val="24"/>
        </w:rPr>
      </w:pPr>
    </w:p>
    <w:p w14:paraId="41717D9D" w14:textId="77777777" w:rsidR="005A45C2" w:rsidRDefault="005A45C2" w:rsidP="005A45C2">
      <w:pPr>
        <w:ind w:firstLine="567"/>
        <w:jc w:val="both"/>
        <w:rPr>
          <w:szCs w:val="24"/>
        </w:rPr>
      </w:pPr>
      <w:r>
        <w:rPr>
          <w:szCs w:val="24"/>
        </w:rPr>
        <w:t>Ankstesnio</w:t>
      </w:r>
      <w:r w:rsidRPr="00154CA5">
        <w:rPr>
          <w:szCs w:val="24"/>
        </w:rPr>
        <w:t xml:space="preserve"> patikrinimo metu nustatyt</w:t>
      </w:r>
      <w:r>
        <w:rPr>
          <w:szCs w:val="24"/>
        </w:rPr>
        <w:t>i</w:t>
      </w:r>
      <w:r w:rsidRPr="00154CA5">
        <w:rPr>
          <w:szCs w:val="24"/>
        </w:rPr>
        <w:t xml:space="preserve"> </w:t>
      </w:r>
      <w:r>
        <w:rPr>
          <w:szCs w:val="24"/>
        </w:rPr>
        <w:t>pažeidimai</w:t>
      </w:r>
      <w:r w:rsidDel="00D458D2">
        <w:rPr>
          <w:szCs w:val="24"/>
        </w:rPr>
        <w:t>,</w:t>
      </w:r>
      <w:r>
        <w:rPr>
          <w:szCs w:val="24"/>
        </w:rPr>
        <w:t xml:space="preserve"> mažareikšmiai teisės aktų reikalavimų pažeidimai (toliau – mažareikšmiai pažeidimai), dėl kurių buvo pateiktas rašytinis nurodymas pašalinti mažareikšmį pažeidimą ir gerosios praktikos neatitiktys ir jų pašalinimo būsena, jei pažeidimų, mažareikšmių pažeidimų ir gerosios praktikos neatitikčių buvo nustatyta: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0F5" w14:paraId="29722A6A" w14:textId="77777777" w:rsidTr="008220F5">
        <w:tc>
          <w:tcPr>
            <w:tcW w:w="9628" w:type="dxa"/>
          </w:tcPr>
          <w:p w14:paraId="236B3C2A" w14:textId="77777777" w:rsidR="008220F5" w:rsidRDefault="008220F5" w:rsidP="005A45C2">
            <w:pPr>
              <w:jc w:val="both"/>
              <w:rPr>
                <w:szCs w:val="24"/>
              </w:rPr>
            </w:pPr>
          </w:p>
          <w:p w14:paraId="3BF7B89D" w14:textId="4FB665C6" w:rsidR="008220F5" w:rsidRDefault="008220F5" w:rsidP="005A45C2">
            <w:pPr>
              <w:jc w:val="both"/>
              <w:rPr>
                <w:szCs w:val="24"/>
              </w:rPr>
            </w:pPr>
          </w:p>
        </w:tc>
      </w:tr>
    </w:tbl>
    <w:p w14:paraId="5A42A141" w14:textId="77777777" w:rsidR="005A45C2" w:rsidRDefault="005A45C2" w:rsidP="005A45C2">
      <w:pPr>
        <w:rPr>
          <w:szCs w:val="24"/>
        </w:rPr>
      </w:pPr>
    </w:p>
    <w:p w14:paraId="493124F0" w14:textId="77777777" w:rsidR="005A45C2" w:rsidRPr="00CE294F" w:rsidRDefault="005A45C2" w:rsidP="005A45C2">
      <w:pPr>
        <w:rPr>
          <w:b/>
          <w:szCs w:val="24"/>
        </w:rPr>
      </w:pPr>
      <w:r w:rsidRPr="00CE294F">
        <w:rPr>
          <w:b/>
          <w:szCs w:val="24"/>
        </w:rPr>
        <w:t>Kontroliniai klausimai: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91"/>
        <w:gridCol w:w="437"/>
        <w:gridCol w:w="3826"/>
        <w:gridCol w:w="992"/>
        <w:gridCol w:w="711"/>
        <w:gridCol w:w="283"/>
        <w:gridCol w:w="1276"/>
        <w:gridCol w:w="709"/>
        <w:gridCol w:w="709"/>
      </w:tblGrid>
      <w:tr w:rsidR="005A45C2" w14:paraId="2BD0FDB4" w14:textId="77777777" w:rsidTr="00B86761">
        <w:trPr>
          <w:trHeight w:val="828"/>
        </w:trPr>
        <w:tc>
          <w:tcPr>
            <w:tcW w:w="691" w:type="dxa"/>
            <w:vAlign w:val="center"/>
          </w:tcPr>
          <w:p w14:paraId="7D62DB5B" w14:textId="77777777" w:rsidR="005A45C2" w:rsidRDefault="005A45C2" w:rsidP="00A16BB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54863FE6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Nr.</w:t>
            </w:r>
          </w:p>
        </w:tc>
        <w:tc>
          <w:tcPr>
            <w:tcW w:w="4263" w:type="dxa"/>
            <w:gridSpan w:val="2"/>
            <w:vAlign w:val="center"/>
          </w:tcPr>
          <w:p w14:paraId="3D4E2E8D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Reikalavimas</w:t>
            </w:r>
          </w:p>
        </w:tc>
        <w:tc>
          <w:tcPr>
            <w:tcW w:w="4680" w:type="dxa"/>
            <w:gridSpan w:val="6"/>
            <w:vAlign w:val="center"/>
          </w:tcPr>
          <w:p w14:paraId="7B5CA273" w14:textId="77777777" w:rsidR="005A45C2" w:rsidRPr="0086142B" w:rsidRDefault="005A45C2" w:rsidP="00A16BB9">
            <w:pPr>
              <w:jc w:val="center"/>
              <w:rPr>
                <w:b/>
                <w:szCs w:val="24"/>
              </w:rPr>
            </w:pPr>
            <w:r w:rsidRPr="0086142B">
              <w:rPr>
                <w:b/>
                <w:szCs w:val="24"/>
              </w:rPr>
              <w:t>Atitik</w:t>
            </w:r>
            <w:r>
              <w:rPr>
                <w:b/>
                <w:szCs w:val="24"/>
              </w:rPr>
              <w:t>ti</w:t>
            </w:r>
            <w:r w:rsidRPr="0086142B">
              <w:rPr>
                <w:b/>
                <w:szCs w:val="24"/>
              </w:rPr>
              <w:t>s reikalavimui</w:t>
            </w:r>
            <w:r>
              <w:rPr>
                <w:b/>
                <w:szCs w:val="24"/>
              </w:rPr>
              <w:t xml:space="preserve"> (atsakymas pažymimas; nustačius pažeidimą, pažymimas „Ne“, o pastabų laukelyje aprašomas pažeidimas)</w:t>
            </w:r>
          </w:p>
        </w:tc>
      </w:tr>
      <w:tr w:rsidR="005A45C2" w14:paraId="5662F93E" w14:textId="77777777" w:rsidTr="00A16BB9">
        <w:trPr>
          <w:trHeight w:val="288"/>
        </w:trPr>
        <w:tc>
          <w:tcPr>
            <w:tcW w:w="9634" w:type="dxa"/>
            <w:gridSpan w:val="9"/>
            <w:vAlign w:val="center"/>
          </w:tcPr>
          <w:p w14:paraId="0BA1B9D6" w14:textId="3373F73F" w:rsidR="005A45C2" w:rsidRPr="008304E9" w:rsidRDefault="005A45C2" w:rsidP="003231B8">
            <w:pPr>
              <w:pStyle w:val="ListParagraph"/>
              <w:numPr>
                <w:ilvl w:val="0"/>
                <w:numId w:val="2"/>
              </w:numPr>
              <w:tabs>
                <w:tab w:val="left" w:pos="447"/>
              </w:tabs>
              <w:suppressAutoHyphens w:val="0"/>
              <w:autoSpaceDN/>
              <w:spacing w:before="120" w:after="120"/>
              <w:ind w:left="0" w:firstLine="0"/>
              <w:contextualSpacing/>
              <w:jc w:val="both"/>
              <w:textAlignment w:val="auto"/>
              <w:rPr>
                <w:b/>
                <w:bCs/>
                <w:szCs w:val="24"/>
              </w:rPr>
            </w:pPr>
            <w:r w:rsidRPr="00032792">
              <w:rPr>
                <w:b/>
                <w:szCs w:val="24"/>
              </w:rPr>
              <w:t xml:space="preserve">Reikalavimai </w:t>
            </w:r>
            <w:r w:rsidR="008304E9">
              <w:rPr>
                <w:b/>
                <w:bCs/>
                <w:szCs w:val="24"/>
              </w:rPr>
              <w:t xml:space="preserve">branduolinės energetikos objekto (toliau – BEO) </w:t>
            </w:r>
            <w:r w:rsidR="008304E9" w:rsidRPr="008304E9">
              <w:rPr>
                <w:b/>
                <w:bCs/>
                <w:szCs w:val="24"/>
              </w:rPr>
              <w:t xml:space="preserve">statinio saugai svarbių konstrukcijų </w:t>
            </w:r>
            <w:r w:rsidR="003231B8">
              <w:rPr>
                <w:b/>
                <w:bCs/>
                <w:szCs w:val="24"/>
              </w:rPr>
              <w:t xml:space="preserve">(toliau – SSK) </w:t>
            </w:r>
            <w:r w:rsidR="008304E9" w:rsidRPr="008304E9">
              <w:rPr>
                <w:b/>
                <w:bCs/>
                <w:szCs w:val="24"/>
              </w:rPr>
              <w:t>statyba</w:t>
            </w:r>
            <w:r w:rsidR="003231B8">
              <w:rPr>
                <w:b/>
                <w:bCs/>
                <w:szCs w:val="24"/>
              </w:rPr>
              <w:t>i</w:t>
            </w:r>
            <w:r w:rsidR="008304E9" w:rsidRPr="008304E9">
              <w:rPr>
                <w:b/>
                <w:bCs/>
                <w:szCs w:val="24"/>
              </w:rPr>
              <w:t>, bandyma</w:t>
            </w:r>
            <w:r w:rsidR="003231B8">
              <w:rPr>
                <w:b/>
                <w:bCs/>
                <w:szCs w:val="24"/>
              </w:rPr>
              <w:t>ms</w:t>
            </w:r>
            <w:r w:rsidR="008304E9" w:rsidRPr="008304E9">
              <w:rPr>
                <w:b/>
                <w:bCs/>
                <w:szCs w:val="24"/>
              </w:rPr>
              <w:t xml:space="preserve"> ir patikrinima</w:t>
            </w:r>
            <w:r w:rsidR="003231B8">
              <w:rPr>
                <w:b/>
                <w:bCs/>
                <w:szCs w:val="24"/>
              </w:rPr>
              <w:t>ms</w:t>
            </w:r>
            <w:r w:rsidR="008304E9" w:rsidRPr="008304E9">
              <w:rPr>
                <w:b/>
                <w:bCs/>
                <w:szCs w:val="24"/>
              </w:rPr>
              <w:t xml:space="preserve"> </w:t>
            </w:r>
            <w:r w:rsidR="008304E9">
              <w:rPr>
                <w:b/>
                <w:bCs/>
                <w:szCs w:val="24"/>
              </w:rPr>
              <w:t>BEO</w:t>
            </w:r>
            <w:r w:rsidR="008304E9" w:rsidRPr="008304E9">
              <w:rPr>
                <w:b/>
                <w:bCs/>
                <w:szCs w:val="24"/>
              </w:rPr>
              <w:t xml:space="preserve"> statybos ir pripažinimo tinkamo eksploatuoti metu</w:t>
            </w:r>
          </w:p>
        </w:tc>
      </w:tr>
      <w:tr w:rsidR="003911F3" w14:paraId="530BDB4E" w14:textId="77777777" w:rsidTr="00B86761">
        <w:tc>
          <w:tcPr>
            <w:tcW w:w="4954" w:type="dxa"/>
            <w:gridSpan w:val="3"/>
          </w:tcPr>
          <w:p w14:paraId="2768296C" w14:textId="388C09B1" w:rsidR="003911F3" w:rsidRPr="00604443" w:rsidRDefault="003911F3" w:rsidP="00FF079E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29" w:firstLine="0"/>
              <w:jc w:val="both"/>
              <w:rPr>
                <w:szCs w:val="24"/>
              </w:rPr>
            </w:pPr>
            <w:r w:rsidRPr="00604443">
              <w:rPr>
                <w:szCs w:val="24"/>
              </w:rPr>
              <w:t xml:space="preserve">Ar </w:t>
            </w:r>
            <w:r w:rsidR="00746878">
              <w:rPr>
                <w:szCs w:val="24"/>
              </w:rPr>
              <w:t>iki</w:t>
            </w:r>
            <w:r w:rsidRPr="00604443">
              <w:rPr>
                <w:szCs w:val="24"/>
              </w:rPr>
              <w:t xml:space="preserve"> </w:t>
            </w:r>
            <w:r w:rsidR="000475FA">
              <w:rPr>
                <w:szCs w:val="24"/>
              </w:rPr>
              <w:t xml:space="preserve">BEO statinio SSK </w:t>
            </w:r>
            <w:r w:rsidRPr="00604443">
              <w:rPr>
                <w:szCs w:val="24"/>
              </w:rPr>
              <w:t>statybos darbų pradžios parengti</w:t>
            </w:r>
            <w:r w:rsidR="00746878">
              <w:rPr>
                <w:szCs w:val="24"/>
              </w:rPr>
              <w:t>:</w:t>
            </w:r>
            <w:r w:rsidRPr="00604443">
              <w:rPr>
                <w:szCs w:val="24"/>
              </w:rPr>
              <w:t xml:space="preserve"> ([</w:t>
            </w:r>
            <w:r>
              <w:rPr>
                <w:szCs w:val="24"/>
              </w:rPr>
              <w:t>2</w:t>
            </w:r>
            <w:r w:rsidR="00746878">
              <w:rPr>
                <w:szCs w:val="24"/>
              </w:rPr>
              <w:t>] 56</w:t>
            </w:r>
            <w:r w:rsidRPr="00604443">
              <w:rPr>
                <w:szCs w:val="24"/>
              </w:rPr>
              <w:t xml:space="preserve"> p.</w:t>
            </w:r>
            <w:r w:rsidR="00FF079E">
              <w:rPr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209ECDF" w14:textId="73AE2AA3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1D122A5" w14:textId="07B9884A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AE28B" w14:textId="2F0902B4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41B6BA" w14:textId="48E25CA5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</w:tr>
      <w:tr w:rsidR="00746878" w14:paraId="617D59BD" w14:textId="77777777" w:rsidTr="00B86761">
        <w:tc>
          <w:tcPr>
            <w:tcW w:w="4954" w:type="dxa"/>
            <w:gridSpan w:val="3"/>
          </w:tcPr>
          <w:p w14:paraId="0B094C29" w14:textId="14FB1E80" w:rsidR="00746878" w:rsidRPr="00604443" w:rsidRDefault="00746878" w:rsidP="008C7FD1">
            <w:pPr>
              <w:pStyle w:val="ListParagraph"/>
              <w:numPr>
                <w:ilvl w:val="2"/>
                <w:numId w:val="2"/>
              </w:numPr>
              <w:tabs>
                <w:tab w:val="left" w:pos="735"/>
              </w:tabs>
              <w:ind w:left="29" w:firstLine="0"/>
              <w:jc w:val="both"/>
              <w:rPr>
                <w:szCs w:val="24"/>
              </w:rPr>
            </w:pPr>
            <w:r w:rsidRPr="00746878">
              <w:rPr>
                <w:szCs w:val="24"/>
              </w:rPr>
              <w:t xml:space="preserve">BEO statinio darbo projekto konstrukcijų </w:t>
            </w:r>
            <w:r w:rsidR="00CB7A4B">
              <w:rPr>
                <w:szCs w:val="24"/>
              </w:rPr>
              <w:t>dalis</w:t>
            </w:r>
            <w:r w:rsidR="000475FA">
              <w:rPr>
                <w:szCs w:val="24"/>
              </w:rPr>
              <w:t>,</w:t>
            </w:r>
            <w:r w:rsidR="000475FA" w:rsidRPr="000475FA">
              <w:rPr>
                <w:szCs w:val="24"/>
              </w:rPr>
              <w:t xml:space="preserve"> kurio</w:t>
            </w:r>
            <w:r w:rsidR="000475FA">
              <w:rPr>
                <w:szCs w:val="24"/>
              </w:rPr>
              <w:t>je</w:t>
            </w:r>
            <w:r w:rsidR="000475FA" w:rsidRPr="000475FA">
              <w:rPr>
                <w:szCs w:val="24"/>
              </w:rPr>
              <w:t xml:space="preserve"> nustatyti reikalavimai </w:t>
            </w:r>
            <w:r w:rsidR="000475FA">
              <w:rPr>
                <w:szCs w:val="24"/>
              </w:rPr>
              <w:t xml:space="preserve">šių </w:t>
            </w:r>
            <w:r w:rsidR="000475FA" w:rsidRPr="000475FA">
              <w:rPr>
                <w:szCs w:val="24"/>
              </w:rPr>
              <w:t>BEO statinio SSK statybai</w:t>
            </w:r>
            <w:r w:rsidRPr="00746878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  <w:r w:rsidRPr="00746878">
              <w:rPr>
                <w:szCs w:val="24"/>
              </w:rPr>
              <w:t>([2] 56.1 p.)</w:t>
            </w:r>
          </w:p>
        </w:tc>
        <w:tc>
          <w:tcPr>
            <w:tcW w:w="992" w:type="dxa"/>
            <w:vAlign w:val="center"/>
          </w:tcPr>
          <w:p w14:paraId="4991F2E8" w14:textId="77777777" w:rsidR="00746878" w:rsidRDefault="00746878" w:rsidP="00746878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EBB8381" w14:textId="7F208AE4" w:rsidR="00746878" w:rsidRPr="00B542A4" w:rsidRDefault="00746878" w:rsidP="007468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E7D3A27" w14:textId="77777777" w:rsidR="00746878" w:rsidRDefault="00746878" w:rsidP="00746878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AB0D80E" w14:textId="452C9E3E" w:rsidR="00746878" w:rsidRPr="00B542A4" w:rsidRDefault="00746878" w:rsidP="007468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BBF9394" w14:textId="77777777" w:rsidR="00746878" w:rsidRDefault="00746878" w:rsidP="00746878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D5D9C60" w14:textId="5F8D738C" w:rsidR="00746878" w:rsidRPr="00B542A4" w:rsidRDefault="00746878" w:rsidP="00746878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  <w:r w:rsidRPr="00337431">
              <w:rPr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14:paraId="5096B972" w14:textId="77777777" w:rsidR="00746878" w:rsidRDefault="00746878" w:rsidP="00746878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B45027D" w14:textId="4155205B" w:rsidR="00746878" w:rsidRPr="00B542A4" w:rsidRDefault="00746878" w:rsidP="007468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  <w:r w:rsidRPr="00337431">
              <w:rPr>
                <w:szCs w:val="24"/>
                <w:vertAlign w:val="superscript"/>
              </w:rPr>
              <w:t>**</w:t>
            </w:r>
          </w:p>
        </w:tc>
      </w:tr>
      <w:tr w:rsidR="002D5C30" w14:paraId="71044D5B" w14:textId="77777777" w:rsidTr="00B86761">
        <w:tc>
          <w:tcPr>
            <w:tcW w:w="4954" w:type="dxa"/>
            <w:gridSpan w:val="3"/>
          </w:tcPr>
          <w:p w14:paraId="2748F8AD" w14:textId="6C4C2FF9" w:rsidR="002D5C30" w:rsidRPr="00746878" w:rsidRDefault="002D5C30" w:rsidP="008C7FD1">
            <w:pPr>
              <w:pStyle w:val="ListParagraph"/>
              <w:numPr>
                <w:ilvl w:val="2"/>
                <w:numId w:val="2"/>
              </w:numPr>
              <w:tabs>
                <w:tab w:val="left" w:pos="735"/>
              </w:tabs>
              <w:ind w:left="29" w:firstLine="0"/>
              <w:jc w:val="both"/>
              <w:rPr>
                <w:szCs w:val="24"/>
              </w:rPr>
            </w:pPr>
            <w:r w:rsidRPr="00CB7A4B">
              <w:rPr>
                <w:szCs w:val="24"/>
              </w:rPr>
              <w:lastRenderedPageBreak/>
              <w:t xml:space="preserve">BEO statinio darbo projekto dalys (pavyzdžiui, pasirengimo statybai ir statybos darbų organizavimo, sklypo sutvarkymo dalys), kuriose nustatyti reikalavimai </w:t>
            </w:r>
            <w:r w:rsidR="000475FA">
              <w:rPr>
                <w:szCs w:val="24"/>
              </w:rPr>
              <w:t xml:space="preserve">šių </w:t>
            </w:r>
            <w:r w:rsidRPr="00CB7A4B">
              <w:rPr>
                <w:szCs w:val="24"/>
              </w:rPr>
              <w:t>BEO statinio SSK statybai? ([2] 56.1 p.)</w:t>
            </w:r>
          </w:p>
        </w:tc>
        <w:tc>
          <w:tcPr>
            <w:tcW w:w="992" w:type="dxa"/>
            <w:vAlign w:val="center"/>
          </w:tcPr>
          <w:p w14:paraId="07F7A406" w14:textId="77777777" w:rsidR="002D5C30" w:rsidRDefault="002D5C30" w:rsidP="002D5C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578D41F" w14:textId="425C2005" w:rsidR="002D5C30" w:rsidRPr="00B542A4" w:rsidRDefault="002D5C30" w:rsidP="002D5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345463B" w14:textId="77777777" w:rsidR="002D5C30" w:rsidRDefault="002D5C30" w:rsidP="002D5C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6E89D7" w14:textId="73A441F6" w:rsidR="002D5C30" w:rsidRPr="00B542A4" w:rsidRDefault="002D5C30" w:rsidP="002D5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7F837638" w14:textId="77777777" w:rsidR="002D5C30" w:rsidRDefault="002D5C30" w:rsidP="002D5C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6AB027A" w14:textId="13F24590" w:rsidR="002D5C30" w:rsidRPr="00B542A4" w:rsidRDefault="002D5C30" w:rsidP="00B965E5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D60EC74" w14:textId="77777777" w:rsidR="002D5C30" w:rsidRDefault="002D5C30" w:rsidP="002D5C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98AE873" w14:textId="4DFDA6A9" w:rsidR="002D5C30" w:rsidRPr="00B542A4" w:rsidRDefault="002D5C30" w:rsidP="00B96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D05F0" w14:paraId="6F174913" w14:textId="77777777" w:rsidTr="00B86761">
        <w:tc>
          <w:tcPr>
            <w:tcW w:w="4954" w:type="dxa"/>
            <w:gridSpan w:val="3"/>
          </w:tcPr>
          <w:p w14:paraId="5815E2F6" w14:textId="7C8166D9" w:rsidR="009D05F0" w:rsidRPr="00604443" w:rsidRDefault="003414F4" w:rsidP="008C7FD1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29" w:firstLine="0"/>
              <w:jc w:val="both"/>
              <w:rPr>
                <w:szCs w:val="24"/>
              </w:rPr>
            </w:pPr>
            <w:r w:rsidRPr="003414F4">
              <w:rPr>
                <w:szCs w:val="24"/>
              </w:rPr>
              <w:t xml:space="preserve">BEO statinio </w:t>
            </w:r>
            <w:r>
              <w:rPr>
                <w:szCs w:val="24"/>
              </w:rPr>
              <w:t>SSK</w:t>
            </w:r>
            <w:r w:rsidRPr="003414F4">
              <w:rPr>
                <w:szCs w:val="24"/>
              </w:rPr>
              <w:t xml:space="preserve"> statybos technologijos projektas</w:t>
            </w:r>
            <w:r>
              <w:rPr>
                <w:szCs w:val="24"/>
              </w:rPr>
              <w:t>?</w:t>
            </w:r>
            <w:r w:rsidRPr="003414F4">
              <w:rPr>
                <w:szCs w:val="24"/>
              </w:rPr>
              <w:t xml:space="preserve"> </w:t>
            </w:r>
            <w:r w:rsidR="009D05F0" w:rsidRPr="00604443">
              <w:rPr>
                <w:szCs w:val="24"/>
              </w:rPr>
              <w:t>(</w:t>
            </w:r>
            <w:r w:rsidR="00770D16" w:rsidRPr="00604443">
              <w:rPr>
                <w:szCs w:val="24"/>
              </w:rPr>
              <w:t>[</w:t>
            </w:r>
            <w:r w:rsidR="003231B8">
              <w:rPr>
                <w:szCs w:val="24"/>
              </w:rPr>
              <w:t>2</w:t>
            </w:r>
            <w:r w:rsidR="009D05F0"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 xml:space="preserve">56.2 </w:t>
            </w:r>
            <w:r w:rsidR="009D05F0" w:rsidRPr="00604443">
              <w:rPr>
                <w:szCs w:val="24"/>
              </w:rPr>
              <w:t>p.)</w:t>
            </w:r>
          </w:p>
        </w:tc>
        <w:tc>
          <w:tcPr>
            <w:tcW w:w="992" w:type="dxa"/>
            <w:vAlign w:val="center"/>
          </w:tcPr>
          <w:p w14:paraId="095A442E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B0CB23" w14:textId="66F640A5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01AF307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B6DDA67" w14:textId="74EA1B65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429F950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0606F58" w14:textId="20478BE0" w:rsidR="009D05F0" w:rsidRPr="00B542A4" w:rsidRDefault="009D05F0" w:rsidP="00B965E5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A753D97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E9C5937" w14:textId="01BB7862" w:rsidR="009D05F0" w:rsidRPr="00B542A4" w:rsidRDefault="009D05F0" w:rsidP="00B96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D05F0" w14:paraId="5D88F1A3" w14:textId="77777777" w:rsidTr="00B86761">
        <w:tc>
          <w:tcPr>
            <w:tcW w:w="4954" w:type="dxa"/>
            <w:gridSpan w:val="3"/>
          </w:tcPr>
          <w:p w14:paraId="22E466A7" w14:textId="482EAE30" w:rsidR="009D05F0" w:rsidRPr="00604443" w:rsidRDefault="003414F4" w:rsidP="008C7FD1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29" w:firstLine="0"/>
              <w:jc w:val="both"/>
              <w:rPr>
                <w:szCs w:val="24"/>
              </w:rPr>
            </w:pPr>
            <w:r w:rsidRPr="003414F4">
              <w:rPr>
                <w:szCs w:val="24"/>
              </w:rPr>
              <w:t xml:space="preserve">BEO statinio </w:t>
            </w:r>
            <w:r>
              <w:rPr>
                <w:szCs w:val="24"/>
              </w:rPr>
              <w:t>SSK</w:t>
            </w:r>
            <w:r w:rsidRPr="003414F4">
              <w:rPr>
                <w:szCs w:val="24"/>
              </w:rPr>
              <w:t xml:space="preserve"> gamybos, surinkimo, montavimo brėžiniai ir instrukcijos</w:t>
            </w:r>
            <w:r w:rsidR="0034262E" w:rsidRPr="00604443">
              <w:rPr>
                <w:szCs w:val="24"/>
              </w:rPr>
              <w:t>?</w:t>
            </w:r>
            <w:r w:rsidR="009D05F0" w:rsidRPr="00604443">
              <w:rPr>
                <w:szCs w:val="24"/>
              </w:rPr>
              <w:t xml:space="preserve"> ([</w:t>
            </w:r>
            <w:r w:rsidR="003231B8">
              <w:rPr>
                <w:szCs w:val="24"/>
              </w:rPr>
              <w:t>2</w:t>
            </w:r>
            <w:r w:rsidR="009D05F0"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56.3 p.</w:t>
            </w:r>
            <w:r w:rsidR="009D05F0" w:rsidRPr="00604443">
              <w:rPr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CDDB2A1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F42CE97" w14:textId="401ABFC0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D3B0CDA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0FC39FE" w14:textId="3D68FACF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7F6ABB73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7499585" w14:textId="1F06951F" w:rsidR="009D05F0" w:rsidRPr="00B542A4" w:rsidRDefault="009D05F0" w:rsidP="00B965E5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DFF6E9A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CF9FDC3" w14:textId="77220E2F" w:rsidR="009D05F0" w:rsidRPr="00B542A4" w:rsidRDefault="009D05F0" w:rsidP="00B96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D05F0" w14:paraId="563C2CFC" w14:textId="77777777" w:rsidTr="00B86761">
        <w:tc>
          <w:tcPr>
            <w:tcW w:w="4954" w:type="dxa"/>
            <w:gridSpan w:val="3"/>
          </w:tcPr>
          <w:p w14:paraId="173A678B" w14:textId="451ADD0B" w:rsidR="009D05F0" w:rsidRPr="00604443" w:rsidRDefault="003414F4" w:rsidP="008C7FD1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29" w:firstLine="0"/>
              <w:jc w:val="both"/>
              <w:rPr>
                <w:szCs w:val="24"/>
              </w:rPr>
            </w:pPr>
            <w:r w:rsidRPr="003414F4">
              <w:rPr>
                <w:szCs w:val="24"/>
              </w:rPr>
              <w:t xml:space="preserve">vadybos sistemos dokumentai, kuriuose aprašomi vadybos sistemos procesai, susiję su BEO statinio ir BEO statinio </w:t>
            </w:r>
            <w:r w:rsidR="00147A72">
              <w:rPr>
                <w:szCs w:val="24"/>
              </w:rPr>
              <w:t>SSK</w:t>
            </w:r>
            <w:r w:rsidRPr="003414F4">
              <w:rPr>
                <w:szCs w:val="24"/>
              </w:rPr>
              <w:t xml:space="preserve"> statyba</w:t>
            </w:r>
            <w:r w:rsidR="0034262E" w:rsidRPr="00604443">
              <w:rPr>
                <w:szCs w:val="24"/>
              </w:rPr>
              <w:t>?</w:t>
            </w:r>
            <w:r w:rsidR="009D05F0" w:rsidRPr="00604443">
              <w:rPr>
                <w:szCs w:val="24"/>
              </w:rPr>
              <w:t xml:space="preserve"> </w:t>
            </w:r>
            <w:r w:rsidRPr="003414F4">
              <w:rPr>
                <w:szCs w:val="24"/>
              </w:rPr>
              <w:t>([</w:t>
            </w:r>
            <w:r w:rsidR="003231B8">
              <w:rPr>
                <w:szCs w:val="24"/>
              </w:rPr>
              <w:t>2</w:t>
            </w:r>
            <w:r w:rsidRPr="003414F4">
              <w:rPr>
                <w:szCs w:val="24"/>
              </w:rPr>
              <w:t>] 56.</w:t>
            </w:r>
            <w:r>
              <w:rPr>
                <w:szCs w:val="24"/>
              </w:rPr>
              <w:t>4</w:t>
            </w:r>
            <w:r w:rsidRPr="003414F4">
              <w:rPr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0D8411C5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6A300FC" w14:textId="1EAA6991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0AA09F98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66993F2" w14:textId="4F173B5F" w:rsidR="009D05F0" w:rsidRPr="00B542A4" w:rsidRDefault="009D05F0" w:rsidP="009D0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94D8B58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B5D80EF" w14:textId="329ED067" w:rsidR="009D05F0" w:rsidRPr="00B542A4" w:rsidRDefault="009D05F0" w:rsidP="00B965E5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54CC9CA" w14:textId="77777777" w:rsidR="009D05F0" w:rsidRDefault="009D05F0" w:rsidP="009D05F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D281862" w14:textId="3DABFC42" w:rsidR="009D05F0" w:rsidRPr="00B542A4" w:rsidRDefault="009D05F0" w:rsidP="00B96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328A6" w14:paraId="58595CAF" w14:textId="77777777" w:rsidTr="00B86761">
        <w:tc>
          <w:tcPr>
            <w:tcW w:w="4954" w:type="dxa"/>
            <w:gridSpan w:val="3"/>
          </w:tcPr>
          <w:p w14:paraId="5B7194AB" w14:textId="60C588AE" w:rsidR="009328A6" w:rsidRPr="00EE45BB" w:rsidRDefault="009328A6" w:rsidP="009328A6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29" w:firstLine="0"/>
              <w:jc w:val="both"/>
              <w:rPr>
                <w:szCs w:val="24"/>
              </w:rPr>
            </w:pPr>
            <w:r w:rsidRPr="004D5B7C">
              <w:rPr>
                <w:kern w:val="28"/>
                <w:szCs w:val="24"/>
              </w:rPr>
              <w:t>vadybos sistemos dokumentai, kuriuose aprašomi vadybos sistemos procesai, susiję su BEO statinio saugai svarbių konstrukcijų senėjimo valdymu BEO statinio statybos metu? ([2] 56.4 p.)</w:t>
            </w:r>
          </w:p>
          <w:p w14:paraId="151958F3" w14:textId="77777777" w:rsidR="00EE45BB" w:rsidRPr="009328A6" w:rsidRDefault="00EE45BB" w:rsidP="00EE45BB">
            <w:pPr>
              <w:pStyle w:val="ListParagraph"/>
              <w:tabs>
                <w:tab w:val="left" w:pos="738"/>
              </w:tabs>
              <w:ind w:left="29"/>
              <w:jc w:val="both"/>
              <w:rPr>
                <w:szCs w:val="24"/>
              </w:rPr>
            </w:pPr>
          </w:p>
          <w:p w14:paraId="490167E0" w14:textId="77777777" w:rsidR="00EE45BB" w:rsidRDefault="00EE45BB" w:rsidP="00EE45BB">
            <w:pPr>
              <w:jc w:val="both"/>
              <w:rPr>
                <w:szCs w:val="24"/>
              </w:rPr>
            </w:pPr>
            <w:r w:rsidRPr="00D05E1F">
              <w:rPr>
                <w:bCs/>
                <w:i/>
                <w:sz w:val="22"/>
                <w:szCs w:val="22"/>
              </w:rPr>
              <w:t>P</w:t>
            </w:r>
            <w:r>
              <w:rPr>
                <w:bCs/>
                <w:i/>
                <w:sz w:val="22"/>
                <w:szCs w:val="22"/>
              </w:rPr>
              <w:t>apildyta papunkč</w:t>
            </w:r>
            <w:r w:rsidRPr="00D05E1F">
              <w:rPr>
                <w:bCs/>
                <w:i/>
                <w:sz w:val="22"/>
                <w:szCs w:val="22"/>
              </w:rPr>
              <w:t>i</w:t>
            </w:r>
            <w:r>
              <w:rPr>
                <w:bCs/>
                <w:i/>
                <w:sz w:val="22"/>
                <w:szCs w:val="22"/>
              </w:rPr>
              <w:t>u:</w:t>
            </w:r>
          </w:p>
          <w:p w14:paraId="062FFC72" w14:textId="24610867" w:rsidR="009328A6" w:rsidRPr="003414F4" w:rsidRDefault="00EE45BB" w:rsidP="00EE45BB">
            <w:pPr>
              <w:pStyle w:val="ListParagraph"/>
              <w:tabs>
                <w:tab w:val="left" w:pos="738"/>
              </w:tabs>
              <w:ind w:left="29"/>
              <w:jc w:val="both"/>
              <w:rPr>
                <w:szCs w:val="24"/>
              </w:rPr>
            </w:pPr>
            <w:r w:rsidRPr="00BE4D21">
              <w:rPr>
                <w:bCs/>
                <w:i/>
                <w:sz w:val="22"/>
                <w:szCs w:val="22"/>
              </w:rPr>
              <w:t xml:space="preserve">Nr. </w:t>
            </w:r>
            <w:r w:rsidRPr="00D45397">
              <w:rPr>
                <w:bCs/>
                <w:i/>
                <w:sz w:val="22"/>
                <w:szCs w:val="22"/>
                <w:u w:val="single"/>
              </w:rPr>
              <w:t>22.3-</w:t>
            </w:r>
            <w:r>
              <w:rPr>
                <w:bCs/>
                <w:i/>
                <w:sz w:val="22"/>
                <w:szCs w:val="22"/>
                <w:u w:val="single"/>
              </w:rPr>
              <w:t>1</w:t>
            </w:r>
            <w:r>
              <w:rPr>
                <w:bCs/>
                <w:i/>
                <w:sz w:val="22"/>
                <w:szCs w:val="22"/>
                <w:u w:val="single"/>
              </w:rPr>
              <w:t>58</w:t>
            </w:r>
            <w:r>
              <w:rPr>
                <w:bCs/>
                <w:i/>
                <w:sz w:val="22"/>
                <w:szCs w:val="22"/>
              </w:rPr>
              <w:t xml:space="preserve">, </w:t>
            </w:r>
            <w:r w:rsidRPr="00BE4D21">
              <w:rPr>
                <w:bCs/>
                <w:i/>
                <w:sz w:val="22"/>
                <w:szCs w:val="22"/>
              </w:rPr>
              <w:t>202</w:t>
            </w:r>
            <w:r>
              <w:rPr>
                <w:bCs/>
                <w:i/>
                <w:sz w:val="22"/>
                <w:szCs w:val="22"/>
              </w:rPr>
              <w:t>2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10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14:paraId="19E6538D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9F44946" w14:textId="342015C6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4DF026B1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BABF48C" w14:textId="1109455F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BB704A9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ED16AE8" w14:textId="273A953F" w:rsidR="009328A6" w:rsidRPr="00B542A4" w:rsidRDefault="009328A6" w:rsidP="009328A6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D7C612A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FF547F" w14:textId="77A84279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328A6" w14:paraId="2685D0C8" w14:textId="77777777" w:rsidTr="00B86761">
        <w:tc>
          <w:tcPr>
            <w:tcW w:w="4954" w:type="dxa"/>
            <w:gridSpan w:val="3"/>
          </w:tcPr>
          <w:p w14:paraId="38264944" w14:textId="516312EA" w:rsidR="009328A6" w:rsidRPr="00EE45BB" w:rsidRDefault="009328A6" w:rsidP="009328A6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29" w:firstLine="0"/>
              <w:jc w:val="both"/>
              <w:rPr>
                <w:szCs w:val="24"/>
              </w:rPr>
            </w:pPr>
            <w:r w:rsidRPr="004D5B7C">
              <w:rPr>
                <w:kern w:val="28"/>
                <w:szCs w:val="24"/>
              </w:rPr>
              <w:t>vadybos sistemos dokumentai, kuriuose aprašomi vadybos sistemos procesai, susiję su BEO statinio saugai svarbių konstrukcijų senėjimo valdymu BEO pripažinimo tinkamu eksploatuoti metu? ([2] 56.4 p.)</w:t>
            </w:r>
          </w:p>
          <w:p w14:paraId="60D9834E" w14:textId="77777777" w:rsidR="00EE45BB" w:rsidRPr="009328A6" w:rsidRDefault="00EE45BB" w:rsidP="00EE45BB">
            <w:pPr>
              <w:pStyle w:val="ListParagraph"/>
              <w:tabs>
                <w:tab w:val="left" w:pos="738"/>
              </w:tabs>
              <w:ind w:left="29"/>
              <w:jc w:val="both"/>
              <w:rPr>
                <w:szCs w:val="24"/>
              </w:rPr>
            </w:pPr>
          </w:p>
          <w:p w14:paraId="43C8A18C" w14:textId="77777777" w:rsidR="00EE45BB" w:rsidRDefault="00EE45BB" w:rsidP="00EE45BB">
            <w:pPr>
              <w:jc w:val="both"/>
              <w:rPr>
                <w:szCs w:val="24"/>
              </w:rPr>
            </w:pPr>
            <w:r w:rsidRPr="00D05E1F">
              <w:rPr>
                <w:bCs/>
                <w:i/>
                <w:sz w:val="22"/>
                <w:szCs w:val="22"/>
              </w:rPr>
              <w:t>P</w:t>
            </w:r>
            <w:r>
              <w:rPr>
                <w:bCs/>
                <w:i/>
                <w:sz w:val="22"/>
                <w:szCs w:val="22"/>
              </w:rPr>
              <w:t>apildyta papunkč</w:t>
            </w:r>
            <w:r w:rsidRPr="00D05E1F">
              <w:rPr>
                <w:bCs/>
                <w:i/>
                <w:sz w:val="22"/>
                <w:szCs w:val="22"/>
              </w:rPr>
              <w:t>i</w:t>
            </w:r>
            <w:r>
              <w:rPr>
                <w:bCs/>
                <w:i/>
                <w:sz w:val="22"/>
                <w:szCs w:val="22"/>
              </w:rPr>
              <w:t>u:</w:t>
            </w:r>
          </w:p>
          <w:p w14:paraId="6CBAC7BD" w14:textId="2F82AFFB" w:rsidR="009328A6" w:rsidRPr="003414F4" w:rsidRDefault="00EE45BB" w:rsidP="00EE45BB">
            <w:pPr>
              <w:pStyle w:val="ListParagraph"/>
              <w:tabs>
                <w:tab w:val="left" w:pos="738"/>
              </w:tabs>
              <w:ind w:left="29"/>
              <w:jc w:val="both"/>
              <w:rPr>
                <w:szCs w:val="24"/>
              </w:rPr>
            </w:pPr>
            <w:r w:rsidRPr="00BE4D21">
              <w:rPr>
                <w:bCs/>
                <w:i/>
                <w:sz w:val="22"/>
                <w:szCs w:val="22"/>
              </w:rPr>
              <w:t xml:space="preserve">Nr. </w:t>
            </w:r>
            <w:r w:rsidRPr="00D45397">
              <w:rPr>
                <w:bCs/>
                <w:i/>
                <w:sz w:val="22"/>
                <w:szCs w:val="22"/>
                <w:u w:val="single"/>
              </w:rPr>
              <w:t>22.3-</w:t>
            </w:r>
            <w:r>
              <w:rPr>
                <w:bCs/>
                <w:i/>
                <w:sz w:val="22"/>
                <w:szCs w:val="22"/>
                <w:u w:val="single"/>
              </w:rPr>
              <w:t>1</w:t>
            </w:r>
            <w:r>
              <w:rPr>
                <w:bCs/>
                <w:i/>
                <w:sz w:val="22"/>
                <w:szCs w:val="22"/>
                <w:u w:val="single"/>
              </w:rPr>
              <w:t>58</w:t>
            </w:r>
            <w:r>
              <w:rPr>
                <w:bCs/>
                <w:i/>
                <w:sz w:val="22"/>
                <w:szCs w:val="22"/>
              </w:rPr>
              <w:t xml:space="preserve">, </w:t>
            </w:r>
            <w:r w:rsidRPr="00BE4D21">
              <w:rPr>
                <w:bCs/>
                <w:i/>
                <w:sz w:val="22"/>
                <w:szCs w:val="22"/>
              </w:rPr>
              <w:t>202</w:t>
            </w:r>
            <w:r>
              <w:rPr>
                <w:bCs/>
                <w:i/>
                <w:sz w:val="22"/>
                <w:szCs w:val="22"/>
              </w:rPr>
              <w:t>2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10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14:paraId="0D0B2155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48D9B50" w14:textId="7F0A79A4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4FE97885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78C3D6E" w14:textId="4AC16E8B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79BA975F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A1D77FB" w14:textId="064DFF4B" w:rsidR="009328A6" w:rsidRPr="00B542A4" w:rsidRDefault="009328A6" w:rsidP="009328A6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9478362" w14:textId="77777777" w:rsidR="009328A6" w:rsidRDefault="009328A6" w:rsidP="009328A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790BBEA" w14:textId="47884E12" w:rsidR="009328A6" w:rsidRPr="00B542A4" w:rsidRDefault="009328A6" w:rsidP="00932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571AA" w14:paraId="1BC61577" w14:textId="77777777" w:rsidTr="006D4161">
        <w:tc>
          <w:tcPr>
            <w:tcW w:w="9634" w:type="dxa"/>
            <w:gridSpan w:val="9"/>
          </w:tcPr>
          <w:p w14:paraId="712C8D89" w14:textId="1D61A5C2" w:rsidR="00D571AA" w:rsidRDefault="00D571AA" w:rsidP="00D571AA">
            <w:pPr>
              <w:pStyle w:val="ListParagraph"/>
              <w:tabs>
                <w:tab w:val="left" w:pos="596"/>
                <w:tab w:val="left" w:pos="738"/>
              </w:tabs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55AFA663" w14:textId="77777777" w:rsidR="00D571AA" w:rsidRDefault="00D571AA" w:rsidP="0043181A">
            <w:pPr>
              <w:rPr>
                <w:szCs w:val="24"/>
              </w:rPr>
            </w:pPr>
          </w:p>
          <w:p w14:paraId="5DECA2DF" w14:textId="77777777" w:rsidR="0043181A" w:rsidRDefault="0043181A" w:rsidP="0043181A">
            <w:pPr>
              <w:rPr>
                <w:szCs w:val="24"/>
              </w:rPr>
            </w:pPr>
          </w:p>
          <w:p w14:paraId="64A151A5" w14:textId="3C171E27" w:rsidR="0043181A" w:rsidRPr="00B542A4" w:rsidRDefault="0043181A" w:rsidP="0043181A">
            <w:pPr>
              <w:rPr>
                <w:szCs w:val="24"/>
              </w:rPr>
            </w:pPr>
          </w:p>
        </w:tc>
      </w:tr>
      <w:tr w:rsidR="00EF4B71" w14:paraId="745410BB" w14:textId="77777777" w:rsidTr="00B86761">
        <w:tc>
          <w:tcPr>
            <w:tcW w:w="4954" w:type="dxa"/>
            <w:gridSpan w:val="3"/>
          </w:tcPr>
          <w:p w14:paraId="45BBBC01" w14:textId="29CF88E0" w:rsidR="00EF4B71" w:rsidRPr="00604443" w:rsidRDefault="003414F4" w:rsidP="008C7FD1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 w:rsidR="007B1255">
              <w:rPr>
                <w:szCs w:val="24"/>
              </w:rPr>
              <w:t xml:space="preserve">atitinka </w:t>
            </w:r>
            <w:r w:rsidR="0044799A" w:rsidRPr="0044799A">
              <w:rPr>
                <w:szCs w:val="24"/>
              </w:rPr>
              <w:t xml:space="preserve">su VATESI suderintos BEO techninės specifikacijos, BEO statinio projekto, normatyvinių </w:t>
            </w:r>
            <w:r w:rsidR="0044799A" w:rsidRPr="0044799A">
              <w:rPr>
                <w:bCs/>
                <w:szCs w:val="24"/>
              </w:rPr>
              <w:t xml:space="preserve">statybos </w:t>
            </w:r>
            <w:r w:rsidR="0044799A" w:rsidRPr="0044799A">
              <w:rPr>
                <w:szCs w:val="24"/>
              </w:rPr>
              <w:t>techninių dokumentų ir branduolinės saugos normatyvinių techninių dokumentų bei kitų BEO statinio ir BEO statinio SSK statybą reglamentuojančių teisės aktų reikalavimus</w:t>
            </w:r>
            <w:r w:rsidR="0044799A">
              <w:rPr>
                <w:szCs w:val="24"/>
              </w:rPr>
              <w:t xml:space="preserve">: </w:t>
            </w:r>
            <w:r w:rsidRPr="003414F4">
              <w:rPr>
                <w:szCs w:val="24"/>
              </w:rPr>
              <w:t>([</w:t>
            </w:r>
            <w:r w:rsidR="00A3685E">
              <w:rPr>
                <w:szCs w:val="24"/>
              </w:rPr>
              <w:t>2</w:t>
            </w:r>
            <w:r w:rsidRPr="003414F4">
              <w:rPr>
                <w:szCs w:val="24"/>
              </w:rPr>
              <w:t xml:space="preserve">] </w:t>
            </w:r>
            <w:r>
              <w:rPr>
                <w:szCs w:val="24"/>
              </w:rPr>
              <w:t>57</w:t>
            </w:r>
            <w:r w:rsidRPr="003414F4">
              <w:rPr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4E2852DF" w14:textId="2C486672" w:rsidR="00EF4B71" w:rsidRPr="00B542A4" w:rsidRDefault="00EF4B71" w:rsidP="00EF4B71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C000D0D" w14:textId="70EF6D7E" w:rsidR="00EF4B71" w:rsidRPr="00B542A4" w:rsidRDefault="00EF4B71" w:rsidP="00EF4B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0195F9" w14:textId="5FEF0DC0" w:rsidR="00EF4B71" w:rsidRPr="00B542A4" w:rsidRDefault="00EF4B71" w:rsidP="00EF4B7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E33AD0" w14:textId="29A5FD31" w:rsidR="00EF4B71" w:rsidRPr="00B542A4" w:rsidRDefault="00EF4B71" w:rsidP="00EF4B71">
            <w:pPr>
              <w:jc w:val="center"/>
              <w:rPr>
                <w:szCs w:val="24"/>
              </w:rPr>
            </w:pPr>
          </w:p>
        </w:tc>
      </w:tr>
      <w:tr w:rsidR="0044799A" w14:paraId="58EA386C" w14:textId="77777777" w:rsidTr="00B86761">
        <w:tc>
          <w:tcPr>
            <w:tcW w:w="4954" w:type="dxa"/>
            <w:gridSpan w:val="3"/>
          </w:tcPr>
          <w:p w14:paraId="38968A8C" w14:textId="624753F5" w:rsidR="0044799A" w:rsidRDefault="0044799A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746878">
              <w:rPr>
                <w:szCs w:val="24"/>
              </w:rPr>
              <w:t>BEO statinio darbo projekto konstrukcijų</w:t>
            </w:r>
            <w:r w:rsidR="002D5C30">
              <w:rPr>
                <w:szCs w:val="24"/>
              </w:rPr>
              <w:t xml:space="preserve"> dalis</w:t>
            </w:r>
            <w:r w:rsidR="00105A16">
              <w:rPr>
                <w:szCs w:val="24"/>
              </w:rPr>
              <w:t xml:space="preserve">, </w:t>
            </w:r>
            <w:r w:rsidR="00105A16" w:rsidRPr="00746878">
              <w:rPr>
                <w:szCs w:val="24"/>
              </w:rPr>
              <w:t>kurio</w:t>
            </w:r>
            <w:r w:rsidR="00105A16">
              <w:rPr>
                <w:szCs w:val="24"/>
              </w:rPr>
              <w:t>je</w:t>
            </w:r>
            <w:r w:rsidR="00105A16" w:rsidRPr="00746878">
              <w:rPr>
                <w:szCs w:val="24"/>
              </w:rPr>
              <w:t xml:space="preserve"> </w:t>
            </w:r>
            <w:r w:rsidRPr="00746878">
              <w:rPr>
                <w:szCs w:val="24"/>
              </w:rPr>
              <w:t>nustatyti reikalavimai BEO statinio SSK statybai?</w:t>
            </w:r>
          </w:p>
        </w:tc>
        <w:tc>
          <w:tcPr>
            <w:tcW w:w="992" w:type="dxa"/>
            <w:vAlign w:val="center"/>
          </w:tcPr>
          <w:p w14:paraId="365BDC4D" w14:textId="77777777" w:rsidR="0044799A" w:rsidRDefault="0044799A" w:rsidP="0044799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24DDCA1" w14:textId="7D1F34C2" w:rsidR="0044799A" w:rsidRPr="00B542A4" w:rsidRDefault="0044799A" w:rsidP="00447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3137FEEC" w14:textId="77777777" w:rsidR="0044799A" w:rsidRDefault="0044799A" w:rsidP="0044799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15AFB5" w14:textId="4C3B74BB" w:rsidR="0044799A" w:rsidRPr="00B542A4" w:rsidRDefault="0044799A" w:rsidP="00447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FFA1156" w14:textId="77777777" w:rsidR="0044799A" w:rsidRDefault="0044799A" w:rsidP="0044799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B027478" w14:textId="0EE054BF" w:rsidR="0044799A" w:rsidRPr="00B542A4" w:rsidRDefault="0044799A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C6D8F8C" w14:textId="77777777" w:rsidR="0044799A" w:rsidRDefault="0044799A" w:rsidP="0044799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83AF589" w14:textId="3A4F212F" w:rsidR="0044799A" w:rsidRPr="00B542A4" w:rsidRDefault="0044799A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2C6B55" w14:paraId="1B10EA79" w14:textId="77777777" w:rsidTr="00B86761">
        <w:tc>
          <w:tcPr>
            <w:tcW w:w="4954" w:type="dxa"/>
            <w:gridSpan w:val="3"/>
          </w:tcPr>
          <w:p w14:paraId="56B57042" w14:textId="0A260378" w:rsidR="002C6B55" w:rsidRDefault="002C6B55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2D5C30">
              <w:rPr>
                <w:szCs w:val="24"/>
              </w:rPr>
              <w:t>BEO statinio darbo projekto dalys (pavyzdžiui, pasirengimo statybai ir statybos darbų organizavimo, sklypo sutvarkymo dalys), kuriose nustatyti reikalavimai BEO statinio SSK statybai?</w:t>
            </w:r>
          </w:p>
        </w:tc>
        <w:tc>
          <w:tcPr>
            <w:tcW w:w="992" w:type="dxa"/>
            <w:vAlign w:val="center"/>
          </w:tcPr>
          <w:p w14:paraId="168F638B" w14:textId="77777777" w:rsidR="002C6B55" w:rsidRDefault="002C6B55" w:rsidP="002C6B55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9A0802D" w14:textId="15EA95C1" w:rsidR="002C6B55" w:rsidRPr="00B542A4" w:rsidRDefault="002C6B55" w:rsidP="002C6B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37FC0D0" w14:textId="77777777" w:rsidR="002C6B55" w:rsidRDefault="002C6B55" w:rsidP="002C6B55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D61FCE9" w14:textId="3714D224" w:rsidR="002C6B55" w:rsidRPr="00B542A4" w:rsidRDefault="002C6B55" w:rsidP="002C6B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4CE7C1B" w14:textId="77777777" w:rsidR="002C6B55" w:rsidRDefault="002C6B55" w:rsidP="002C6B55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3306A2F" w14:textId="1DE59977" w:rsidR="002C6B55" w:rsidRPr="00B542A4" w:rsidRDefault="002C6B55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37E8733" w14:textId="77777777" w:rsidR="002C6B55" w:rsidRDefault="002C6B55" w:rsidP="002C6B55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3666A82" w14:textId="11CFF541" w:rsidR="002C6B55" w:rsidRPr="00B542A4" w:rsidRDefault="002C6B55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EF4B71" w14:paraId="765AB179" w14:textId="77777777" w:rsidTr="00B86761">
        <w:tc>
          <w:tcPr>
            <w:tcW w:w="4954" w:type="dxa"/>
            <w:gridSpan w:val="3"/>
          </w:tcPr>
          <w:p w14:paraId="53FA0AED" w14:textId="13ABDA69" w:rsidR="00EF4B71" w:rsidRPr="00604443" w:rsidRDefault="003414F4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3414F4">
              <w:rPr>
                <w:szCs w:val="24"/>
              </w:rPr>
              <w:t xml:space="preserve">BEO statinio </w:t>
            </w:r>
            <w:r w:rsidR="00C93DBD">
              <w:rPr>
                <w:szCs w:val="24"/>
              </w:rPr>
              <w:t>SSK</w:t>
            </w:r>
            <w:r w:rsidRPr="003414F4">
              <w:rPr>
                <w:szCs w:val="24"/>
              </w:rPr>
              <w:t xml:space="preserve"> statybos technologijos projektas?</w:t>
            </w:r>
            <w:r w:rsidR="00F55964">
              <w:rPr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568D77" w14:textId="77777777" w:rsidR="00EF4B71" w:rsidRDefault="00EF4B71" w:rsidP="00EF4B7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A82069B" w14:textId="4A7DCAEC" w:rsidR="00EF4B71" w:rsidRPr="00B542A4" w:rsidRDefault="00EF4B71" w:rsidP="00EF4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6DE9E85" w14:textId="77777777" w:rsidR="00EF4B71" w:rsidRDefault="00EF4B71" w:rsidP="00EF4B7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44405A" w14:textId="3574258A" w:rsidR="00EF4B71" w:rsidRPr="00B542A4" w:rsidRDefault="00EF4B71" w:rsidP="00EF4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3D0F513" w14:textId="77777777" w:rsidR="00EF4B71" w:rsidRDefault="00EF4B71" w:rsidP="00EF4B7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A658095" w14:textId="598FEC39" w:rsidR="00EF4B71" w:rsidRPr="00B542A4" w:rsidRDefault="00EF4B71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15315B11" w14:textId="77777777" w:rsidR="00EF4B71" w:rsidRDefault="00EF4B71" w:rsidP="00EF4B7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3029D55" w14:textId="04EB8A98" w:rsidR="00EF4B71" w:rsidRPr="00B542A4" w:rsidRDefault="00EF4B71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25F30" w14:paraId="18E20489" w14:textId="77777777" w:rsidTr="00B86761">
        <w:tc>
          <w:tcPr>
            <w:tcW w:w="4954" w:type="dxa"/>
            <w:gridSpan w:val="3"/>
          </w:tcPr>
          <w:p w14:paraId="354293A9" w14:textId="113FBD2A" w:rsidR="00525F30" w:rsidRPr="00604443" w:rsidRDefault="00F55964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F55964">
              <w:rPr>
                <w:szCs w:val="24"/>
              </w:rPr>
              <w:t xml:space="preserve">BEO statinio </w:t>
            </w:r>
            <w:r w:rsidR="00C93DBD">
              <w:rPr>
                <w:szCs w:val="24"/>
              </w:rPr>
              <w:t>SSK</w:t>
            </w:r>
            <w:r w:rsidRPr="00F55964">
              <w:rPr>
                <w:szCs w:val="24"/>
              </w:rPr>
              <w:t xml:space="preserve"> gamybos, surinkimo, montavimo brėžiniai ir instrukcijos</w:t>
            </w:r>
            <w:r w:rsidR="0034262E" w:rsidRPr="00604443">
              <w:rPr>
                <w:szCs w:val="24"/>
              </w:rPr>
              <w:t>?</w:t>
            </w:r>
            <w:r w:rsidR="00525F30" w:rsidRPr="00604443">
              <w:rPr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97C84D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277A02" w14:textId="45EC2C68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07063FB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38080BC" w14:textId="42B851A0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4203EDE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3D77641" w14:textId="3EE055D8" w:rsidR="00525F30" w:rsidRPr="00B542A4" w:rsidRDefault="00525F30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EB354DE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BE059CD" w14:textId="55D699A7" w:rsidR="00525F30" w:rsidRPr="00B542A4" w:rsidRDefault="00525F30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25F30" w14:paraId="7353F408" w14:textId="77777777" w:rsidTr="00B86761">
        <w:tc>
          <w:tcPr>
            <w:tcW w:w="4954" w:type="dxa"/>
            <w:gridSpan w:val="3"/>
          </w:tcPr>
          <w:p w14:paraId="0F46C750" w14:textId="6B12BC6A" w:rsidR="00525F30" w:rsidRPr="00604443" w:rsidRDefault="00F55964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F55964">
              <w:rPr>
                <w:szCs w:val="24"/>
              </w:rPr>
              <w:lastRenderedPageBreak/>
              <w:t xml:space="preserve">vadybos sistemos dokumentai, kuriuose aprašomi vadybos sistemos procesai, susiję su BEO statinio ir BEO statinio </w:t>
            </w:r>
            <w:r w:rsidR="00C93DBD">
              <w:rPr>
                <w:szCs w:val="24"/>
              </w:rPr>
              <w:t>SSK</w:t>
            </w:r>
            <w:r w:rsidRPr="00F55964">
              <w:rPr>
                <w:szCs w:val="24"/>
              </w:rPr>
              <w:t xml:space="preserve"> statyba</w:t>
            </w:r>
            <w:r w:rsidR="0034262E" w:rsidRPr="00604443">
              <w:rPr>
                <w:szCs w:val="24"/>
              </w:rPr>
              <w:t>?</w:t>
            </w:r>
            <w:r w:rsidR="00525F30" w:rsidRPr="00604443">
              <w:rPr>
                <w:szCs w:val="24"/>
              </w:rPr>
              <w:t xml:space="preserve"> </w:t>
            </w:r>
            <w:r w:rsidR="0044799A">
              <w:rPr>
                <w:szCs w:val="24"/>
              </w:rPr>
              <w:t>(</w:t>
            </w:r>
            <w:r w:rsidR="003D7876">
              <w:rPr>
                <w:szCs w:val="24"/>
              </w:rPr>
              <w:t>[</w:t>
            </w:r>
            <w:r w:rsidR="00A3685E">
              <w:rPr>
                <w:szCs w:val="24"/>
              </w:rPr>
              <w:t>3</w:t>
            </w:r>
            <w:r w:rsidR="0044799A">
              <w:rPr>
                <w:szCs w:val="24"/>
              </w:rPr>
              <w:t>])</w:t>
            </w:r>
          </w:p>
        </w:tc>
        <w:tc>
          <w:tcPr>
            <w:tcW w:w="992" w:type="dxa"/>
            <w:vAlign w:val="center"/>
          </w:tcPr>
          <w:p w14:paraId="645F4947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590774" w14:textId="368B0E66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0FB41E39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77FBA3E" w14:textId="0BF828E8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A460899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18B2D7" w14:textId="3569F2A7" w:rsidR="00525F30" w:rsidRPr="00B542A4" w:rsidRDefault="00525F30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4CF654B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91C58A" w14:textId="2FE16D68" w:rsidR="00525F30" w:rsidRPr="00B542A4" w:rsidRDefault="00525F30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7B1255" w14:paraId="7196F063" w14:textId="77777777" w:rsidTr="006D4161">
        <w:tc>
          <w:tcPr>
            <w:tcW w:w="9634" w:type="dxa"/>
            <w:gridSpan w:val="9"/>
          </w:tcPr>
          <w:p w14:paraId="4DAF0FD8" w14:textId="16BE8741" w:rsidR="00660452" w:rsidRDefault="007B1255" w:rsidP="00660452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26577679" w14:textId="017A4FE0" w:rsidR="00660452" w:rsidRDefault="00660452" w:rsidP="00660452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4C56F84D" w14:textId="53D9AAFD" w:rsidR="00660452" w:rsidRDefault="00660452" w:rsidP="00660452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1A956D83" w14:textId="0674AC8D" w:rsidR="007B1255" w:rsidRPr="00B542A4" w:rsidRDefault="007B1255" w:rsidP="00660452">
            <w:pPr>
              <w:pStyle w:val="ListParagraph"/>
              <w:ind w:left="0"/>
              <w:jc w:val="both"/>
              <w:rPr>
                <w:szCs w:val="24"/>
              </w:rPr>
            </w:pPr>
          </w:p>
        </w:tc>
      </w:tr>
      <w:tr w:rsidR="00525F30" w14:paraId="25CA6B70" w14:textId="77777777" w:rsidTr="00B86761">
        <w:tc>
          <w:tcPr>
            <w:tcW w:w="4954" w:type="dxa"/>
            <w:gridSpan w:val="3"/>
          </w:tcPr>
          <w:p w14:paraId="75E8789E" w14:textId="77777777" w:rsidR="00525F30" w:rsidRDefault="00376689" w:rsidP="00376689">
            <w:pPr>
              <w:pStyle w:val="ListParagraph"/>
              <w:tabs>
                <w:tab w:val="left" w:pos="596"/>
              </w:tabs>
              <w:ind w:left="0"/>
              <w:jc w:val="both"/>
              <w:rPr>
                <w:kern w:val="28"/>
                <w:szCs w:val="24"/>
              </w:rPr>
            </w:pPr>
            <w:r>
              <w:rPr>
                <w:szCs w:val="24"/>
              </w:rPr>
              <w:t>1.2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. </w:t>
            </w:r>
            <w:r w:rsidRPr="004D5B7C">
              <w:rPr>
                <w:kern w:val="28"/>
                <w:szCs w:val="24"/>
              </w:rPr>
              <w:t xml:space="preserve">Ar </w:t>
            </w:r>
            <w:r w:rsidRPr="00F91E4F">
              <w:rPr>
                <w:kern w:val="28"/>
                <w:szCs w:val="24"/>
              </w:rPr>
              <w:t>licencijos turėtojas užtikrina, kad būtų įgyvendinami:</w:t>
            </w:r>
            <w:r w:rsidRPr="004D5B7C">
              <w:rPr>
                <w:kern w:val="28"/>
                <w:szCs w:val="24"/>
              </w:rPr>
              <w:t xml:space="preserve"> ([2] 57 p.)</w:t>
            </w:r>
          </w:p>
          <w:p w14:paraId="4DD4DCD1" w14:textId="77777777" w:rsidR="00A83A77" w:rsidRDefault="00A83A77" w:rsidP="00376689">
            <w:pPr>
              <w:pStyle w:val="ListParagraph"/>
              <w:tabs>
                <w:tab w:val="left" w:pos="596"/>
              </w:tabs>
              <w:ind w:left="0"/>
              <w:jc w:val="both"/>
              <w:rPr>
                <w:kern w:val="28"/>
                <w:szCs w:val="24"/>
              </w:rPr>
            </w:pPr>
          </w:p>
          <w:p w14:paraId="6921928E" w14:textId="77777777" w:rsidR="00A83A77" w:rsidRDefault="00A83A77" w:rsidP="00A83A77">
            <w:pPr>
              <w:jc w:val="both"/>
              <w:rPr>
                <w:szCs w:val="24"/>
              </w:rPr>
            </w:pPr>
            <w:r w:rsidRPr="00D05E1F">
              <w:rPr>
                <w:bCs/>
                <w:i/>
                <w:sz w:val="22"/>
                <w:szCs w:val="22"/>
              </w:rPr>
              <w:t>P</w:t>
            </w:r>
            <w:r>
              <w:rPr>
                <w:bCs/>
                <w:i/>
                <w:sz w:val="22"/>
                <w:szCs w:val="22"/>
              </w:rPr>
              <w:t>apildyta papunkč</w:t>
            </w:r>
            <w:r w:rsidRPr="00D05E1F">
              <w:rPr>
                <w:bCs/>
                <w:i/>
                <w:sz w:val="22"/>
                <w:szCs w:val="22"/>
              </w:rPr>
              <w:t>i</w:t>
            </w:r>
            <w:r>
              <w:rPr>
                <w:bCs/>
                <w:i/>
                <w:sz w:val="22"/>
                <w:szCs w:val="22"/>
              </w:rPr>
              <w:t>u:</w:t>
            </w:r>
          </w:p>
          <w:p w14:paraId="0C4A620E" w14:textId="48003624" w:rsidR="00A83A77" w:rsidRPr="00376689" w:rsidRDefault="00A83A77" w:rsidP="00A83A77">
            <w:pPr>
              <w:pStyle w:val="ListParagraph"/>
              <w:tabs>
                <w:tab w:val="left" w:pos="596"/>
              </w:tabs>
              <w:ind w:left="0"/>
              <w:jc w:val="both"/>
              <w:rPr>
                <w:szCs w:val="24"/>
              </w:rPr>
            </w:pPr>
            <w:r w:rsidRPr="00BE4D21">
              <w:rPr>
                <w:bCs/>
                <w:i/>
                <w:sz w:val="22"/>
                <w:szCs w:val="22"/>
              </w:rPr>
              <w:t xml:space="preserve">Nr. </w:t>
            </w:r>
            <w:r w:rsidRPr="00D45397">
              <w:rPr>
                <w:bCs/>
                <w:i/>
                <w:sz w:val="22"/>
                <w:szCs w:val="22"/>
                <w:u w:val="single"/>
              </w:rPr>
              <w:t>22.3-</w:t>
            </w:r>
            <w:r>
              <w:rPr>
                <w:bCs/>
                <w:i/>
                <w:sz w:val="22"/>
                <w:szCs w:val="22"/>
                <w:u w:val="single"/>
              </w:rPr>
              <w:t>158</w:t>
            </w:r>
            <w:r>
              <w:rPr>
                <w:bCs/>
                <w:i/>
                <w:sz w:val="22"/>
                <w:szCs w:val="22"/>
              </w:rPr>
              <w:t xml:space="preserve">, </w:t>
            </w:r>
            <w:r w:rsidRPr="00BE4D21">
              <w:rPr>
                <w:bCs/>
                <w:i/>
                <w:sz w:val="22"/>
                <w:szCs w:val="22"/>
              </w:rPr>
              <w:t>202</w:t>
            </w:r>
            <w:r>
              <w:rPr>
                <w:bCs/>
                <w:i/>
                <w:sz w:val="22"/>
                <w:szCs w:val="22"/>
              </w:rPr>
              <w:t>2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10</w:t>
            </w:r>
            <w:r w:rsidRPr="00BE4D21"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>31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1CA05B06" w14:textId="4592A9B4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ED0C7E6" w14:textId="1ABBA11E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91B0C6" w14:textId="32119930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377D31" w14:textId="5EA761E1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</w:tr>
      <w:tr w:rsidR="00634053" w14:paraId="6E612FFD" w14:textId="77777777" w:rsidTr="00B86761">
        <w:tc>
          <w:tcPr>
            <w:tcW w:w="4954" w:type="dxa"/>
            <w:gridSpan w:val="3"/>
          </w:tcPr>
          <w:p w14:paraId="162EBE4D" w14:textId="67F87A7B" w:rsidR="00634053" w:rsidRDefault="00634053" w:rsidP="00634053">
            <w:pPr>
              <w:pStyle w:val="ListParagraph"/>
              <w:tabs>
                <w:tab w:val="left" w:pos="596"/>
              </w:tabs>
              <w:ind w:left="0"/>
              <w:jc w:val="both"/>
              <w:rPr>
                <w:szCs w:val="24"/>
              </w:rPr>
            </w:pPr>
            <w:r>
              <w:rPr>
                <w:kern w:val="28"/>
                <w:szCs w:val="24"/>
              </w:rPr>
              <w:t>1.2</w:t>
            </w:r>
            <w:r>
              <w:rPr>
                <w:kern w:val="28"/>
                <w:szCs w:val="24"/>
                <w:vertAlign w:val="superscript"/>
              </w:rPr>
              <w:t>1</w:t>
            </w:r>
            <w:r w:rsidRPr="004D5B7C">
              <w:rPr>
                <w:kern w:val="28"/>
                <w:szCs w:val="24"/>
              </w:rPr>
              <w:t>.1. BEO statinio SSK statybos technologijos projektas?</w:t>
            </w:r>
          </w:p>
        </w:tc>
        <w:tc>
          <w:tcPr>
            <w:tcW w:w="992" w:type="dxa"/>
            <w:vAlign w:val="center"/>
          </w:tcPr>
          <w:p w14:paraId="5E953AC4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A4759DB" w14:textId="1DFC68DE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74FC331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E4EDDC8" w14:textId="4A0037FF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570FB98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29F1679" w14:textId="5A70B468" w:rsidR="00634053" w:rsidRPr="00B542A4" w:rsidRDefault="00634053" w:rsidP="00634053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0C5F0D8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C2E1179" w14:textId="34B559FF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34053" w14:paraId="2A2ABF27" w14:textId="77777777" w:rsidTr="00B86761">
        <w:tc>
          <w:tcPr>
            <w:tcW w:w="4954" w:type="dxa"/>
            <w:gridSpan w:val="3"/>
          </w:tcPr>
          <w:p w14:paraId="6E74A430" w14:textId="048796F6" w:rsidR="00634053" w:rsidRDefault="00634053" w:rsidP="00634053">
            <w:pPr>
              <w:pStyle w:val="ListParagraph"/>
              <w:tabs>
                <w:tab w:val="left" w:pos="596"/>
              </w:tabs>
              <w:ind w:left="0"/>
              <w:jc w:val="both"/>
              <w:rPr>
                <w:szCs w:val="24"/>
              </w:rPr>
            </w:pPr>
            <w:r>
              <w:rPr>
                <w:kern w:val="28"/>
                <w:szCs w:val="24"/>
              </w:rPr>
              <w:t>1.2</w:t>
            </w:r>
            <w:r>
              <w:rPr>
                <w:kern w:val="28"/>
                <w:szCs w:val="24"/>
                <w:vertAlign w:val="superscript"/>
              </w:rPr>
              <w:t>1</w:t>
            </w:r>
            <w:r>
              <w:rPr>
                <w:kern w:val="28"/>
                <w:szCs w:val="24"/>
              </w:rPr>
              <w:t>.2</w:t>
            </w:r>
            <w:r w:rsidRPr="004D5B7C">
              <w:rPr>
                <w:kern w:val="28"/>
                <w:szCs w:val="24"/>
              </w:rPr>
              <w:t>.</w:t>
            </w:r>
            <w:r w:rsidRPr="004D5B7C">
              <w:rPr>
                <w:kern w:val="28"/>
                <w:szCs w:val="24"/>
              </w:rPr>
              <w:t xml:space="preserve"> </w:t>
            </w:r>
            <w:r w:rsidRPr="004D5B7C">
              <w:rPr>
                <w:kern w:val="28"/>
                <w:szCs w:val="24"/>
              </w:rPr>
              <w:t>BEO statinio SSK gamybos, surinkimo, montavimo brėžiniai ir instrukcijos?</w:t>
            </w:r>
          </w:p>
        </w:tc>
        <w:tc>
          <w:tcPr>
            <w:tcW w:w="992" w:type="dxa"/>
            <w:vAlign w:val="center"/>
          </w:tcPr>
          <w:p w14:paraId="2C4A6913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BCBBE9A" w14:textId="3DADC4C9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4E63266A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25BD969" w14:textId="4CC590B7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24D9F03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8B06537" w14:textId="06DA0A77" w:rsidR="00634053" w:rsidRPr="00B542A4" w:rsidRDefault="00634053" w:rsidP="00634053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5D01892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227C12D" w14:textId="4B4B92B9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34053" w14:paraId="59FAAEC2" w14:textId="77777777" w:rsidTr="00B86761">
        <w:tc>
          <w:tcPr>
            <w:tcW w:w="4954" w:type="dxa"/>
            <w:gridSpan w:val="3"/>
          </w:tcPr>
          <w:p w14:paraId="2B53B202" w14:textId="59ECFECE" w:rsidR="00634053" w:rsidRDefault="00634053" w:rsidP="00634053">
            <w:pPr>
              <w:pStyle w:val="ListParagraph"/>
              <w:tabs>
                <w:tab w:val="left" w:pos="596"/>
              </w:tabs>
              <w:ind w:left="0"/>
              <w:jc w:val="both"/>
              <w:rPr>
                <w:szCs w:val="24"/>
              </w:rPr>
            </w:pPr>
            <w:r>
              <w:rPr>
                <w:kern w:val="28"/>
                <w:szCs w:val="24"/>
              </w:rPr>
              <w:t>1.2</w:t>
            </w:r>
            <w:r>
              <w:rPr>
                <w:kern w:val="28"/>
                <w:szCs w:val="24"/>
                <w:vertAlign w:val="superscript"/>
              </w:rPr>
              <w:t>1</w:t>
            </w:r>
            <w:r>
              <w:rPr>
                <w:kern w:val="28"/>
                <w:szCs w:val="24"/>
              </w:rPr>
              <w:t>.3</w:t>
            </w:r>
            <w:r w:rsidRPr="004D5B7C">
              <w:rPr>
                <w:kern w:val="28"/>
                <w:szCs w:val="24"/>
              </w:rPr>
              <w:t>.</w:t>
            </w:r>
            <w:r w:rsidRPr="004D5B7C">
              <w:rPr>
                <w:kern w:val="28"/>
                <w:szCs w:val="24"/>
              </w:rPr>
              <w:t xml:space="preserve"> </w:t>
            </w:r>
            <w:r w:rsidRPr="004D5B7C">
              <w:rPr>
                <w:kern w:val="28"/>
                <w:szCs w:val="24"/>
              </w:rPr>
              <w:t>vadybos sistemos dokumentai, kuriuose aprašomi vadybos sistemos procesai, susiję su BEO statinio ir BEO statinio SSK statyba?</w:t>
            </w:r>
          </w:p>
        </w:tc>
        <w:tc>
          <w:tcPr>
            <w:tcW w:w="992" w:type="dxa"/>
            <w:vAlign w:val="center"/>
          </w:tcPr>
          <w:p w14:paraId="2D489C73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4E0C999" w14:textId="55A6A811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58A682B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EA2C85F" w14:textId="59CB2B36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62459E8A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5EDE3E4" w14:textId="23E011DD" w:rsidR="00634053" w:rsidRPr="00B542A4" w:rsidRDefault="00634053" w:rsidP="00634053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61A1D2E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24C7393" w14:textId="12DE5C02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34053" w14:paraId="26CEBBD1" w14:textId="77777777" w:rsidTr="00B86761">
        <w:tc>
          <w:tcPr>
            <w:tcW w:w="4954" w:type="dxa"/>
            <w:gridSpan w:val="3"/>
          </w:tcPr>
          <w:p w14:paraId="38EB7249" w14:textId="5B3B8653" w:rsidR="00634053" w:rsidRDefault="00634053" w:rsidP="00634053">
            <w:pPr>
              <w:pStyle w:val="ListParagraph"/>
              <w:tabs>
                <w:tab w:val="left" w:pos="596"/>
              </w:tabs>
              <w:ind w:left="0"/>
              <w:jc w:val="both"/>
              <w:rPr>
                <w:kern w:val="28"/>
                <w:szCs w:val="24"/>
              </w:rPr>
            </w:pPr>
            <w:r>
              <w:rPr>
                <w:kern w:val="28"/>
                <w:szCs w:val="24"/>
              </w:rPr>
              <w:t>1.2</w:t>
            </w:r>
            <w:r>
              <w:rPr>
                <w:kern w:val="28"/>
                <w:szCs w:val="24"/>
                <w:vertAlign w:val="superscript"/>
              </w:rPr>
              <w:t>1</w:t>
            </w:r>
            <w:r>
              <w:rPr>
                <w:kern w:val="28"/>
                <w:szCs w:val="24"/>
              </w:rPr>
              <w:t>.4</w:t>
            </w:r>
            <w:r w:rsidRPr="004D5B7C">
              <w:rPr>
                <w:kern w:val="28"/>
                <w:szCs w:val="24"/>
              </w:rPr>
              <w:t>.</w:t>
            </w:r>
            <w:r w:rsidRPr="004D5B7C">
              <w:rPr>
                <w:kern w:val="28"/>
                <w:szCs w:val="24"/>
              </w:rPr>
              <w:t xml:space="preserve"> </w:t>
            </w:r>
            <w:r w:rsidRPr="004D5B7C">
              <w:rPr>
                <w:kern w:val="28"/>
                <w:szCs w:val="24"/>
              </w:rPr>
              <w:t>vadybos sistemos dokumentai, kuriuose aprašomi vadybos sistemos procesai, susiję su BEO statinio saugai svarbių konstrukcijų senėjimo valdymu BEO statinio statybos metu?</w:t>
            </w:r>
          </w:p>
        </w:tc>
        <w:tc>
          <w:tcPr>
            <w:tcW w:w="992" w:type="dxa"/>
            <w:vAlign w:val="center"/>
          </w:tcPr>
          <w:p w14:paraId="777C7A96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B8C27C5" w14:textId="7D77BFBA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60350DB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ADE94D3" w14:textId="7841DF5C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222CBBA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800177B" w14:textId="5BEE696C" w:rsidR="00634053" w:rsidRPr="00B542A4" w:rsidRDefault="00634053" w:rsidP="00634053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44F3FAE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917F55" w14:textId="4F4AE22F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34053" w14:paraId="0783D790" w14:textId="77777777" w:rsidTr="00B86761">
        <w:tc>
          <w:tcPr>
            <w:tcW w:w="4954" w:type="dxa"/>
            <w:gridSpan w:val="3"/>
          </w:tcPr>
          <w:p w14:paraId="716F80C5" w14:textId="2F3DC68E" w:rsidR="00634053" w:rsidRDefault="00634053" w:rsidP="00634053">
            <w:pPr>
              <w:pStyle w:val="ListParagraph"/>
              <w:tabs>
                <w:tab w:val="left" w:pos="596"/>
              </w:tabs>
              <w:ind w:left="0"/>
              <w:jc w:val="both"/>
              <w:rPr>
                <w:kern w:val="28"/>
                <w:szCs w:val="24"/>
              </w:rPr>
            </w:pPr>
            <w:r>
              <w:rPr>
                <w:kern w:val="28"/>
                <w:szCs w:val="24"/>
              </w:rPr>
              <w:t>1.2</w:t>
            </w:r>
            <w:r>
              <w:rPr>
                <w:kern w:val="28"/>
                <w:szCs w:val="24"/>
                <w:vertAlign w:val="superscript"/>
              </w:rPr>
              <w:t>1</w:t>
            </w:r>
            <w:r>
              <w:rPr>
                <w:kern w:val="28"/>
                <w:szCs w:val="24"/>
              </w:rPr>
              <w:t>.5</w:t>
            </w:r>
            <w:r w:rsidRPr="004D5B7C">
              <w:rPr>
                <w:kern w:val="28"/>
                <w:szCs w:val="24"/>
              </w:rPr>
              <w:t>.</w:t>
            </w:r>
            <w:r w:rsidRPr="004D5B7C">
              <w:rPr>
                <w:kern w:val="28"/>
                <w:szCs w:val="24"/>
              </w:rPr>
              <w:t xml:space="preserve"> </w:t>
            </w:r>
            <w:r w:rsidRPr="004D5B7C">
              <w:rPr>
                <w:kern w:val="28"/>
                <w:szCs w:val="24"/>
              </w:rPr>
              <w:t>vadybos sistemos dokumentai, kuriuose aprašomi vadybos sistemos procesai, susiję su BEO statinio saugai svarbių konstrukcijų senėjimo valdymu BEO pripažinimo tinkamu eksploatuoti metu?</w:t>
            </w:r>
          </w:p>
        </w:tc>
        <w:tc>
          <w:tcPr>
            <w:tcW w:w="992" w:type="dxa"/>
            <w:vAlign w:val="center"/>
          </w:tcPr>
          <w:p w14:paraId="06D3F51A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DABEEFD" w14:textId="0C6E99A0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0A0844ED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7FC4FA1" w14:textId="7A48FB9B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CE95C66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587A6A9" w14:textId="7F8A8EE4" w:rsidR="00634053" w:rsidRPr="00B542A4" w:rsidRDefault="00634053" w:rsidP="00634053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198B8DE" w14:textId="77777777" w:rsidR="00634053" w:rsidRDefault="00634053" w:rsidP="00634053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0116CB3" w14:textId="5AF8CFD3" w:rsidR="00634053" w:rsidRPr="00B542A4" w:rsidRDefault="00634053" w:rsidP="00634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34053" w14:paraId="5114C9B6" w14:textId="77777777" w:rsidTr="007E1A3E">
        <w:tc>
          <w:tcPr>
            <w:tcW w:w="9634" w:type="dxa"/>
            <w:gridSpan w:val="9"/>
          </w:tcPr>
          <w:p w14:paraId="15E8123D" w14:textId="77777777" w:rsidR="00634053" w:rsidRDefault="00634053" w:rsidP="00634053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44A93E2A" w14:textId="77777777" w:rsidR="00634053" w:rsidRDefault="00634053" w:rsidP="00634053">
            <w:pPr>
              <w:jc w:val="both"/>
              <w:rPr>
                <w:szCs w:val="24"/>
              </w:rPr>
            </w:pPr>
          </w:p>
          <w:p w14:paraId="0DD7A1E8" w14:textId="77777777" w:rsidR="00634053" w:rsidRDefault="00634053" w:rsidP="00634053">
            <w:pPr>
              <w:jc w:val="both"/>
              <w:rPr>
                <w:szCs w:val="24"/>
              </w:rPr>
            </w:pPr>
          </w:p>
          <w:p w14:paraId="32325C89" w14:textId="5A551A1D" w:rsidR="00634053" w:rsidRPr="00B542A4" w:rsidRDefault="00634053" w:rsidP="00634053">
            <w:pPr>
              <w:jc w:val="both"/>
              <w:rPr>
                <w:szCs w:val="24"/>
              </w:rPr>
            </w:pPr>
          </w:p>
        </w:tc>
      </w:tr>
      <w:tr w:rsidR="00376689" w14:paraId="33979A70" w14:textId="77777777" w:rsidTr="00B86761">
        <w:tc>
          <w:tcPr>
            <w:tcW w:w="4954" w:type="dxa"/>
            <w:gridSpan w:val="3"/>
          </w:tcPr>
          <w:p w14:paraId="74C5D014" w14:textId="3E766F00" w:rsidR="00376689" w:rsidRDefault="00376689" w:rsidP="0043181A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 w:rsidRPr="00F55964">
              <w:rPr>
                <w:szCs w:val="24"/>
              </w:rPr>
              <w:t xml:space="preserve"> prieš pradedant BEO statinio ir BEO statinio </w:t>
            </w:r>
            <w:r>
              <w:rPr>
                <w:szCs w:val="24"/>
              </w:rPr>
              <w:t>SSK</w:t>
            </w:r>
            <w:r w:rsidRPr="00F55964">
              <w:rPr>
                <w:szCs w:val="24"/>
              </w:rPr>
              <w:t xml:space="preserve"> statybos darbus</w:t>
            </w:r>
            <w:r>
              <w:rPr>
                <w:szCs w:val="24"/>
              </w:rPr>
              <w:t>:</w:t>
            </w:r>
            <w:r w:rsidRPr="00F55964">
              <w:rPr>
                <w:szCs w:val="24"/>
              </w:rPr>
              <w:t xml:space="preserve">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2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58</w:t>
            </w:r>
            <w:r w:rsidRPr="00604443">
              <w:rPr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63CC94DC" w14:textId="77777777" w:rsidR="00376689" w:rsidRPr="00B542A4" w:rsidRDefault="00376689" w:rsidP="00525F30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A77B708" w14:textId="77777777" w:rsidR="00376689" w:rsidRPr="00B542A4" w:rsidRDefault="00376689" w:rsidP="00525F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B57218" w14:textId="77777777" w:rsidR="00376689" w:rsidRPr="00B542A4" w:rsidRDefault="00376689" w:rsidP="00525F3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E6C16F" w14:textId="77777777" w:rsidR="00376689" w:rsidRPr="00B542A4" w:rsidRDefault="00376689" w:rsidP="00525F30">
            <w:pPr>
              <w:jc w:val="center"/>
              <w:rPr>
                <w:szCs w:val="24"/>
              </w:rPr>
            </w:pPr>
          </w:p>
        </w:tc>
      </w:tr>
      <w:tr w:rsidR="00B66446" w14:paraId="1A73CEC9" w14:textId="77777777" w:rsidTr="00B86761">
        <w:tc>
          <w:tcPr>
            <w:tcW w:w="4954" w:type="dxa"/>
            <w:gridSpan w:val="3"/>
          </w:tcPr>
          <w:p w14:paraId="03871B02" w14:textId="7349F0C9" w:rsidR="00B66446" w:rsidRDefault="00B66446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B66446">
              <w:rPr>
                <w:szCs w:val="24"/>
              </w:rPr>
              <w:t>buvo patikrinta pasirengiamųjų statybos darbų atitiktis BEO projektui?</w:t>
            </w:r>
          </w:p>
        </w:tc>
        <w:tc>
          <w:tcPr>
            <w:tcW w:w="992" w:type="dxa"/>
            <w:vAlign w:val="center"/>
          </w:tcPr>
          <w:p w14:paraId="118A3999" w14:textId="77777777" w:rsidR="00B66446" w:rsidRDefault="00B66446" w:rsidP="00B6644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123DD5C" w14:textId="7ED05D66" w:rsidR="00B66446" w:rsidRPr="00B542A4" w:rsidRDefault="00B66446" w:rsidP="00B664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A9C0273" w14:textId="77777777" w:rsidR="00B66446" w:rsidRDefault="00B66446" w:rsidP="00B6644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F01720" w14:textId="6E16BAEF" w:rsidR="00B66446" w:rsidRPr="00B542A4" w:rsidRDefault="00B66446" w:rsidP="00B664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790E55C3" w14:textId="77777777" w:rsidR="00B66446" w:rsidRDefault="00B66446" w:rsidP="00B6644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0B3CE1D" w14:textId="211D9165" w:rsidR="00B66446" w:rsidRPr="00B542A4" w:rsidRDefault="00B66446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7CC018A" w14:textId="77777777" w:rsidR="00B66446" w:rsidRDefault="00B66446" w:rsidP="00B66446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CF6FDD0" w14:textId="35448E57" w:rsidR="00B66446" w:rsidRPr="00B542A4" w:rsidRDefault="00B66446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25F30" w14:paraId="69EA3E71" w14:textId="77777777" w:rsidTr="00B86761">
        <w:tc>
          <w:tcPr>
            <w:tcW w:w="4954" w:type="dxa"/>
            <w:gridSpan w:val="3"/>
          </w:tcPr>
          <w:p w14:paraId="58EE71E7" w14:textId="3DC85EDB" w:rsidR="00525F30" w:rsidRPr="00604443" w:rsidRDefault="006A4672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nustačius</w:t>
            </w:r>
            <w:r w:rsidRPr="006A4672">
              <w:rPr>
                <w:szCs w:val="24"/>
              </w:rPr>
              <w:t>, kad pasirengiamieji statybos darbai neatitinka BEO projekto, tolimesn</w:t>
            </w:r>
            <w:r>
              <w:rPr>
                <w:szCs w:val="24"/>
              </w:rPr>
              <w:t xml:space="preserve">i </w:t>
            </w:r>
            <w:r w:rsidRPr="006A4672">
              <w:rPr>
                <w:szCs w:val="24"/>
              </w:rPr>
              <w:t xml:space="preserve">BEO statinio ir BEO statinio </w:t>
            </w:r>
            <w:r>
              <w:rPr>
                <w:szCs w:val="24"/>
              </w:rPr>
              <w:t>SSK</w:t>
            </w:r>
            <w:r w:rsidRPr="006A4672">
              <w:rPr>
                <w:szCs w:val="24"/>
              </w:rPr>
              <w:t xml:space="preserve"> statybos darb</w:t>
            </w:r>
            <w:r w:rsidR="0044799A">
              <w:rPr>
                <w:szCs w:val="24"/>
              </w:rPr>
              <w:t>ai neb</w:t>
            </w:r>
            <w:r w:rsidR="002C6B55">
              <w:rPr>
                <w:szCs w:val="24"/>
              </w:rPr>
              <w:t>uvo</w:t>
            </w:r>
            <w:r>
              <w:rPr>
                <w:szCs w:val="24"/>
              </w:rPr>
              <w:t xml:space="preserve"> vykdomi tol</w:t>
            </w:r>
            <w:r w:rsidRPr="006A4672">
              <w:rPr>
                <w:szCs w:val="24"/>
              </w:rPr>
              <w:t xml:space="preserve">, kol </w:t>
            </w:r>
            <w:r w:rsidR="0044799A">
              <w:rPr>
                <w:szCs w:val="24"/>
              </w:rPr>
              <w:t>ne</w:t>
            </w:r>
            <w:r w:rsidRPr="006A4672">
              <w:rPr>
                <w:szCs w:val="24"/>
              </w:rPr>
              <w:t>pašalintos nustatytos neatitiktys</w:t>
            </w:r>
            <w:r>
              <w:rPr>
                <w:szCs w:val="24"/>
              </w:rPr>
              <w:t xml:space="preserve">? </w:t>
            </w:r>
          </w:p>
        </w:tc>
        <w:tc>
          <w:tcPr>
            <w:tcW w:w="992" w:type="dxa"/>
            <w:vAlign w:val="center"/>
          </w:tcPr>
          <w:p w14:paraId="3CE4C30E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E949F6E" w14:textId="2F1BB64C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52D3CA7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6B52A1C" w14:textId="437CB19A" w:rsidR="00525F30" w:rsidRPr="00B542A4" w:rsidRDefault="00525F30" w:rsidP="00525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1B6401B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F1D4445" w14:textId="121630C7" w:rsidR="00525F30" w:rsidRPr="00B542A4" w:rsidRDefault="00525F30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5CD77EE" w14:textId="77777777" w:rsidR="00525F30" w:rsidRDefault="00525F30" w:rsidP="00525F3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D0EB94" w14:textId="1CA87579" w:rsidR="00525F30" w:rsidRPr="00B542A4" w:rsidRDefault="00525F30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0956AE" w14:paraId="2D919EFD" w14:textId="77777777" w:rsidTr="005123BC">
        <w:tc>
          <w:tcPr>
            <w:tcW w:w="9634" w:type="dxa"/>
            <w:gridSpan w:val="9"/>
          </w:tcPr>
          <w:p w14:paraId="1EDB6BFE" w14:textId="5F075AFF" w:rsidR="000956AE" w:rsidRDefault="000956AE" w:rsidP="007E4D1E">
            <w:pPr>
              <w:pStyle w:val="ListParagraph"/>
              <w:tabs>
                <w:tab w:val="left" w:pos="596"/>
                <w:tab w:val="left" w:pos="738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Pastabos: </w:t>
            </w:r>
          </w:p>
          <w:p w14:paraId="383ADA3B" w14:textId="59399278" w:rsidR="00660452" w:rsidRDefault="00660452" w:rsidP="007E4D1E">
            <w:pPr>
              <w:pStyle w:val="ListParagraph"/>
              <w:tabs>
                <w:tab w:val="left" w:pos="596"/>
                <w:tab w:val="left" w:pos="738"/>
              </w:tabs>
              <w:ind w:left="0"/>
              <w:jc w:val="both"/>
              <w:rPr>
                <w:szCs w:val="24"/>
              </w:rPr>
            </w:pPr>
          </w:p>
          <w:p w14:paraId="5A27E06A" w14:textId="77777777" w:rsidR="000956AE" w:rsidRDefault="000956AE" w:rsidP="00660452">
            <w:pPr>
              <w:rPr>
                <w:szCs w:val="24"/>
              </w:rPr>
            </w:pPr>
          </w:p>
          <w:p w14:paraId="43E7C587" w14:textId="4C89B66A" w:rsidR="00660452" w:rsidRPr="00B542A4" w:rsidRDefault="00660452" w:rsidP="00660452">
            <w:pPr>
              <w:rPr>
                <w:szCs w:val="24"/>
              </w:rPr>
            </w:pPr>
          </w:p>
        </w:tc>
      </w:tr>
      <w:tr w:rsidR="000956AE" w14:paraId="26799F57" w14:textId="77777777" w:rsidTr="00B86761">
        <w:tc>
          <w:tcPr>
            <w:tcW w:w="4954" w:type="dxa"/>
            <w:gridSpan w:val="3"/>
          </w:tcPr>
          <w:p w14:paraId="3B193B67" w14:textId="522F06F7" w:rsidR="000956AE" w:rsidRDefault="000956AE" w:rsidP="0043181A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 w:rsidRPr="000956AE">
              <w:rPr>
                <w:szCs w:val="24"/>
              </w:rPr>
              <w:t>BEO statinio pamatų nuosėdžių</w:t>
            </w:r>
            <w:r>
              <w:rPr>
                <w:szCs w:val="24"/>
              </w:rPr>
              <w:t xml:space="preserve"> programa</w:t>
            </w:r>
            <w:r w:rsidR="00147A72">
              <w:rPr>
                <w:szCs w:val="24"/>
              </w:rPr>
              <w:t>:</w:t>
            </w:r>
            <w:r>
              <w:rPr>
                <w:szCs w:val="24"/>
              </w:rPr>
              <w:t xml:space="preserve"> ([2] 59</w:t>
            </w:r>
            <w:r w:rsidR="00206419">
              <w:rPr>
                <w:szCs w:val="24"/>
              </w:rPr>
              <w:t xml:space="preserve"> p.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208AD3E" w14:textId="77777777" w:rsidR="000956AE" w:rsidRPr="00B542A4" w:rsidRDefault="000956AE" w:rsidP="007E4D1E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1EB00A9" w14:textId="77777777" w:rsidR="000956AE" w:rsidRPr="00B542A4" w:rsidRDefault="000956AE" w:rsidP="007E4D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8524C5" w14:textId="77777777" w:rsidR="000956AE" w:rsidRPr="00B542A4" w:rsidRDefault="000956AE" w:rsidP="007E4D1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E05715" w14:textId="77777777" w:rsidR="000956AE" w:rsidRPr="00B542A4" w:rsidRDefault="000956AE" w:rsidP="007E4D1E">
            <w:pPr>
              <w:jc w:val="center"/>
              <w:rPr>
                <w:szCs w:val="24"/>
              </w:rPr>
            </w:pPr>
          </w:p>
        </w:tc>
      </w:tr>
      <w:tr w:rsidR="00CA5A8A" w14:paraId="23ADD8D7" w14:textId="77777777" w:rsidTr="00B86761">
        <w:tc>
          <w:tcPr>
            <w:tcW w:w="4954" w:type="dxa"/>
            <w:gridSpan w:val="3"/>
          </w:tcPr>
          <w:p w14:paraId="28AB3B2F" w14:textId="57A15B73" w:rsidR="00CA5A8A" w:rsidRPr="003D7876" w:rsidRDefault="000956AE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parengta? </w:t>
            </w:r>
          </w:p>
        </w:tc>
        <w:tc>
          <w:tcPr>
            <w:tcW w:w="992" w:type="dxa"/>
            <w:vAlign w:val="center"/>
          </w:tcPr>
          <w:p w14:paraId="2F7131BC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C0A381D" w14:textId="248DBEE8" w:rsidR="00CA5A8A" w:rsidRPr="00B542A4" w:rsidRDefault="00CA5A8A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CE19A4D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F1799A9" w14:textId="25E97BE1" w:rsidR="00CA5A8A" w:rsidRPr="00B542A4" w:rsidRDefault="00CA5A8A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9421C9E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6EBC2B" w14:textId="2DDE0A31" w:rsidR="00CA5A8A" w:rsidRPr="00B542A4" w:rsidRDefault="00CA5A8A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2EBF98F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E3573F2" w14:textId="65FBD3A9" w:rsidR="00CA5A8A" w:rsidRPr="00B542A4" w:rsidRDefault="00CA5A8A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A5A8A" w14:paraId="620538E2" w14:textId="77777777" w:rsidTr="00B86761">
        <w:tc>
          <w:tcPr>
            <w:tcW w:w="4954" w:type="dxa"/>
            <w:gridSpan w:val="3"/>
          </w:tcPr>
          <w:p w14:paraId="04F76F19" w14:textId="40DFE2B3" w:rsidR="00CA5A8A" w:rsidRPr="00604443" w:rsidRDefault="000956AE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įgyvendinama </w:t>
            </w:r>
            <w:r w:rsidR="003D7876">
              <w:rPr>
                <w:szCs w:val="24"/>
              </w:rPr>
              <w:t xml:space="preserve">BEO statybos metu? </w:t>
            </w:r>
          </w:p>
        </w:tc>
        <w:tc>
          <w:tcPr>
            <w:tcW w:w="992" w:type="dxa"/>
            <w:vAlign w:val="center"/>
          </w:tcPr>
          <w:p w14:paraId="60047BB7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36DB394" w14:textId="270B1252" w:rsidR="00CA5A8A" w:rsidRPr="00B542A4" w:rsidRDefault="00CA5A8A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ECA8A69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8EEFA9" w14:textId="6B2CC7F1" w:rsidR="00CA5A8A" w:rsidRPr="00B542A4" w:rsidRDefault="00CA5A8A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FFF54AC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8CF765" w14:textId="0447DA1E" w:rsidR="00CA5A8A" w:rsidRPr="00B542A4" w:rsidRDefault="00CA5A8A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10FF4E96" w14:textId="77777777" w:rsidR="00CA5A8A" w:rsidRDefault="00CA5A8A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AFB9EBB" w14:textId="37DB0DBE" w:rsidR="00CA5A8A" w:rsidRPr="00B542A4" w:rsidRDefault="00CA5A8A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25F30" w14:paraId="09F729F2" w14:textId="77777777" w:rsidTr="00B86761">
        <w:tc>
          <w:tcPr>
            <w:tcW w:w="4954" w:type="dxa"/>
            <w:gridSpan w:val="3"/>
          </w:tcPr>
          <w:p w14:paraId="664D8432" w14:textId="12502F11" w:rsidR="00525F30" w:rsidRPr="00604443" w:rsidRDefault="000956AE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szCs w:val="24"/>
              </w:rPr>
            </w:pPr>
            <w:r w:rsidRPr="003231B8">
              <w:rPr>
                <w:szCs w:val="24"/>
              </w:rPr>
              <w:lastRenderedPageBreak/>
              <w:t>įgyvendinam</w:t>
            </w:r>
            <w:r>
              <w:rPr>
                <w:szCs w:val="24"/>
              </w:rPr>
              <w:t>a</w:t>
            </w:r>
            <w:r w:rsidRPr="003231B8">
              <w:rPr>
                <w:szCs w:val="24"/>
              </w:rPr>
              <w:t xml:space="preserve"> </w:t>
            </w:r>
            <w:r w:rsidR="003231B8" w:rsidRPr="003231B8">
              <w:rPr>
                <w:szCs w:val="24"/>
              </w:rPr>
              <w:t xml:space="preserve">BEO </w:t>
            </w:r>
            <w:r w:rsidR="003231B8">
              <w:rPr>
                <w:szCs w:val="24"/>
              </w:rPr>
              <w:t xml:space="preserve">pripažinimo tinkamu eksploatuoti metu? </w:t>
            </w:r>
          </w:p>
        </w:tc>
        <w:tc>
          <w:tcPr>
            <w:tcW w:w="992" w:type="dxa"/>
            <w:vAlign w:val="center"/>
          </w:tcPr>
          <w:p w14:paraId="6BE4107A" w14:textId="77777777" w:rsidR="00525F30" w:rsidRDefault="00525F30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6D56F38" w14:textId="27591694" w:rsidR="00525F30" w:rsidRPr="00B542A4" w:rsidRDefault="00525F30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FC3E1CB" w14:textId="77777777" w:rsidR="00525F30" w:rsidRDefault="00525F30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5189742" w14:textId="38B9DACD" w:rsidR="00525F30" w:rsidRPr="00B542A4" w:rsidRDefault="00525F30" w:rsidP="007E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D0BAAD6" w14:textId="77777777" w:rsidR="00525F30" w:rsidRDefault="00525F30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B6F5F46" w14:textId="78C090D9" w:rsidR="00525F30" w:rsidRPr="00B542A4" w:rsidRDefault="00525F30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162C1CDD" w14:textId="77777777" w:rsidR="00525F30" w:rsidRDefault="00525F30" w:rsidP="007E4D1E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AA6BEEC" w14:textId="7E352504" w:rsidR="00525F30" w:rsidRPr="00B542A4" w:rsidRDefault="00525F30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7E4D1E" w14:paraId="36771EB8" w14:textId="77777777" w:rsidTr="00B35465">
        <w:tc>
          <w:tcPr>
            <w:tcW w:w="9634" w:type="dxa"/>
            <w:gridSpan w:val="9"/>
          </w:tcPr>
          <w:p w14:paraId="56473D1C" w14:textId="40FB687B" w:rsidR="007E4D1E" w:rsidRDefault="007E4D1E" w:rsidP="007E4D1E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Pastabos: </w:t>
            </w:r>
          </w:p>
          <w:p w14:paraId="07E40B35" w14:textId="58F20F0F" w:rsidR="00660452" w:rsidRDefault="00660452" w:rsidP="007E4D1E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  <w:p w14:paraId="3D5A9AA6" w14:textId="77777777" w:rsidR="007E4D1E" w:rsidRDefault="007E4D1E" w:rsidP="00660452">
            <w:pPr>
              <w:rPr>
                <w:szCs w:val="24"/>
              </w:rPr>
            </w:pPr>
          </w:p>
          <w:p w14:paraId="68B9AEE3" w14:textId="369CEDC6" w:rsidR="00660452" w:rsidRPr="00B542A4" w:rsidRDefault="00660452" w:rsidP="00660452">
            <w:pPr>
              <w:rPr>
                <w:szCs w:val="24"/>
              </w:rPr>
            </w:pPr>
          </w:p>
        </w:tc>
      </w:tr>
      <w:tr w:rsidR="00525F30" w14:paraId="58B14C09" w14:textId="77777777" w:rsidTr="00B86761">
        <w:tc>
          <w:tcPr>
            <w:tcW w:w="4954" w:type="dxa"/>
            <w:gridSpan w:val="3"/>
          </w:tcPr>
          <w:p w14:paraId="316B498D" w14:textId="2A2B3406" w:rsidR="00525F30" w:rsidRPr="00604443" w:rsidRDefault="003231B8" w:rsidP="0043181A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 w:rsidR="00B217B4">
              <w:rPr>
                <w:szCs w:val="24"/>
              </w:rPr>
              <w:t xml:space="preserve"> </w:t>
            </w:r>
            <w:r w:rsidR="00893D13">
              <w:rPr>
                <w:szCs w:val="24"/>
              </w:rPr>
              <w:t>atitinka</w:t>
            </w:r>
            <w:r w:rsidR="00B217B4">
              <w:rPr>
                <w:szCs w:val="24"/>
              </w:rPr>
              <w:t xml:space="preserve"> BEO statinio </w:t>
            </w:r>
            <w:r w:rsidR="00893D13">
              <w:rPr>
                <w:szCs w:val="24"/>
              </w:rPr>
              <w:t xml:space="preserve">projekto nustatytus </w:t>
            </w:r>
            <w:r w:rsidR="00B217B4">
              <w:rPr>
                <w:szCs w:val="24"/>
              </w:rPr>
              <w:t>reikalavim</w:t>
            </w:r>
            <w:r w:rsidR="00893D13">
              <w:rPr>
                <w:szCs w:val="24"/>
              </w:rPr>
              <w:t>us:</w:t>
            </w:r>
            <w:r w:rsidR="00B217B4">
              <w:rPr>
                <w:szCs w:val="24"/>
              </w:rPr>
              <w:t xml:space="preserve"> </w:t>
            </w:r>
            <w:r w:rsidRPr="003231B8">
              <w:rPr>
                <w:szCs w:val="24"/>
              </w:rPr>
              <w:t>([</w:t>
            </w:r>
            <w:r w:rsidR="00A3685E">
              <w:rPr>
                <w:szCs w:val="24"/>
              </w:rPr>
              <w:t>2</w:t>
            </w:r>
            <w:r w:rsidRPr="003231B8">
              <w:rPr>
                <w:szCs w:val="24"/>
              </w:rPr>
              <w:t xml:space="preserve">] </w:t>
            </w:r>
            <w:r>
              <w:rPr>
                <w:szCs w:val="24"/>
              </w:rPr>
              <w:t>60</w:t>
            </w:r>
            <w:r w:rsidRPr="003231B8">
              <w:rPr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7BF17E1C" w14:textId="0671D2E1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A7FFAD8" w14:textId="1829353D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C72848" w14:textId="63845349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6116B7" w14:textId="70BF655E" w:rsidR="00525F30" w:rsidRPr="00B542A4" w:rsidRDefault="00525F30" w:rsidP="00525F30">
            <w:pPr>
              <w:jc w:val="center"/>
              <w:rPr>
                <w:szCs w:val="24"/>
              </w:rPr>
            </w:pPr>
          </w:p>
        </w:tc>
      </w:tr>
      <w:tr w:rsidR="00B4771F" w14:paraId="172B9376" w14:textId="77777777" w:rsidTr="00B86761">
        <w:tc>
          <w:tcPr>
            <w:tcW w:w="4954" w:type="dxa"/>
            <w:gridSpan w:val="3"/>
          </w:tcPr>
          <w:p w14:paraId="66923A4D" w14:textId="6C83A839" w:rsidR="00B4771F" w:rsidRDefault="00893D13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 w:rsidRPr="00893D13">
              <w:rPr>
                <w:szCs w:val="24"/>
              </w:rPr>
              <w:t>BEO statinio ar BEO statinio SSK maket</w:t>
            </w:r>
            <w:r>
              <w:rPr>
                <w:szCs w:val="24"/>
              </w:rPr>
              <w:t>o</w:t>
            </w:r>
            <w:r w:rsidR="00B4771F" w:rsidRPr="00B4771F">
              <w:rPr>
                <w:szCs w:val="24"/>
              </w:rPr>
              <w:t xml:space="preserve"> statyba</w:t>
            </w:r>
            <w:r w:rsidR="00B4771F">
              <w:rPr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5B2895BB" w14:textId="35E95871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2D37CB5" w14:textId="3F0516F4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414E5752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663F256" w14:textId="7578C5F8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54FAB7D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354AB20" w14:textId="2F2259B4" w:rsidR="00B4771F" w:rsidRPr="00B542A4" w:rsidRDefault="00B4771F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460709D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235DB50" w14:textId="6D69D079" w:rsidR="00B4771F" w:rsidRPr="00B542A4" w:rsidRDefault="00B4771F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B4771F" w14:paraId="3F12D256" w14:textId="77777777" w:rsidTr="00B86761">
        <w:tc>
          <w:tcPr>
            <w:tcW w:w="4954" w:type="dxa"/>
            <w:gridSpan w:val="3"/>
          </w:tcPr>
          <w:p w14:paraId="31A4C8A3" w14:textId="7F1F8646" w:rsidR="00B4771F" w:rsidRDefault="00893D13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 w:rsidRPr="00893D13">
              <w:rPr>
                <w:szCs w:val="24"/>
              </w:rPr>
              <w:t xml:space="preserve">BEO statinio ar BEO statinio SSK maketo </w:t>
            </w:r>
            <w:r w:rsidR="00B4771F" w:rsidRPr="00B4771F">
              <w:rPr>
                <w:szCs w:val="24"/>
              </w:rPr>
              <w:t>mėginių ėmim</w:t>
            </w:r>
            <w:r w:rsidR="00D74227">
              <w:rPr>
                <w:szCs w:val="24"/>
              </w:rPr>
              <w:t>as</w:t>
            </w:r>
            <w:r w:rsidR="00B4771F">
              <w:rPr>
                <w:szCs w:val="24"/>
              </w:rPr>
              <w:t>?</w:t>
            </w:r>
            <w:r w:rsidR="00B4771F" w:rsidRPr="00B4771F">
              <w:rPr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64450F4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9B1F5CD" w14:textId="75E28005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0D5648CA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B2F721E" w14:textId="4233225B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EB9E702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639CF07" w14:textId="7797B629" w:rsidR="00B4771F" w:rsidRPr="00B542A4" w:rsidRDefault="00B4771F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A2303F4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C80920" w14:textId="47990724" w:rsidR="00B4771F" w:rsidRDefault="00B4771F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B4771F" w14:paraId="3027FFC5" w14:textId="77777777" w:rsidTr="00B86761">
        <w:tc>
          <w:tcPr>
            <w:tcW w:w="4954" w:type="dxa"/>
            <w:gridSpan w:val="3"/>
          </w:tcPr>
          <w:p w14:paraId="564A965D" w14:textId="1F4F9996" w:rsidR="00B4771F" w:rsidRDefault="00893D13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 w:rsidRPr="00893D13">
              <w:rPr>
                <w:szCs w:val="24"/>
              </w:rPr>
              <w:t xml:space="preserve">BEO statinio ar BEO statinio SSK maketo </w:t>
            </w:r>
            <w:r w:rsidR="00B4771F" w:rsidRPr="00B4771F">
              <w:rPr>
                <w:szCs w:val="24"/>
              </w:rPr>
              <w:t>paimtų mėginių bandym</w:t>
            </w:r>
            <w:r w:rsidR="00D74227">
              <w:rPr>
                <w:szCs w:val="24"/>
              </w:rPr>
              <w:t>ai</w:t>
            </w:r>
            <w:r w:rsidR="00B4771F">
              <w:rPr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1B9A082C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7747B4" w14:textId="7F3835EE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2A79E346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0676AB" w14:textId="2110B8FE" w:rsidR="00B4771F" w:rsidRPr="00B542A4" w:rsidRDefault="00B4771F" w:rsidP="00B47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995A378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8035363" w14:textId="249C2A46" w:rsidR="00B4771F" w:rsidRPr="00B542A4" w:rsidRDefault="00B4771F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2DD315D" w14:textId="77777777" w:rsidR="00B4771F" w:rsidRDefault="00B4771F" w:rsidP="00B4771F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A2F1EE" w14:textId="5BE1485C" w:rsidR="00B4771F" w:rsidRDefault="00B4771F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3E1742" w14:paraId="07AF735E" w14:textId="77777777" w:rsidTr="005123BC">
        <w:tc>
          <w:tcPr>
            <w:tcW w:w="9634" w:type="dxa"/>
            <w:gridSpan w:val="9"/>
          </w:tcPr>
          <w:p w14:paraId="5995B928" w14:textId="5E70B2B1" w:rsidR="003E1742" w:rsidRDefault="003E1742" w:rsidP="003E1742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24840772" w14:textId="4AF39FE0" w:rsidR="00660452" w:rsidRDefault="00660452" w:rsidP="003E1742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  <w:p w14:paraId="7F492704" w14:textId="77777777" w:rsidR="00660452" w:rsidRDefault="00660452" w:rsidP="003E1742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  <w:p w14:paraId="2080C918" w14:textId="5FED0DF8" w:rsidR="003E1742" w:rsidRDefault="003E1742" w:rsidP="003E1742">
            <w:pPr>
              <w:pStyle w:val="ListParagraph"/>
              <w:tabs>
                <w:tab w:val="left" w:pos="596"/>
                <w:tab w:val="left" w:pos="802"/>
              </w:tabs>
              <w:ind w:left="0"/>
              <w:jc w:val="both"/>
              <w:rPr>
                <w:szCs w:val="24"/>
              </w:rPr>
            </w:pPr>
          </w:p>
        </w:tc>
      </w:tr>
      <w:tr w:rsidR="00C87CED" w14:paraId="29643AA7" w14:textId="77777777" w:rsidTr="00B86761">
        <w:tc>
          <w:tcPr>
            <w:tcW w:w="4954" w:type="dxa"/>
            <w:gridSpan w:val="3"/>
          </w:tcPr>
          <w:p w14:paraId="121DB942" w14:textId="4927B369" w:rsidR="00C87CED" w:rsidRPr="00604443" w:rsidRDefault="00C87CED" w:rsidP="0043181A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 w:rsidRPr="00A3685E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</w:t>
            </w:r>
            <w:r w:rsidRPr="00A3685E">
              <w:rPr>
                <w:bCs/>
                <w:szCs w:val="24"/>
              </w:rPr>
              <w:t xml:space="preserve"> statybai naudo</w:t>
            </w:r>
            <w:r>
              <w:rPr>
                <w:bCs/>
                <w:szCs w:val="24"/>
              </w:rPr>
              <w:t xml:space="preserve">jami </w:t>
            </w:r>
            <w:r w:rsidRPr="00A3685E">
              <w:rPr>
                <w:bCs/>
                <w:szCs w:val="24"/>
              </w:rPr>
              <w:t>statybos produkt</w:t>
            </w:r>
            <w:r>
              <w:rPr>
                <w:bCs/>
                <w:szCs w:val="24"/>
              </w:rPr>
              <w:t>ai</w:t>
            </w:r>
            <w:r w:rsidR="00147A72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Pr="00604443">
              <w:rPr>
                <w:szCs w:val="24"/>
              </w:rPr>
              <w:t>([</w:t>
            </w:r>
            <w:r>
              <w:rPr>
                <w:szCs w:val="24"/>
              </w:rPr>
              <w:t>2</w:t>
            </w:r>
            <w:r w:rsidRPr="00604443">
              <w:rPr>
                <w:szCs w:val="24"/>
              </w:rPr>
              <w:t xml:space="preserve">] </w:t>
            </w:r>
            <w:r>
              <w:rPr>
                <w:szCs w:val="24"/>
              </w:rPr>
              <w:t>61</w:t>
            </w:r>
            <w:r w:rsidRPr="00604443">
              <w:rPr>
                <w:szCs w:val="24"/>
              </w:rPr>
              <w:t xml:space="preserve"> p.</w:t>
            </w:r>
            <w:r w:rsidR="006F1D41">
              <w:rPr>
                <w:szCs w:val="24"/>
              </w:rPr>
              <w:t>, [1]</w:t>
            </w:r>
            <w:r w:rsidRPr="00604443">
              <w:rPr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958CAE2" w14:textId="585353DA" w:rsidR="00C87CED" w:rsidRPr="00B542A4" w:rsidRDefault="00C87CED" w:rsidP="00C87CED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E6BF286" w14:textId="084470A2" w:rsidR="00C87CED" w:rsidRPr="00B542A4" w:rsidRDefault="00C87CED" w:rsidP="00C87C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440840" w14:textId="410D7E1A" w:rsidR="00C87CED" w:rsidRPr="00B542A4" w:rsidRDefault="00C87CED" w:rsidP="00C87C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FD459B" w14:textId="2E26E33A" w:rsidR="00C87CED" w:rsidRPr="00B542A4" w:rsidRDefault="00C87CED" w:rsidP="00C87CED">
            <w:pPr>
              <w:jc w:val="center"/>
              <w:rPr>
                <w:szCs w:val="24"/>
              </w:rPr>
            </w:pPr>
          </w:p>
        </w:tc>
      </w:tr>
      <w:tr w:rsidR="006F1D41" w14:paraId="060FC3E7" w14:textId="77777777" w:rsidTr="00B86761">
        <w:tc>
          <w:tcPr>
            <w:tcW w:w="4954" w:type="dxa"/>
            <w:gridSpan w:val="3"/>
          </w:tcPr>
          <w:p w14:paraId="56A7BD3D" w14:textId="6BC5CD9E" w:rsidR="006F1D41" w:rsidRDefault="006F1D41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 w:rsidRPr="00206419">
              <w:rPr>
                <w:szCs w:val="24"/>
              </w:rPr>
              <w:t>turi dokumentus, patvirtinančius jų atitiktį BEO projektui?</w:t>
            </w:r>
          </w:p>
        </w:tc>
        <w:tc>
          <w:tcPr>
            <w:tcW w:w="992" w:type="dxa"/>
            <w:vAlign w:val="center"/>
          </w:tcPr>
          <w:p w14:paraId="47F3FB35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C13BC93" w14:textId="75F8F871" w:rsidR="006F1D41" w:rsidRPr="00B542A4" w:rsidRDefault="006F1D41" w:rsidP="006F1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B5FFF3C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C36576E" w14:textId="5CCF881F" w:rsidR="006F1D41" w:rsidRPr="00B542A4" w:rsidRDefault="006F1D41" w:rsidP="006F1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0A5F9AF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BC4CC88" w14:textId="1D5166C0" w:rsidR="006F1D41" w:rsidRPr="00B542A4" w:rsidRDefault="006F1D41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A52C164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E778BC" w14:textId="76E54341" w:rsidR="006F1D41" w:rsidRPr="00B542A4" w:rsidRDefault="006F1D41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6F1D41" w14:paraId="6A57C434" w14:textId="77777777" w:rsidTr="00B86761">
        <w:tc>
          <w:tcPr>
            <w:tcW w:w="4954" w:type="dxa"/>
            <w:gridSpan w:val="3"/>
          </w:tcPr>
          <w:p w14:paraId="1EE655A7" w14:textId="7BE5E3E6" w:rsidR="006F1D41" w:rsidRDefault="006F1D41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atitinka BEO statinio projekt</w:t>
            </w:r>
            <w:r w:rsidR="00C2176C">
              <w:rPr>
                <w:szCs w:val="24"/>
              </w:rPr>
              <w:t>ą</w:t>
            </w:r>
            <w:r>
              <w:rPr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104CFAF2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570BB4B" w14:textId="7443D78C" w:rsidR="006F1D41" w:rsidRPr="00B542A4" w:rsidRDefault="006F1D41" w:rsidP="006F1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9B11A8E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0CDD4A2" w14:textId="4A54ADCD" w:rsidR="006F1D41" w:rsidRPr="00B542A4" w:rsidRDefault="006F1D41" w:rsidP="006F1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D9C60C0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3632106" w14:textId="543A6BE3" w:rsidR="006F1D41" w:rsidRPr="00B542A4" w:rsidRDefault="006F1D41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FF9A792" w14:textId="77777777" w:rsidR="006F1D41" w:rsidRDefault="006F1D41" w:rsidP="006F1D4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CF69250" w14:textId="3B7A5EBD" w:rsidR="006F1D41" w:rsidRPr="00B542A4" w:rsidRDefault="006F1D41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A30EB8" w14:paraId="4CBF4020" w14:textId="77777777" w:rsidTr="005123BC">
        <w:tc>
          <w:tcPr>
            <w:tcW w:w="9634" w:type="dxa"/>
            <w:gridSpan w:val="9"/>
          </w:tcPr>
          <w:p w14:paraId="31E80191" w14:textId="542E57F9" w:rsidR="00A30EB8" w:rsidRDefault="00A30EB8" w:rsidP="00A30EB8">
            <w:pPr>
              <w:pStyle w:val="ListParagraph"/>
              <w:tabs>
                <w:tab w:val="left" w:pos="29"/>
              </w:tabs>
              <w:ind w:left="0"/>
              <w:jc w:val="both"/>
              <w:rPr>
                <w:szCs w:val="24"/>
              </w:rPr>
            </w:pPr>
            <w:r w:rsidRPr="00A30EB8">
              <w:rPr>
                <w:szCs w:val="24"/>
              </w:rPr>
              <w:t>Pastabos:</w:t>
            </w:r>
          </w:p>
          <w:p w14:paraId="10F1C513" w14:textId="0521A01B" w:rsidR="00660452" w:rsidRDefault="00660452" w:rsidP="00A30EB8">
            <w:pPr>
              <w:pStyle w:val="ListParagraph"/>
              <w:tabs>
                <w:tab w:val="left" w:pos="29"/>
              </w:tabs>
              <w:ind w:left="0"/>
              <w:jc w:val="both"/>
              <w:rPr>
                <w:szCs w:val="24"/>
              </w:rPr>
            </w:pPr>
          </w:p>
          <w:p w14:paraId="7607DE88" w14:textId="77777777" w:rsidR="00660452" w:rsidRDefault="00660452" w:rsidP="00A30EB8">
            <w:pPr>
              <w:pStyle w:val="ListParagraph"/>
              <w:tabs>
                <w:tab w:val="left" w:pos="29"/>
              </w:tabs>
              <w:ind w:left="0"/>
              <w:jc w:val="both"/>
              <w:rPr>
                <w:szCs w:val="24"/>
              </w:rPr>
            </w:pPr>
          </w:p>
          <w:p w14:paraId="55E852D9" w14:textId="46FB4DE4" w:rsidR="00A30EB8" w:rsidRPr="00B542A4" w:rsidRDefault="00A30EB8" w:rsidP="00660452">
            <w:pPr>
              <w:rPr>
                <w:szCs w:val="24"/>
              </w:rPr>
            </w:pPr>
          </w:p>
        </w:tc>
      </w:tr>
      <w:tr w:rsidR="00CA5A8A" w14:paraId="7A589066" w14:textId="77777777" w:rsidTr="00B86761">
        <w:tc>
          <w:tcPr>
            <w:tcW w:w="4954" w:type="dxa"/>
            <w:gridSpan w:val="3"/>
          </w:tcPr>
          <w:p w14:paraId="1845E2EF" w14:textId="37685FE7" w:rsidR="00CA5A8A" w:rsidRPr="00604443" w:rsidRDefault="0057622C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Ar </w:t>
            </w:r>
            <w:r w:rsidR="000475FA">
              <w:rPr>
                <w:bCs/>
                <w:szCs w:val="24"/>
              </w:rPr>
              <w:t xml:space="preserve">tokia eilės tvarka, kaip BEO statinio SSK statybos darbai, bandymai ir patikrinimai  atliekami, </w:t>
            </w:r>
            <w:r w:rsidRPr="0057622C">
              <w:rPr>
                <w:bCs/>
                <w:szCs w:val="24"/>
              </w:rPr>
              <w:t>dokumentuojami</w:t>
            </w:r>
            <w:r w:rsidR="000475FA">
              <w:rPr>
                <w:bCs/>
                <w:szCs w:val="24"/>
              </w:rPr>
              <w:t>:</w:t>
            </w:r>
            <w:r w:rsidRPr="0057622C">
              <w:rPr>
                <w:bCs/>
                <w:szCs w:val="24"/>
              </w:rPr>
              <w:t xml:space="preserve"> </w:t>
            </w:r>
            <w:r w:rsidR="0005337F" w:rsidRPr="00604443">
              <w:rPr>
                <w:szCs w:val="24"/>
              </w:rPr>
              <w:t>([</w:t>
            </w:r>
            <w:r>
              <w:rPr>
                <w:szCs w:val="24"/>
              </w:rPr>
              <w:t>2</w:t>
            </w:r>
            <w:r w:rsidR="0005337F" w:rsidRPr="00604443">
              <w:rPr>
                <w:szCs w:val="24"/>
              </w:rPr>
              <w:t>] 62 p.)</w:t>
            </w:r>
          </w:p>
        </w:tc>
        <w:tc>
          <w:tcPr>
            <w:tcW w:w="992" w:type="dxa"/>
            <w:vAlign w:val="center"/>
          </w:tcPr>
          <w:p w14:paraId="4C1FAF29" w14:textId="570F813D" w:rsidR="00CA5A8A" w:rsidRPr="00B542A4" w:rsidRDefault="00CA5A8A" w:rsidP="00CA5A8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68F848B" w14:textId="60227BE3" w:rsidR="00CA5A8A" w:rsidRPr="00B542A4" w:rsidRDefault="00CA5A8A" w:rsidP="00CA5A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DCC1BA" w14:textId="2F48B770" w:rsidR="00CA5A8A" w:rsidRPr="00B542A4" w:rsidRDefault="00CA5A8A" w:rsidP="00CA5A8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00F8E1" w14:textId="2B1D5D8D" w:rsidR="00CA5A8A" w:rsidRPr="00B542A4" w:rsidRDefault="00CA5A8A" w:rsidP="00CA5A8A">
            <w:pPr>
              <w:jc w:val="center"/>
              <w:rPr>
                <w:szCs w:val="24"/>
              </w:rPr>
            </w:pPr>
          </w:p>
        </w:tc>
      </w:tr>
      <w:tr w:rsidR="005123BC" w14:paraId="16C41577" w14:textId="77777777" w:rsidTr="00B86761">
        <w:tc>
          <w:tcPr>
            <w:tcW w:w="4954" w:type="dxa"/>
            <w:gridSpan w:val="3"/>
          </w:tcPr>
          <w:p w14:paraId="7CB277D6" w14:textId="54FE38AB" w:rsidR="005123BC" w:rsidRDefault="005123BC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9" w:firstLine="0"/>
              <w:jc w:val="both"/>
              <w:rPr>
                <w:bCs/>
                <w:szCs w:val="24"/>
              </w:rPr>
            </w:pPr>
            <w:r w:rsidRPr="00C87CED">
              <w:rPr>
                <w:bCs/>
                <w:szCs w:val="24"/>
              </w:rPr>
              <w:t>BEO statinio SSK statybos darbų eiga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6BF78E65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5AC3830" w14:textId="131EAC62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AC7F077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AF47590" w14:textId="0360B5F0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0306E36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F4ECCE9" w14:textId="3E827E73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ECA3509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D17D7F0" w14:textId="1653A446" w:rsidR="005123BC" w:rsidRPr="00B542A4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3BDC731F" w14:textId="77777777" w:rsidTr="00B86761">
        <w:tc>
          <w:tcPr>
            <w:tcW w:w="4954" w:type="dxa"/>
            <w:gridSpan w:val="3"/>
          </w:tcPr>
          <w:p w14:paraId="275008D7" w14:textId="00F324DE" w:rsidR="005123BC" w:rsidRDefault="00420626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9" w:firstLine="0"/>
              <w:jc w:val="both"/>
              <w:rPr>
                <w:bCs/>
                <w:szCs w:val="24"/>
              </w:rPr>
            </w:pPr>
            <w:r w:rsidRPr="00420626">
              <w:rPr>
                <w:bCs/>
                <w:szCs w:val="24"/>
              </w:rPr>
              <w:t xml:space="preserve">BEO statinio SSK </w:t>
            </w:r>
            <w:r w:rsidR="005123BC" w:rsidRPr="00C87CED">
              <w:rPr>
                <w:bCs/>
                <w:szCs w:val="24"/>
              </w:rPr>
              <w:t>bandymai ir patikrinimai</w:t>
            </w:r>
            <w:r w:rsidR="005123BC"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3C1E55E1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46FEF4F" w14:textId="72D1792B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9225E0E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53C73F5" w14:textId="667F2D9A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8056A14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B3931B4" w14:textId="0F6D25B5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3AA3698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C34ACF7" w14:textId="699D2284" w:rsidR="005123BC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110A8F97" w14:textId="77777777" w:rsidTr="005123BC">
        <w:tc>
          <w:tcPr>
            <w:tcW w:w="9634" w:type="dxa"/>
            <w:gridSpan w:val="9"/>
          </w:tcPr>
          <w:p w14:paraId="5BEC257B" w14:textId="189E3DEA" w:rsidR="005123BC" w:rsidRDefault="005123BC" w:rsidP="005123BC">
            <w:pPr>
              <w:pStyle w:val="ListParagraph"/>
              <w:tabs>
                <w:tab w:val="left" w:pos="596"/>
              </w:tabs>
              <w:ind w:lef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Pastabos:</w:t>
            </w:r>
          </w:p>
          <w:p w14:paraId="09B9EDB6" w14:textId="56FFCAD7" w:rsidR="00660452" w:rsidRDefault="00660452" w:rsidP="005123BC">
            <w:pPr>
              <w:pStyle w:val="ListParagraph"/>
              <w:tabs>
                <w:tab w:val="left" w:pos="596"/>
              </w:tabs>
              <w:ind w:left="0"/>
              <w:jc w:val="both"/>
              <w:rPr>
                <w:bCs/>
                <w:szCs w:val="24"/>
              </w:rPr>
            </w:pPr>
          </w:p>
          <w:p w14:paraId="2E158B8C" w14:textId="77777777" w:rsidR="00660452" w:rsidRDefault="00660452" w:rsidP="005123BC">
            <w:pPr>
              <w:pStyle w:val="ListParagraph"/>
              <w:tabs>
                <w:tab w:val="left" w:pos="596"/>
              </w:tabs>
              <w:ind w:left="0"/>
              <w:jc w:val="both"/>
              <w:rPr>
                <w:bCs/>
                <w:szCs w:val="24"/>
              </w:rPr>
            </w:pPr>
          </w:p>
          <w:p w14:paraId="49DBD1C0" w14:textId="5847F76E" w:rsidR="005123BC" w:rsidRDefault="005123BC" w:rsidP="005123BC">
            <w:pPr>
              <w:rPr>
                <w:szCs w:val="24"/>
              </w:rPr>
            </w:pPr>
          </w:p>
        </w:tc>
      </w:tr>
      <w:tr w:rsidR="0057622C" w14:paraId="7D05270F" w14:textId="77777777" w:rsidTr="00B86761">
        <w:tc>
          <w:tcPr>
            <w:tcW w:w="4954" w:type="dxa"/>
            <w:gridSpan w:val="3"/>
          </w:tcPr>
          <w:p w14:paraId="1CA94FB4" w14:textId="1B2FEADD" w:rsidR="0057622C" w:rsidRPr="00604443" w:rsidRDefault="0057622C" w:rsidP="00967DDC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CB176E">
              <w:t xml:space="preserve">Ar atitinka </w:t>
            </w:r>
            <w:r w:rsidR="00967DDC">
              <w:t xml:space="preserve">Lietuvos </w:t>
            </w:r>
            <w:r w:rsidRPr="00CB176E">
              <w:t xml:space="preserve">standartų LST EN </w:t>
            </w:r>
            <w:r w:rsidR="00967DDC" w:rsidRPr="00967DDC">
              <w:rPr>
                <w:bCs/>
              </w:rPr>
              <w:t xml:space="preserve"> 206:2013+A2:2021</w:t>
            </w:r>
            <w:r w:rsidR="00967DDC" w:rsidRPr="00967DDC" w:rsidDel="00967DDC">
              <w:t xml:space="preserve"> </w:t>
            </w:r>
            <w:r w:rsidRPr="00CB176E">
              <w:t>„Betonas. Specifikacija, eksploatacinės savybės, gamyba ir atitiktis“ ir LST EN 13670:2010 „Betoninių konstrukcijų darbų atlikimas“ reikalavimus</w:t>
            </w:r>
            <w:r w:rsidR="005123BC">
              <w:t>:</w:t>
            </w:r>
            <w:r w:rsidRPr="00CB176E">
              <w:t xml:space="preserve"> ([</w:t>
            </w:r>
            <w:r>
              <w:t>2</w:t>
            </w:r>
            <w:r w:rsidRPr="00CB176E">
              <w:t xml:space="preserve">] 63 p.) </w:t>
            </w:r>
          </w:p>
        </w:tc>
        <w:tc>
          <w:tcPr>
            <w:tcW w:w="992" w:type="dxa"/>
            <w:vAlign w:val="center"/>
          </w:tcPr>
          <w:p w14:paraId="26637393" w14:textId="05C6A145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055974F" w14:textId="6B6B5670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9A816B" w14:textId="615463F3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63F044" w14:textId="610E2555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</w:tr>
      <w:tr w:rsidR="005123BC" w14:paraId="584EDC79" w14:textId="77777777" w:rsidTr="00B86761">
        <w:tc>
          <w:tcPr>
            <w:tcW w:w="4954" w:type="dxa"/>
            <w:gridSpan w:val="3"/>
          </w:tcPr>
          <w:p w14:paraId="4C19A884" w14:textId="264431E3" w:rsidR="005123BC" w:rsidRDefault="005123BC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 w:rsidRPr="005123BC">
              <w:t>BEO statinio saugai svarbių betono ir gelžbetonio konstrukcijų savybės</w:t>
            </w:r>
            <w:r>
              <w:t>?</w:t>
            </w:r>
          </w:p>
        </w:tc>
        <w:tc>
          <w:tcPr>
            <w:tcW w:w="992" w:type="dxa"/>
            <w:vAlign w:val="center"/>
          </w:tcPr>
          <w:p w14:paraId="36342127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F62BD80" w14:textId="08E8A39F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FD9C50E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0CA067" w14:textId="40699010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CC897D2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1728582" w14:textId="7F680923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875A7F8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17889E5" w14:textId="5B234DBA" w:rsidR="005123BC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5DD2369D" w14:textId="77777777" w:rsidTr="00B86761">
        <w:tc>
          <w:tcPr>
            <w:tcW w:w="4954" w:type="dxa"/>
            <w:gridSpan w:val="3"/>
          </w:tcPr>
          <w:p w14:paraId="32B41E4A" w14:textId="23405AF3" w:rsidR="005123BC" w:rsidRDefault="005123BC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 w:rsidRPr="005123BC">
              <w:t>BEO statinio saugai svarbių betono ir gelžbetonio konstrukcijų</w:t>
            </w:r>
            <w:r>
              <w:t xml:space="preserve"> </w:t>
            </w:r>
            <w:r w:rsidRPr="005123BC">
              <w:t>gamyba</w:t>
            </w:r>
            <w:r>
              <w:t>?</w:t>
            </w:r>
          </w:p>
        </w:tc>
        <w:tc>
          <w:tcPr>
            <w:tcW w:w="992" w:type="dxa"/>
            <w:vAlign w:val="center"/>
          </w:tcPr>
          <w:p w14:paraId="0AA53888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FAC710" w14:textId="7F76768B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EAEBB16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B383E9" w14:textId="104C404B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84B361E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6D845FA" w14:textId="53088A5A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FA745D1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2017AD7" w14:textId="78EB648D" w:rsidR="005123BC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1BB8E5EE" w14:textId="77777777" w:rsidTr="00B86761">
        <w:tc>
          <w:tcPr>
            <w:tcW w:w="4954" w:type="dxa"/>
            <w:gridSpan w:val="3"/>
          </w:tcPr>
          <w:p w14:paraId="7C65490B" w14:textId="2A890F31" w:rsidR="005123BC" w:rsidRPr="00CB176E" w:rsidRDefault="005123BC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 w:rsidRPr="005123BC">
              <w:t xml:space="preserve">BEO statinio saugai svarbių betono ir gelžbetonio konstrukcijų </w:t>
            </w:r>
            <w:r w:rsidRPr="00206419">
              <w:t>atitikties vertinimas?</w:t>
            </w:r>
          </w:p>
        </w:tc>
        <w:tc>
          <w:tcPr>
            <w:tcW w:w="992" w:type="dxa"/>
            <w:vAlign w:val="center"/>
          </w:tcPr>
          <w:p w14:paraId="1547EABD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4B0201C" w14:textId="03050272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23B8236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3CCA86B" w14:textId="6FFF57AA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1D303E1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D65C6F8" w14:textId="758B7EE3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04BDD012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48EF77B" w14:textId="732A9F28" w:rsidR="005123BC" w:rsidRPr="00B542A4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757B51D0" w14:textId="77777777" w:rsidTr="00B86761">
        <w:tc>
          <w:tcPr>
            <w:tcW w:w="4954" w:type="dxa"/>
            <w:gridSpan w:val="3"/>
          </w:tcPr>
          <w:p w14:paraId="0D5459FA" w14:textId="677CF9FE" w:rsidR="005123BC" w:rsidRDefault="00D74227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>
              <w:lastRenderedPageBreak/>
              <w:t>B</w:t>
            </w:r>
            <w:r w:rsidR="005123BC" w:rsidRPr="005123BC">
              <w:t xml:space="preserve">EO statinio saugai svarbių betono ir gelžbetonio konstrukcijų </w:t>
            </w:r>
            <w:r w:rsidR="005123BC" w:rsidRPr="00206419">
              <w:t>statybos darbų atlikimas?</w:t>
            </w:r>
          </w:p>
        </w:tc>
        <w:tc>
          <w:tcPr>
            <w:tcW w:w="992" w:type="dxa"/>
            <w:vAlign w:val="center"/>
          </w:tcPr>
          <w:p w14:paraId="2856FE18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80C7B79" w14:textId="2C5EB5F0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48767C26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1E9BEE1" w14:textId="04858DFB" w:rsidR="005123BC" w:rsidRPr="00B542A4" w:rsidRDefault="005123BC" w:rsidP="00512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2A4974D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F4C8332" w14:textId="0A9798D4" w:rsidR="005123BC" w:rsidRPr="00B542A4" w:rsidRDefault="005123BC" w:rsidP="00660452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97BF8CD" w14:textId="77777777" w:rsidR="005123BC" w:rsidRDefault="005123BC" w:rsidP="005123B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551FD9D" w14:textId="51EE9A46" w:rsidR="005123BC" w:rsidRDefault="005123BC" w:rsidP="006604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5123BC" w14:paraId="667BCBD5" w14:textId="77777777" w:rsidTr="005123BC">
        <w:tc>
          <w:tcPr>
            <w:tcW w:w="9634" w:type="dxa"/>
            <w:gridSpan w:val="9"/>
          </w:tcPr>
          <w:p w14:paraId="31B16870" w14:textId="3E6B17DB" w:rsidR="005123BC" w:rsidRDefault="005123BC" w:rsidP="005123BC">
            <w:pPr>
              <w:pStyle w:val="ListParagraph"/>
              <w:tabs>
                <w:tab w:val="left" w:pos="596"/>
              </w:tabs>
              <w:ind w:left="0"/>
              <w:jc w:val="both"/>
            </w:pPr>
            <w:r>
              <w:t>Pastabos:</w:t>
            </w:r>
          </w:p>
          <w:p w14:paraId="2D7F068D" w14:textId="6703DB21" w:rsidR="00B87354" w:rsidRDefault="00B87354" w:rsidP="005123BC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19FA7BB9" w14:textId="77777777" w:rsidR="00B87354" w:rsidRDefault="00B87354" w:rsidP="005123BC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388F2499" w14:textId="03E98C20" w:rsidR="005123BC" w:rsidRDefault="005123BC" w:rsidP="00B87354">
            <w:pPr>
              <w:rPr>
                <w:szCs w:val="24"/>
              </w:rPr>
            </w:pPr>
          </w:p>
        </w:tc>
      </w:tr>
      <w:tr w:rsidR="0057622C" w14:paraId="709CC8EB" w14:textId="77777777" w:rsidTr="00B86761">
        <w:tc>
          <w:tcPr>
            <w:tcW w:w="4954" w:type="dxa"/>
            <w:gridSpan w:val="3"/>
          </w:tcPr>
          <w:p w14:paraId="4F79F11A" w14:textId="136199CD" w:rsidR="0057622C" w:rsidRPr="00604443" w:rsidRDefault="0057622C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CB176E">
              <w:t xml:space="preserve">Ar BEO statinio saugai svarbių surenkamų betono ir gelžbetonio konstrukcijų gamyba atitinka </w:t>
            </w:r>
            <w:r w:rsidR="00967DDC">
              <w:t xml:space="preserve">Lietuvos </w:t>
            </w:r>
            <w:r w:rsidRPr="00CB176E">
              <w:t>standarto LST EN 13369:2018 „Bendrosios surenkamųjų betoninių gaminių taisyklės“ reikalavimus? ([</w:t>
            </w:r>
            <w:r>
              <w:t>2</w:t>
            </w:r>
            <w:r w:rsidRPr="00CB176E">
              <w:t>] 64 p.)</w:t>
            </w:r>
          </w:p>
        </w:tc>
        <w:tc>
          <w:tcPr>
            <w:tcW w:w="992" w:type="dxa"/>
            <w:vAlign w:val="center"/>
          </w:tcPr>
          <w:p w14:paraId="63A64DF5" w14:textId="77777777" w:rsidR="0057622C" w:rsidRDefault="0057622C" w:rsidP="0057622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4235282" w14:textId="7E099155" w:rsidR="0057622C" w:rsidRPr="00B542A4" w:rsidRDefault="0057622C" w:rsidP="005762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0196835" w14:textId="77777777" w:rsidR="0057622C" w:rsidRDefault="0057622C" w:rsidP="0057622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A20F375" w14:textId="79BF9CAE" w:rsidR="0057622C" w:rsidRPr="00B542A4" w:rsidRDefault="0057622C" w:rsidP="005762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6EAC0D6" w14:textId="77777777" w:rsidR="0057622C" w:rsidRDefault="0057622C" w:rsidP="0057622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D28AC1D" w14:textId="2C758D38" w:rsidR="0057622C" w:rsidRPr="00B542A4" w:rsidRDefault="0057622C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4CBB4C3" w14:textId="77777777" w:rsidR="0057622C" w:rsidRDefault="0057622C" w:rsidP="0057622C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C5FC1DB" w14:textId="7E3B2795" w:rsidR="0057622C" w:rsidRPr="00B542A4" w:rsidRDefault="0057622C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74227" w14:paraId="569DEC37" w14:textId="77777777" w:rsidTr="00441207">
        <w:tc>
          <w:tcPr>
            <w:tcW w:w="9634" w:type="dxa"/>
            <w:gridSpan w:val="9"/>
          </w:tcPr>
          <w:p w14:paraId="4FF39361" w14:textId="2904CE2F" w:rsidR="00D74227" w:rsidRDefault="00D74227" w:rsidP="00D74227">
            <w:pPr>
              <w:pStyle w:val="ListParagraph"/>
              <w:tabs>
                <w:tab w:val="left" w:pos="596"/>
              </w:tabs>
              <w:ind w:left="0"/>
              <w:jc w:val="both"/>
            </w:pPr>
            <w:r>
              <w:t>Pastabos:</w:t>
            </w:r>
          </w:p>
          <w:p w14:paraId="3866A748" w14:textId="2DC6889F" w:rsidR="00B87354" w:rsidRDefault="00B87354" w:rsidP="00D74227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3473FB14" w14:textId="77777777" w:rsidR="00B87354" w:rsidRPr="00CB176E" w:rsidRDefault="00B87354" w:rsidP="00D74227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6C5A1329" w14:textId="797BE963" w:rsidR="00D74227" w:rsidRPr="00B542A4" w:rsidRDefault="00D74227" w:rsidP="00B87354">
            <w:pPr>
              <w:rPr>
                <w:szCs w:val="24"/>
              </w:rPr>
            </w:pPr>
          </w:p>
        </w:tc>
      </w:tr>
      <w:tr w:rsidR="0057622C" w14:paraId="7E50D1C6" w14:textId="77777777" w:rsidTr="00B86761">
        <w:tc>
          <w:tcPr>
            <w:tcW w:w="4954" w:type="dxa"/>
            <w:gridSpan w:val="3"/>
          </w:tcPr>
          <w:p w14:paraId="04C16F18" w14:textId="585DFCB9" w:rsidR="0057622C" w:rsidRPr="00604443" w:rsidRDefault="0057622C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CB176E">
              <w:t xml:space="preserve">Ar pagal </w:t>
            </w:r>
            <w:r w:rsidR="00967DDC">
              <w:t xml:space="preserve">Lietuvos </w:t>
            </w:r>
            <w:r w:rsidRPr="00CB176E">
              <w:t>standarto LST EN 1090-2:2018 „Darbų, susijusių su plieninėmis ir aliumininėmis konstrukcijomis, atlikimas. 2 dalis. Techniniai reikalavimai, keliami plieninėms konstrukcijoms“ reika</w:t>
            </w:r>
            <w:r w:rsidR="00C97B92">
              <w:t>lavimus, nustatytus EXC4 klasei</w:t>
            </w:r>
            <w:r w:rsidR="00373FB9">
              <w:t>,</w:t>
            </w:r>
            <w:r w:rsidR="00C97B92">
              <w:t xml:space="preserve"> vykdoma:</w:t>
            </w:r>
            <w:r w:rsidRPr="00CB176E">
              <w:t xml:space="preserve"> ([</w:t>
            </w:r>
            <w:r>
              <w:t>2</w:t>
            </w:r>
            <w:r w:rsidRPr="00CB176E">
              <w:t>] 65 p.)</w:t>
            </w:r>
          </w:p>
        </w:tc>
        <w:tc>
          <w:tcPr>
            <w:tcW w:w="992" w:type="dxa"/>
            <w:vAlign w:val="center"/>
          </w:tcPr>
          <w:p w14:paraId="0BCF9515" w14:textId="74630DAF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597044C" w14:textId="4A21B15C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C9DE4" w14:textId="2BE20216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921C35" w14:textId="5D6FDD1B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</w:tr>
      <w:tr w:rsidR="00C97B92" w14:paraId="1072F094" w14:textId="77777777" w:rsidTr="00B86761">
        <w:tc>
          <w:tcPr>
            <w:tcW w:w="4954" w:type="dxa"/>
            <w:gridSpan w:val="3"/>
          </w:tcPr>
          <w:p w14:paraId="5F95D1F5" w14:textId="01CBCD4B" w:rsidR="00C97B92" w:rsidRDefault="00C97B92" w:rsidP="00B87354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</w:pPr>
            <w:r w:rsidRPr="00C97B92">
              <w:t>apsauginio gaubto plieno apvalkalo</w:t>
            </w:r>
            <w:r>
              <w:t xml:space="preserve"> statyba?</w:t>
            </w:r>
          </w:p>
        </w:tc>
        <w:tc>
          <w:tcPr>
            <w:tcW w:w="992" w:type="dxa"/>
            <w:vAlign w:val="center"/>
          </w:tcPr>
          <w:p w14:paraId="73C5951A" w14:textId="57C0038D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1A4820B" w14:textId="7DF5F2A3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F6A6281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F1D91E5" w14:textId="0F51E27B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36A4693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C72FD58" w14:textId="3AD2DF62" w:rsidR="00C97B92" w:rsidRPr="00B542A4" w:rsidRDefault="00C97B92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27AFC96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6DFC40" w14:textId="0A298919" w:rsidR="00C97B92" w:rsidRPr="00B542A4" w:rsidRDefault="00C97B92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97B92" w14:paraId="121C2E7B" w14:textId="77777777" w:rsidTr="00B86761">
        <w:tc>
          <w:tcPr>
            <w:tcW w:w="4954" w:type="dxa"/>
            <w:gridSpan w:val="3"/>
          </w:tcPr>
          <w:p w14:paraId="128E1AB6" w14:textId="028F7989" w:rsidR="00C97B92" w:rsidRDefault="00C97B92" w:rsidP="00B87354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</w:pPr>
            <w:r w:rsidRPr="00C97B92">
              <w:t>personalo, įrangos ir avarinių liukų ir užraktų plieno konstrukcijų statyba</w:t>
            </w:r>
            <w:r>
              <w:t>?</w:t>
            </w:r>
          </w:p>
        </w:tc>
        <w:tc>
          <w:tcPr>
            <w:tcW w:w="992" w:type="dxa"/>
            <w:vAlign w:val="center"/>
          </w:tcPr>
          <w:p w14:paraId="70E9A89E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0A37AF3" w14:textId="4EF6A245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6BC080E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AB0BD61" w14:textId="568DFCDE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02AAD30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95E0AE0" w14:textId="1305DEAD" w:rsidR="00C97B92" w:rsidRPr="00B542A4" w:rsidRDefault="00C97B92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3F67F58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7D42F02" w14:textId="5071931A" w:rsidR="00C97B92" w:rsidRDefault="00C97B92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97B92" w14:paraId="2AC5AE9C" w14:textId="77777777" w:rsidTr="00B86761">
        <w:tc>
          <w:tcPr>
            <w:tcW w:w="4954" w:type="dxa"/>
            <w:gridSpan w:val="3"/>
          </w:tcPr>
          <w:p w14:paraId="4943CF64" w14:textId="4B74CB6C" w:rsidR="00C97B92" w:rsidRDefault="00C97B92" w:rsidP="00B87354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0" w:firstLine="0"/>
              <w:jc w:val="both"/>
            </w:pPr>
            <w:r w:rsidRPr="00C97B92">
              <w:t>panaudoto branduolinio kuro išlaikymo baseino plieno konstrukcijų statyba</w:t>
            </w:r>
            <w:r>
              <w:t>?</w:t>
            </w:r>
          </w:p>
        </w:tc>
        <w:tc>
          <w:tcPr>
            <w:tcW w:w="992" w:type="dxa"/>
            <w:vAlign w:val="center"/>
          </w:tcPr>
          <w:p w14:paraId="6A6EC48D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97811DC" w14:textId="3677367B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671DDAF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E51F94B" w14:textId="2952439D" w:rsidR="00C97B92" w:rsidRPr="00B542A4" w:rsidRDefault="00C97B92" w:rsidP="00C97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3F8AAFC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9D579F4" w14:textId="01D4B462" w:rsidR="00C97B92" w:rsidRPr="00B542A4" w:rsidRDefault="00C97B92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009F01A" w14:textId="77777777" w:rsidR="00C97B92" w:rsidRDefault="00C97B92" w:rsidP="00C97B92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DB458F7" w14:textId="380F9979" w:rsidR="00C97B92" w:rsidRDefault="00C97B92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97B92" w14:paraId="0EECED12" w14:textId="77777777" w:rsidTr="00B86761">
        <w:tc>
          <w:tcPr>
            <w:tcW w:w="4954" w:type="dxa"/>
            <w:gridSpan w:val="3"/>
          </w:tcPr>
          <w:p w14:paraId="44214698" w14:textId="08CD3782" w:rsidR="00C97B92" w:rsidRDefault="00C97B92" w:rsidP="00C97B92">
            <w:pPr>
              <w:pStyle w:val="ListParagraph"/>
              <w:tabs>
                <w:tab w:val="left" w:pos="596"/>
              </w:tabs>
              <w:ind w:left="0"/>
              <w:jc w:val="both"/>
            </w:pPr>
            <w:r>
              <w:t>Pastabos:</w:t>
            </w:r>
          </w:p>
          <w:p w14:paraId="43D72954" w14:textId="5BECA20C" w:rsidR="00B87354" w:rsidRDefault="00B87354" w:rsidP="00C97B92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201187C5" w14:textId="77777777" w:rsidR="00B87354" w:rsidRDefault="00B87354" w:rsidP="00C97B92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  <w:p w14:paraId="17E2E636" w14:textId="21BF54B4" w:rsidR="00C97B92" w:rsidRDefault="00C97B92" w:rsidP="00C97B92">
            <w:pPr>
              <w:pStyle w:val="ListParagraph"/>
              <w:tabs>
                <w:tab w:val="left" w:pos="596"/>
              </w:tabs>
              <w:ind w:left="0"/>
              <w:jc w:val="both"/>
            </w:pPr>
          </w:p>
        </w:tc>
        <w:tc>
          <w:tcPr>
            <w:tcW w:w="992" w:type="dxa"/>
            <w:vAlign w:val="center"/>
          </w:tcPr>
          <w:p w14:paraId="76A66574" w14:textId="77777777" w:rsidR="00C97B92" w:rsidRPr="00B542A4" w:rsidRDefault="00C97B92" w:rsidP="0057622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88F0A0D" w14:textId="77777777" w:rsidR="00C97B92" w:rsidRPr="00B542A4" w:rsidRDefault="00C97B92" w:rsidP="005762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8178C0" w14:textId="77777777" w:rsidR="00C97B92" w:rsidRPr="00B542A4" w:rsidRDefault="00C97B92" w:rsidP="0057622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024A65" w14:textId="77777777" w:rsidR="00C97B92" w:rsidRDefault="00C97B92" w:rsidP="0057622C">
            <w:pPr>
              <w:jc w:val="center"/>
              <w:rPr>
                <w:szCs w:val="24"/>
              </w:rPr>
            </w:pPr>
          </w:p>
        </w:tc>
      </w:tr>
      <w:tr w:rsidR="0057622C" w14:paraId="4FB7D6B7" w14:textId="77777777" w:rsidTr="00B86761">
        <w:tc>
          <w:tcPr>
            <w:tcW w:w="4954" w:type="dxa"/>
            <w:gridSpan w:val="3"/>
          </w:tcPr>
          <w:p w14:paraId="5C9CB68B" w14:textId="4B183721" w:rsidR="0057622C" w:rsidRPr="00B37888" w:rsidRDefault="00D1177E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B37888">
              <w:t xml:space="preserve">Ar pagal </w:t>
            </w:r>
            <w:r w:rsidR="00967DDC">
              <w:t xml:space="preserve">Lietuvos </w:t>
            </w:r>
            <w:r w:rsidRPr="00B37888">
              <w:t xml:space="preserve">standarto LST EN 1090-2:2018 „Darbų, susijusių su plieninėmis ir aliumininėmis konstrukcijomis, atlikimas. </w:t>
            </w:r>
            <w:r w:rsidR="0057622C" w:rsidRPr="00B37888">
              <w:t>2 dalis. Techniniai reikalavimai, keliami plieninėms konstrukcijoms“ reikalavimus, nustatytus EXC3 klasei</w:t>
            </w:r>
            <w:r w:rsidRPr="00B37888">
              <w:t>, vykdoma:</w:t>
            </w:r>
            <w:r w:rsidR="0057622C" w:rsidRPr="00B37888">
              <w:t xml:space="preserve"> ([2] 66 p.)</w:t>
            </w:r>
          </w:p>
        </w:tc>
        <w:tc>
          <w:tcPr>
            <w:tcW w:w="992" w:type="dxa"/>
            <w:vAlign w:val="center"/>
          </w:tcPr>
          <w:p w14:paraId="0313DEEC" w14:textId="095C5515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C5BB0D8" w14:textId="5616D973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9C0F48" w14:textId="08743502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033293" w14:textId="612254FE" w:rsidR="0057622C" w:rsidRPr="00B542A4" w:rsidRDefault="0057622C" w:rsidP="0057622C">
            <w:pPr>
              <w:jc w:val="center"/>
              <w:rPr>
                <w:szCs w:val="24"/>
              </w:rPr>
            </w:pPr>
          </w:p>
        </w:tc>
      </w:tr>
      <w:tr w:rsidR="004742B0" w14:paraId="6C077621" w14:textId="77777777" w:rsidTr="00B86761">
        <w:tc>
          <w:tcPr>
            <w:tcW w:w="4954" w:type="dxa"/>
            <w:gridSpan w:val="3"/>
          </w:tcPr>
          <w:p w14:paraId="03BDCBBF" w14:textId="371844C5" w:rsidR="004742B0" w:rsidRPr="00B37888" w:rsidRDefault="004742B0" w:rsidP="00D815C8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 w:rsidRPr="00B37888">
              <w:t xml:space="preserve">branduolinės (atominės) elektrinės 3 saugos klasei </w:t>
            </w:r>
            <w:r w:rsidR="00D815C8" w:rsidRPr="00B37888">
              <w:t xml:space="preserve">priskirtų </w:t>
            </w:r>
            <w:r w:rsidRPr="00B37888">
              <w:t>SSK</w:t>
            </w:r>
            <w:r w:rsidR="00D815C8" w:rsidRPr="00B37888">
              <w:t xml:space="preserve"> statyb</w:t>
            </w:r>
            <w:r w:rsidR="00EB7E79">
              <w:t>a</w:t>
            </w:r>
            <w:r w:rsidRPr="00B37888">
              <w:t>?</w:t>
            </w:r>
          </w:p>
        </w:tc>
        <w:tc>
          <w:tcPr>
            <w:tcW w:w="992" w:type="dxa"/>
            <w:vAlign w:val="center"/>
          </w:tcPr>
          <w:p w14:paraId="2005AA27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33E1995" w14:textId="145D6B05" w:rsidR="004742B0" w:rsidRPr="00B542A4" w:rsidRDefault="004742B0" w:rsidP="004742B0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EDF51EA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0682FA4" w14:textId="38567991" w:rsidR="004742B0" w:rsidRPr="00B542A4" w:rsidRDefault="004742B0" w:rsidP="004742B0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6882774E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7F85721" w14:textId="58921DB0" w:rsidR="004742B0" w:rsidRPr="00B542A4" w:rsidRDefault="004742B0" w:rsidP="00B87354">
            <w:pPr>
              <w:ind w:left="29" w:hanging="29"/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284EA0E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D3381CD" w14:textId="2905A048" w:rsidR="004742B0" w:rsidRPr="00B542A4" w:rsidRDefault="004742B0" w:rsidP="00B87354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4742B0" w14:paraId="70C593FC" w14:textId="77777777" w:rsidTr="00B86761">
        <w:tc>
          <w:tcPr>
            <w:tcW w:w="4954" w:type="dxa"/>
            <w:gridSpan w:val="3"/>
          </w:tcPr>
          <w:p w14:paraId="10B4299E" w14:textId="32513926" w:rsidR="004742B0" w:rsidRPr="00B37888" w:rsidRDefault="004742B0" w:rsidP="00206419">
            <w:pPr>
              <w:pStyle w:val="ListParagraph"/>
              <w:numPr>
                <w:ilvl w:val="2"/>
                <w:numId w:val="2"/>
              </w:numPr>
              <w:tabs>
                <w:tab w:val="left" w:pos="731"/>
              </w:tabs>
              <w:ind w:left="22" w:firstLine="0"/>
              <w:jc w:val="both"/>
            </w:pPr>
            <w:r w:rsidRPr="00B37888">
              <w:t>radioaktyviųjų atliekų tvarkymo įrenginio SSK</w:t>
            </w:r>
            <w:r w:rsidR="00D815C8" w:rsidRPr="00B37888">
              <w:t xml:space="preserve"> statyb</w:t>
            </w:r>
            <w:r w:rsidR="00EB7E79">
              <w:t>a</w:t>
            </w:r>
            <w:r w:rsidRPr="00B37888">
              <w:t>?</w:t>
            </w:r>
          </w:p>
        </w:tc>
        <w:tc>
          <w:tcPr>
            <w:tcW w:w="992" w:type="dxa"/>
            <w:vAlign w:val="center"/>
          </w:tcPr>
          <w:p w14:paraId="030DEBA2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AAD59A7" w14:textId="48155522" w:rsidR="004742B0" w:rsidRPr="00B542A4" w:rsidRDefault="004742B0" w:rsidP="004742B0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56FC46E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75551E8" w14:textId="5BCFA0F4" w:rsidR="004742B0" w:rsidRPr="00B542A4" w:rsidRDefault="004742B0" w:rsidP="004742B0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75E872F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F33FCE2" w14:textId="7E24F0D0" w:rsidR="004742B0" w:rsidRPr="00B542A4" w:rsidRDefault="004742B0" w:rsidP="00B87354">
            <w:pPr>
              <w:ind w:left="29" w:hanging="29"/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D793F14" w14:textId="77777777" w:rsidR="004742B0" w:rsidRDefault="004742B0" w:rsidP="004742B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8794E81" w14:textId="59E0D540" w:rsidR="004742B0" w:rsidRDefault="004742B0" w:rsidP="00B87354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9B6EBD" w14:paraId="2BDB6057" w14:textId="77777777" w:rsidTr="00441207">
        <w:tc>
          <w:tcPr>
            <w:tcW w:w="9634" w:type="dxa"/>
            <w:gridSpan w:val="9"/>
          </w:tcPr>
          <w:p w14:paraId="1EB33114" w14:textId="77777777" w:rsidR="009B6EBD" w:rsidRDefault="009B6EBD" w:rsidP="00C97B92">
            <w:pPr>
              <w:pStyle w:val="ListParagraph"/>
              <w:tabs>
                <w:tab w:val="left" w:pos="596"/>
              </w:tabs>
              <w:ind w:left="0"/>
              <w:jc w:val="both"/>
            </w:pPr>
            <w:r>
              <w:t>Pastabos:</w:t>
            </w:r>
          </w:p>
          <w:p w14:paraId="291DEF03" w14:textId="77777777" w:rsidR="009B6EBD" w:rsidRDefault="009B6EBD" w:rsidP="00B87354">
            <w:pPr>
              <w:rPr>
                <w:szCs w:val="24"/>
              </w:rPr>
            </w:pPr>
          </w:p>
          <w:p w14:paraId="199B8A53" w14:textId="77777777" w:rsidR="00B87354" w:rsidRDefault="00B87354" w:rsidP="00B87354">
            <w:pPr>
              <w:rPr>
                <w:szCs w:val="24"/>
              </w:rPr>
            </w:pPr>
          </w:p>
          <w:p w14:paraId="2CC565B3" w14:textId="0D448B2A" w:rsidR="00B87354" w:rsidRPr="00B542A4" w:rsidRDefault="00B87354" w:rsidP="00B87354">
            <w:pPr>
              <w:rPr>
                <w:szCs w:val="24"/>
              </w:rPr>
            </w:pPr>
          </w:p>
        </w:tc>
      </w:tr>
      <w:tr w:rsidR="00CA5A8A" w14:paraId="269A120A" w14:textId="77777777" w:rsidTr="00B86761">
        <w:tc>
          <w:tcPr>
            <w:tcW w:w="4954" w:type="dxa"/>
            <w:gridSpan w:val="3"/>
          </w:tcPr>
          <w:p w14:paraId="0B6DFDEC" w14:textId="541BFA96" w:rsidR="00CA5A8A" w:rsidRPr="00604443" w:rsidRDefault="0057622C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 w:rsidRPr="0057622C">
              <w:rPr>
                <w:szCs w:val="24"/>
              </w:rPr>
              <w:t xml:space="preserve"> </w:t>
            </w:r>
            <w:r w:rsidR="00D35061">
              <w:rPr>
                <w:szCs w:val="24"/>
              </w:rPr>
              <w:t>atlikti S</w:t>
            </w:r>
            <w:r>
              <w:rPr>
                <w:bCs/>
                <w:szCs w:val="24"/>
              </w:rPr>
              <w:t>augai svarbių konstrukcijų, sistemų ir komponentų</w:t>
            </w:r>
            <w:r w:rsidRPr="0057622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(toliau – SS KSK) </w:t>
            </w:r>
            <w:r w:rsidRPr="0057622C">
              <w:rPr>
                <w:bCs/>
                <w:szCs w:val="24"/>
              </w:rPr>
              <w:t xml:space="preserve">patikrinimų ir bandymų, atliekamų statybos metu, </w:t>
            </w:r>
            <w:r w:rsidR="00D35061" w:rsidRPr="0057622C">
              <w:rPr>
                <w:bCs/>
                <w:szCs w:val="24"/>
              </w:rPr>
              <w:t>program</w:t>
            </w:r>
            <w:r w:rsidR="00D35061">
              <w:rPr>
                <w:bCs/>
                <w:szCs w:val="24"/>
              </w:rPr>
              <w:t xml:space="preserve">oje nurodyti </w:t>
            </w:r>
            <w:r w:rsidR="00D35061" w:rsidRPr="00D35061">
              <w:rPr>
                <w:bCs/>
                <w:szCs w:val="24"/>
              </w:rPr>
              <w:t>BEO statinio SSK bandym</w:t>
            </w:r>
            <w:r w:rsidR="00D35061">
              <w:rPr>
                <w:bCs/>
                <w:szCs w:val="24"/>
              </w:rPr>
              <w:t>ai</w:t>
            </w:r>
            <w:r w:rsidR="00D35061" w:rsidRPr="00D35061">
              <w:rPr>
                <w:bCs/>
                <w:szCs w:val="24"/>
              </w:rPr>
              <w:t xml:space="preserve"> ir patikrinim</w:t>
            </w:r>
            <w:r w:rsidR="00D35061">
              <w:rPr>
                <w:bCs/>
                <w:szCs w:val="24"/>
              </w:rPr>
              <w:t>ai</w:t>
            </w:r>
            <w:r>
              <w:rPr>
                <w:bCs/>
                <w:szCs w:val="24"/>
              </w:rPr>
              <w:t xml:space="preserve">? </w:t>
            </w:r>
            <w:r w:rsidRPr="0057622C">
              <w:rPr>
                <w:bCs/>
                <w:szCs w:val="24"/>
              </w:rPr>
              <w:t>([2] 6</w:t>
            </w:r>
            <w:r>
              <w:rPr>
                <w:bCs/>
                <w:szCs w:val="24"/>
              </w:rPr>
              <w:t>7</w:t>
            </w:r>
            <w:r w:rsidRPr="0057622C">
              <w:rPr>
                <w:bCs/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38A51690" w14:textId="77777777" w:rsidR="00CA5A8A" w:rsidRDefault="00CA5A8A" w:rsidP="00CA5A8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5B2FCB0" w14:textId="305F614A" w:rsidR="00CA5A8A" w:rsidRPr="00B542A4" w:rsidRDefault="00CA5A8A" w:rsidP="00CA5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6241897" w14:textId="77777777" w:rsidR="00CA5A8A" w:rsidRDefault="00CA5A8A" w:rsidP="00CA5A8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E949706" w14:textId="41D04859" w:rsidR="00CA5A8A" w:rsidRPr="00B542A4" w:rsidRDefault="00CA5A8A" w:rsidP="00CA5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6E7462F5" w14:textId="77777777" w:rsidR="00CA5A8A" w:rsidRDefault="00CA5A8A" w:rsidP="00CA5A8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57285A9" w14:textId="38E6749C" w:rsidR="00CA5A8A" w:rsidRPr="00B542A4" w:rsidRDefault="00CA5A8A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0B5D3D4" w14:textId="77777777" w:rsidR="00CA5A8A" w:rsidRDefault="00CA5A8A" w:rsidP="00CA5A8A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57EA559" w14:textId="64C5D38F" w:rsidR="00CA5A8A" w:rsidRPr="00B542A4" w:rsidRDefault="00CA5A8A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D35061" w14:paraId="029994EB" w14:textId="77777777" w:rsidTr="00441207">
        <w:tc>
          <w:tcPr>
            <w:tcW w:w="9634" w:type="dxa"/>
            <w:gridSpan w:val="9"/>
          </w:tcPr>
          <w:p w14:paraId="05266EB5" w14:textId="64A9A572" w:rsidR="00D35061" w:rsidRDefault="00D35061" w:rsidP="00D35061">
            <w:pPr>
              <w:pStyle w:val="ListParagraph"/>
              <w:tabs>
                <w:tab w:val="left" w:pos="29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40A151FD" w14:textId="77777777" w:rsidR="00D35061" w:rsidRDefault="00D35061" w:rsidP="00B87354">
            <w:pPr>
              <w:rPr>
                <w:szCs w:val="24"/>
              </w:rPr>
            </w:pPr>
          </w:p>
          <w:p w14:paraId="514B84F9" w14:textId="77777777" w:rsidR="00B87354" w:rsidRDefault="00B87354" w:rsidP="00B87354">
            <w:pPr>
              <w:rPr>
                <w:szCs w:val="24"/>
              </w:rPr>
            </w:pPr>
          </w:p>
          <w:p w14:paraId="3871D8DE" w14:textId="4438C788" w:rsidR="00B87354" w:rsidRPr="00B542A4" w:rsidRDefault="00B87354" w:rsidP="00B87354">
            <w:pPr>
              <w:rPr>
                <w:szCs w:val="24"/>
              </w:rPr>
            </w:pPr>
          </w:p>
        </w:tc>
      </w:tr>
      <w:tr w:rsidR="001F33E0" w14:paraId="7E7C5FD1" w14:textId="77777777" w:rsidTr="00B86761">
        <w:tc>
          <w:tcPr>
            <w:tcW w:w="4954" w:type="dxa"/>
            <w:gridSpan w:val="3"/>
          </w:tcPr>
          <w:p w14:paraId="67537541" w14:textId="3C18F109" w:rsidR="001F33E0" w:rsidRPr="00604443" w:rsidRDefault="0057622C" w:rsidP="00587DB9">
            <w:pPr>
              <w:pStyle w:val="ListParagraph"/>
              <w:numPr>
                <w:ilvl w:val="1"/>
                <w:numId w:val="2"/>
              </w:numPr>
              <w:tabs>
                <w:tab w:val="left" w:pos="596"/>
              </w:tabs>
              <w:ind w:left="0" w:firstLine="0"/>
              <w:jc w:val="both"/>
              <w:rPr>
                <w:szCs w:val="24"/>
              </w:rPr>
            </w:pPr>
            <w:r w:rsidRPr="0057622C">
              <w:rPr>
                <w:szCs w:val="24"/>
              </w:rPr>
              <w:lastRenderedPageBreak/>
              <w:t xml:space="preserve">Ar </w:t>
            </w:r>
            <w:r w:rsidR="009B6EBD">
              <w:rPr>
                <w:szCs w:val="24"/>
              </w:rPr>
              <w:t xml:space="preserve">atlikti </w:t>
            </w:r>
            <w:r w:rsidR="003911F3" w:rsidRPr="003911F3">
              <w:rPr>
                <w:bCs/>
                <w:szCs w:val="24"/>
              </w:rPr>
              <w:t xml:space="preserve">su VATESI </w:t>
            </w:r>
            <w:r w:rsidR="009B6EBD" w:rsidRPr="003911F3">
              <w:rPr>
                <w:bCs/>
                <w:szCs w:val="24"/>
              </w:rPr>
              <w:t>suderint</w:t>
            </w:r>
            <w:r w:rsidR="009B6EBD">
              <w:rPr>
                <w:bCs/>
                <w:szCs w:val="24"/>
              </w:rPr>
              <w:t>oje</w:t>
            </w:r>
            <w:r w:rsidR="009B6EBD" w:rsidRPr="003911F3">
              <w:rPr>
                <w:bCs/>
                <w:szCs w:val="24"/>
              </w:rPr>
              <w:t xml:space="preserve"> </w:t>
            </w:r>
            <w:r w:rsidRPr="0057622C">
              <w:rPr>
                <w:bCs/>
                <w:szCs w:val="24"/>
              </w:rPr>
              <w:t xml:space="preserve">BEO pripažinimo tinkamu eksploatuoti </w:t>
            </w:r>
            <w:r w:rsidR="009B6EBD" w:rsidRPr="0057622C">
              <w:rPr>
                <w:bCs/>
                <w:szCs w:val="24"/>
              </w:rPr>
              <w:t>program</w:t>
            </w:r>
            <w:r w:rsidR="009B6EBD">
              <w:rPr>
                <w:bCs/>
                <w:szCs w:val="24"/>
              </w:rPr>
              <w:t xml:space="preserve">oje nurodyti </w:t>
            </w:r>
            <w:r w:rsidR="009B6EBD" w:rsidRPr="009B6EBD">
              <w:rPr>
                <w:bCs/>
                <w:szCs w:val="24"/>
              </w:rPr>
              <w:t>BEO statinio SSK bandym</w:t>
            </w:r>
            <w:r w:rsidR="009B6EBD">
              <w:rPr>
                <w:bCs/>
                <w:szCs w:val="24"/>
              </w:rPr>
              <w:t>ai</w:t>
            </w:r>
            <w:r w:rsidR="009B6EBD" w:rsidRPr="009B6EBD">
              <w:rPr>
                <w:bCs/>
                <w:szCs w:val="24"/>
              </w:rPr>
              <w:t xml:space="preserve"> ir patikrinim</w:t>
            </w:r>
            <w:r w:rsidR="009B6EBD">
              <w:rPr>
                <w:bCs/>
                <w:szCs w:val="24"/>
              </w:rPr>
              <w:t>ai</w:t>
            </w:r>
            <w:r w:rsidRPr="0057622C">
              <w:rPr>
                <w:bCs/>
                <w:szCs w:val="24"/>
              </w:rPr>
              <w:t>? ([2] 67</w:t>
            </w:r>
            <w:r w:rsidR="003911F3">
              <w:rPr>
                <w:bCs/>
                <w:szCs w:val="24"/>
              </w:rPr>
              <w:t>, 69</w:t>
            </w:r>
            <w:r w:rsidRPr="0057622C">
              <w:rPr>
                <w:bCs/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3690C7F2" w14:textId="77777777" w:rsidR="001F33E0" w:rsidRDefault="001F33E0" w:rsidP="001F33E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7C625F1" w14:textId="6B5354BF" w:rsidR="001F33E0" w:rsidRPr="00B542A4" w:rsidRDefault="001F33E0" w:rsidP="001F33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76E70850" w14:textId="77777777" w:rsidR="001F33E0" w:rsidRDefault="001F33E0" w:rsidP="001F33E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7AA5488" w14:textId="1836D8AE" w:rsidR="001F33E0" w:rsidRPr="00B542A4" w:rsidRDefault="001F33E0" w:rsidP="001F33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B23492E" w14:textId="77777777" w:rsidR="001F33E0" w:rsidRDefault="001F33E0" w:rsidP="001F33E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C79D846" w14:textId="7103F4AA" w:rsidR="001F33E0" w:rsidRPr="00B542A4" w:rsidRDefault="001F33E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1D9A9DC2" w14:textId="77777777" w:rsidR="001F33E0" w:rsidRDefault="001F33E0" w:rsidP="001F33E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6ABA5E" w14:textId="08D179B3" w:rsidR="001F33E0" w:rsidRPr="00B542A4" w:rsidRDefault="001F33E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4E40" w14:paraId="048A4462" w14:textId="77777777" w:rsidTr="00441207">
        <w:tc>
          <w:tcPr>
            <w:tcW w:w="9634" w:type="dxa"/>
            <w:gridSpan w:val="9"/>
          </w:tcPr>
          <w:p w14:paraId="48675814" w14:textId="4D81E03E" w:rsidR="00C04E40" w:rsidDel="00C04E40" w:rsidRDefault="00C04E40" w:rsidP="00C06D80">
            <w:pPr>
              <w:pStyle w:val="ListParagraph"/>
              <w:tabs>
                <w:tab w:val="left" w:pos="596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  <w:p w14:paraId="5E200E4A" w14:textId="77777777" w:rsidR="00C04E40" w:rsidRDefault="00C04E40" w:rsidP="00B87354">
            <w:pPr>
              <w:rPr>
                <w:szCs w:val="24"/>
              </w:rPr>
            </w:pPr>
          </w:p>
          <w:p w14:paraId="668EE8AC" w14:textId="77777777" w:rsidR="00B87354" w:rsidRDefault="00B87354" w:rsidP="00B87354">
            <w:pPr>
              <w:rPr>
                <w:szCs w:val="24"/>
              </w:rPr>
            </w:pPr>
          </w:p>
          <w:p w14:paraId="7F449161" w14:textId="4F0AA5FE" w:rsidR="00B87354" w:rsidRPr="00B542A4" w:rsidRDefault="00B87354" w:rsidP="00B87354">
            <w:pPr>
              <w:rPr>
                <w:szCs w:val="24"/>
              </w:rPr>
            </w:pPr>
          </w:p>
        </w:tc>
      </w:tr>
      <w:tr w:rsidR="003911F3" w14:paraId="0B9CA07A" w14:textId="77777777" w:rsidTr="00B86761">
        <w:tc>
          <w:tcPr>
            <w:tcW w:w="4954" w:type="dxa"/>
            <w:gridSpan w:val="3"/>
          </w:tcPr>
          <w:p w14:paraId="74CAEB06" w14:textId="0766E017" w:rsidR="003911F3" w:rsidRPr="0057622C" w:rsidRDefault="003911F3" w:rsidP="00B87354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0" w:firstLine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Ar </w:t>
            </w:r>
            <w:r w:rsidR="00C04E40">
              <w:rPr>
                <w:bCs/>
                <w:szCs w:val="24"/>
              </w:rPr>
              <w:t>kaupiami ir saugomi</w:t>
            </w:r>
            <w:r w:rsidR="00C06D80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Pr="00F32117">
              <w:rPr>
                <w:bCs/>
                <w:szCs w:val="24"/>
              </w:rPr>
              <w:t>([2] 6</w:t>
            </w:r>
            <w:r>
              <w:rPr>
                <w:bCs/>
                <w:szCs w:val="24"/>
              </w:rPr>
              <w:t>8 p., [1], [3] 18</w:t>
            </w:r>
            <w:r w:rsidRPr="00F32117">
              <w:rPr>
                <w:bCs/>
                <w:szCs w:val="24"/>
              </w:rPr>
              <w:t xml:space="preserve"> p.)</w:t>
            </w:r>
          </w:p>
        </w:tc>
        <w:tc>
          <w:tcPr>
            <w:tcW w:w="992" w:type="dxa"/>
            <w:vAlign w:val="center"/>
          </w:tcPr>
          <w:p w14:paraId="27A72EC1" w14:textId="17B7A98E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3B97967" w14:textId="04D3CBC1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7355B7" w14:textId="737B51A1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ABF32C" w14:textId="0E0C3A97" w:rsidR="003911F3" w:rsidRPr="00B542A4" w:rsidRDefault="003911F3" w:rsidP="003911F3">
            <w:pPr>
              <w:jc w:val="center"/>
              <w:rPr>
                <w:szCs w:val="24"/>
              </w:rPr>
            </w:pPr>
          </w:p>
        </w:tc>
      </w:tr>
      <w:tr w:rsidR="00C06D80" w14:paraId="1E5B5BBE" w14:textId="77777777" w:rsidTr="00B86761">
        <w:tc>
          <w:tcPr>
            <w:tcW w:w="4954" w:type="dxa"/>
            <w:gridSpan w:val="3"/>
          </w:tcPr>
          <w:p w14:paraId="02639B56" w14:textId="26E8C864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441207">
              <w:rPr>
                <w:bCs/>
                <w:szCs w:val="24"/>
              </w:rPr>
              <w:t>suderinto BEO statinio projekto brėžiniai</w:t>
            </w:r>
            <w:r w:rsidR="007E4D1E"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5601911F" w14:textId="4E2D8109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24ADAA1" w14:textId="152945BB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B64C6E3" w14:textId="2AA94D0C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CB228A8" w14:textId="142ED5E6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63D08D87" w14:textId="3CBD54F4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9CEA186" w14:textId="4F2CC92F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43347BD0" w14:textId="75215066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717927B" w14:textId="6AAB8DB5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316881" w14:paraId="61A98523" w14:textId="77777777" w:rsidTr="00B86761">
        <w:tc>
          <w:tcPr>
            <w:tcW w:w="4954" w:type="dxa"/>
            <w:gridSpan w:val="3"/>
          </w:tcPr>
          <w:p w14:paraId="0C726453" w14:textId="51AF2646" w:rsidR="00316881" w:rsidRPr="00441207" w:rsidRDefault="00316881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7E4D1E">
              <w:rPr>
                <w:bCs/>
                <w:szCs w:val="24"/>
              </w:rPr>
              <w:t>BEO statinio SSK brėžiniai su žyma „Taip pastatyta“?</w:t>
            </w:r>
          </w:p>
        </w:tc>
        <w:tc>
          <w:tcPr>
            <w:tcW w:w="992" w:type="dxa"/>
            <w:vAlign w:val="center"/>
          </w:tcPr>
          <w:p w14:paraId="6368714D" w14:textId="77777777" w:rsidR="00316881" w:rsidRDefault="00316881" w:rsidP="0031688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B7F699E" w14:textId="38CF7156" w:rsidR="00316881" w:rsidRPr="00B542A4" w:rsidRDefault="00316881" w:rsidP="00316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093BCC55" w14:textId="77777777" w:rsidR="00316881" w:rsidRDefault="00316881" w:rsidP="0031688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203A559" w14:textId="561A956C" w:rsidR="00316881" w:rsidRPr="00B542A4" w:rsidRDefault="00316881" w:rsidP="00316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54E32115" w14:textId="77777777" w:rsidR="00316881" w:rsidRDefault="00316881" w:rsidP="0031688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0EAFDBA" w14:textId="4F3817BB" w:rsidR="00316881" w:rsidRPr="00B542A4" w:rsidRDefault="00316881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D5F4DA3" w14:textId="77777777" w:rsidR="00316881" w:rsidRDefault="00316881" w:rsidP="00316881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214C3D5" w14:textId="34E66ACB" w:rsidR="00316881" w:rsidRPr="00B542A4" w:rsidRDefault="00316881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54B19056" w14:textId="77777777" w:rsidTr="00B86761">
        <w:tc>
          <w:tcPr>
            <w:tcW w:w="4954" w:type="dxa"/>
            <w:gridSpan w:val="3"/>
          </w:tcPr>
          <w:p w14:paraId="209C6D98" w14:textId="3C1BA9D7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441207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</w:t>
            </w:r>
            <w:r w:rsidRPr="00441207">
              <w:rPr>
                <w:bCs/>
                <w:szCs w:val="24"/>
              </w:rPr>
              <w:t xml:space="preserve"> gamybos ir surinkimo darbo brėžiniai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4728E076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C2528AD" w14:textId="0637EC28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2A6B737A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8964120" w14:textId="7739EAF4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3F79877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74D3F05" w14:textId="2AD6CEDB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0AC2CCF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97766DA" w14:textId="0F79BB00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6E947392" w14:textId="77777777" w:rsidTr="00B86761">
        <w:tc>
          <w:tcPr>
            <w:tcW w:w="4954" w:type="dxa"/>
            <w:gridSpan w:val="3"/>
          </w:tcPr>
          <w:p w14:paraId="10000155" w14:textId="4550DA5E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441207">
              <w:rPr>
                <w:bCs/>
                <w:szCs w:val="24"/>
              </w:rPr>
              <w:t>BEO statinio statybos techninės priežiūros</w:t>
            </w:r>
            <w:r>
              <w:rPr>
                <w:bCs/>
                <w:szCs w:val="24"/>
              </w:rPr>
              <w:t xml:space="preserve"> įrašai?</w:t>
            </w:r>
          </w:p>
        </w:tc>
        <w:tc>
          <w:tcPr>
            <w:tcW w:w="992" w:type="dxa"/>
            <w:vAlign w:val="center"/>
          </w:tcPr>
          <w:p w14:paraId="600374C3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B3FE22F" w14:textId="7FA34B81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36949EEE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CD509C8" w14:textId="7EA1EF18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55E555F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3E4F5ED" w14:textId="6EB6CEDB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4AC3DF5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1BB6EBF" w14:textId="02F0A5F3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58EC63AD" w14:textId="77777777" w:rsidTr="00B86761">
        <w:tc>
          <w:tcPr>
            <w:tcW w:w="4954" w:type="dxa"/>
            <w:gridSpan w:val="3"/>
          </w:tcPr>
          <w:p w14:paraId="6D76981E" w14:textId="2365EEA9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441207">
              <w:rPr>
                <w:bCs/>
                <w:szCs w:val="24"/>
              </w:rPr>
              <w:t>BEO statinio projekto vykdymo priežiūros</w:t>
            </w:r>
            <w:r>
              <w:rPr>
                <w:bCs/>
                <w:szCs w:val="24"/>
              </w:rPr>
              <w:t xml:space="preserve"> įrašai?</w:t>
            </w:r>
          </w:p>
        </w:tc>
        <w:tc>
          <w:tcPr>
            <w:tcW w:w="992" w:type="dxa"/>
            <w:vAlign w:val="center"/>
          </w:tcPr>
          <w:p w14:paraId="5841CBFD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9B6B154" w14:textId="6F3B9122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B3BB897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0BDDC39" w14:textId="1D2560C9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DFEB006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EB66886" w14:textId="6B4922A4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D709964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6D4B338" w14:textId="34316214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33E4466D" w14:textId="77777777" w:rsidTr="00B86761">
        <w:tc>
          <w:tcPr>
            <w:tcW w:w="4954" w:type="dxa"/>
            <w:gridSpan w:val="3"/>
          </w:tcPr>
          <w:p w14:paraId="4E29B7F8" w14:textId="724013CA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C06D80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</w:t>
            </w:r>
            <w:r w:rsidRPr="00441207">
              <w:rPr>
                <w:bCs/>
                <w:szCs w:val="24"/>
              </w:rPr>
              <w:t xml:space="preserve"> bandymų, patikrinimų įrašai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69120009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31839051" w14:textId="729850B4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85CF7C2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F444A7F" w14:textId="0199BCC0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1EABB1D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9EAA02A" w14:textId="165C27B0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55213F81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90F1D4F" w14:textId="7A372D1C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4596526E" w14:textId="77777777" w:rsidTr="00B86761">
        <w:tc>
          <w:tcPr>
            <w:tcW w:w="4954" w:type="dxa"/>
            <w:gridSpan w:val="3"/>
          </w:tcPr>
          <w:p w14:paraId="3683C971" w14:textId="0BB3A0E1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C06D80">
              <w:rPr>
                <w:bCs/>
                <w:szCs w:val="24"/>
              </w:rPr>
              <w:t xml:space="preserve">BEO statinio </w:t>
            </w:r>
            <w:r w:rsidRPr="00441207">
              <w:rPr>
                <w:bCs/>
                <w:szCs w:val="24"/>
              </w:rPr>
              <w:t>SSK statybos produktų bandymų, patikrinimų įrašai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6E1B5820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8D3BED3" w14:textId="2A10A901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C305C0F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E4CAF7E" w14:textId="46489D57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6AC8F00A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EF564F2" w14:textId="0EA380F7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D1DB34D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72E483D" w14:textId="6226CEAB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36179922" w14:textId="77777777" w:rsidTr="00B86761">
        <w:tc>
          <w:tcPr>
            <w:tcW w:w="4954" w:type="dxa"/>
            <w:gridSpan w:val="3"/>
          </w:tcPr>
          <w:p w14:paraId="42004837" w14:textId="7C04A72F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C06D80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</w:t>
            </w:r>
            <w:r w:rsidRPr="00441207">
              <w:rPr>
                <w:bCs/>
                <w:szCs w:val="24"/>
              </w:rPr>
              <w:t xml:space="preserve"> aplinkos sąlygų</w:t>
            </w:r>
            <w:r>
              <w:rPr>
                <w:bCs/>
                <w:szCs w:val="24"/>
              </w:rPr>
              <w:t>,</w:t>
            </w:r>
            <w:r w:rsidRPr="00441207">
              <w:rPr>
                <w:color w:val="000000"/>
                <w:szCs w:val="24"/>
                <w:highlight w:val="yellow"/>
              </w:rPr>
              <w:t xml:space="preserve"> </w:t>
            </w:r>
            <w:r>
              <w:rPr>
                <w:bCs/>
                <w:szCs w:val="24"/>
              </w:rPr>
              <w:t>turinčių</w:t>
            </w:r>
            <w:r w:rsidRPr="00441207">
              <w:rPr>
                <w:bCs/>
                <w:szCs w:val="24"/>
              </w:rPr>
              <w:t xml:space="preserve"> neigiamą įtaką </w:t>
            </w:r>
            <w:r>
              <w:rPr>
                <w:bCs/>
                <w:szCs w:val="24"/>
              </w:rPr>
              <w:t>SSK</w:t>
            </w:r>
            <w:r w:rsidRPr="00441207">
              <w:rPr>
                <w:bCs/>
                <w:szCs w:val="24"/>
              </w:rPr>
              <w:t xml:space="preserve"> statybos metu</w:t>
            </w:r>
            <w:r>
              <w:rPr>
                <w:bCs/>
                <w:szCs w:val="24"/>
              </w:rPr>
              <w:t>,</w:t>
            </w:r>
            <w:r w:rsidRPr="00F0444F">
              <w:rPr>
                <w:color w:val="000000"/>
                <w:szCs w:val="24"/>
                <w:highlight w:val="yellow"/>
              </w:rPr>
              <w:t xml:space="preserve"> </w:t>
            </w:r>
            <w:r w:rsidRPr="00F0444F">
              <w:rPr>
                <w:bCs/>
                <w:szCs w:val="24"/>
              </w:rPr>
              <w:t xml:space="preserve">įskaitant gamybą, surinkimą ir transportavimą (pavyzdžiui, SS KSK aplinkos temperatūra, slėgis, drėgmė, krituliai, vėjo greitis, elektromagnetinės sąlygos) </w:t>
            </w:r>
            <w:r w:rsidRPr="00441207">
              <w:rPr>
                <w:bCs/>
                <w:szCs w:val="24"/>
              </w:rPr>
              <w:t>stebėjimo dokumentai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34E3D0CC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FDF3063" w14:textId="22CE0312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4587EAA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050079A" w14:textId="62001147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37A3C29C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407D48" w14:textId="72CC4EEA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249861A7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A1300EF" w14:textId="2FC7E34C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4E197C19" w14:textId="77777777" w:rsidTr="00B86761">
        <w:tc>
          <w:tcPr>
            <w:tcW w:w="4954" w:type="dxa"/>
            <w:gridSpan w:val="3"/>
          </w:tcPr>
          <w:p w14:paraId="45EBE7A7" w14:textId="0668C374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738"/>
              </w:tabs>
              <w:ind w:left="0" w:firstLine="0"/>
              <w:jc w:val="both"/>
              <w:rPr>
                <w:bCs/>
                <w:szCs w:val="24"/>
              </w:rPr>
            </w:pPr>
            <w:r w:rsidRPr="00F0444F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</w:t>
            </w:r>
            <w:r w:rsidRPr="00F0444F">
              <w:rPr>
                <w:bCs/>
                <w:szCs w:val="24"/>
              </w:rPr>
              <w:t xml:space="preserve"> darbų atlikimo aprašymai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2ED3F47B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622D95F" w14:textId="1456D3B9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2052D28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1F9D3FA" w14:textId="7BA24646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B6ED71B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845D5B7" w14:textId="566B2931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C8CF819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24BAA7" w14:textId="71D167A3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6350320C" w14:textId="77777777" w:rsidTr="00B86761">
        <w:tc>
          <w:tcPr>
            <w:tcW w:w="4954" w:type="dxa"/>
            <w:gridSpan w:val="3"/>
          </w:tcPr>
          <w:p w14:paraId="404E5E4E" w14:textId="128FBCE0" w:rsidR="00C06D80" w:rsidRPr="00587DB9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873"/>
              </w:tabs>
              <w:ind w:left="0" w:firstLine="0"/>
              <w:jc w:val="both"/>
              <w:rPr>
                <w:bCs/>
                <w:szCs w:val="24"/>
              </w:rPr>
            </w:pPr>
            <w:r w:rsidRPr="00587DB9">
              <w:rPr>
                <w:bCs/>
                <w:szCs w:val="24"/>
              </w:rPr>
              <w:t>BEO statinio SSK bandymų atlikimo aprašymai?</w:t>
            </w:r>
          </w:p>
        </w:tc>
        <w:tc>
          <w:tcPr>
            <w:tcW w:w="992" w:type="dxa"/>
            <w:vAlign w:val="center"/>
          </w:tcPr>
          <w:p w14:paraId="759BB375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984AB02" w14:textId="71407721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51270EEB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1A128F2" w14:textId="627436CB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F66F964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EAC8EBF" w14:textId="620AA498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15E0889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CED367C" w14:textId="42567BD7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284B6A10" w14:textId="77777777" w:rsidTr="00B86761">
        <w:tc>
          <w:tcPr>
            <w:tcW w:w="4954" w:type="dxa"/>
            <w:gridSpan w:val="3"/>
          </w:tcPr>
          <w:p w14:paraId="466E7D1F" w14:textId="4D7B4DEF" w:rsidR="00C06D80" w:rsidRPr="00587DB9" w:rsidRDefault="00C06D80" w:rsidP="00CB53BD">
            <w:pPr>
              <w:pStyle w:val="ListParagraph"/>
              <w:numPr>
                <w:ilvl w:val="2"/>
                <w:numId w:val="2"/>
              </w:numPr>
              <w:tabs>
                <w:tab w:val="left" w:pos="873"/>
              </w:tabs>
              <w:ind w:left="0" w:firstLine="0"/>
              <w:jc w:val="both"/>
              <w:rPr>
                <w:bCs/>
                <w:szCs w:val="24"/>
              </w:rPr>
            </w:pPr>
            <w:r w:rsidRPr="00587DB9">
              <w:rPr>
                <w:bCs/>
                <w:szCs w:val="24"/>
              </w:rPr>
              <w:t>BEO statinio SSK projektiniai skaičiavimai?</w:t>
            </w:r>
          </w:p>
        </w:tc>
        <w:tc>
          <w:tcPr>
            <w:tcW w:w="992" w:type="dxa"/>
            <w:vAlign w:val="center"/>
          </w:tcPr>
          <w:p w14:paraId="4645699D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7C2DE96" w14:textId="6FF1801A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ECC5E02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E1EF8B" w14:textId="213F303F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02A993C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BAF732C" w14:textId="3AF501AB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5F22698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4E24A5B" w14:textId="137E8CDF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6FFA390E" w14:textId="77777777" w:rsidTr="00B86761">
        <w:tc>
          <w:tcPr>
            <w:tcW w:w="4954" w:type="dxa"/>
            <w:gridSpan w:val="3"/>
          </w:tcPr>
          <w:p w14:paraId="7B73B36A" w14:textId="06490E24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880"/>
              </w:tabs>
              <w:ind w:left="0" w:firstLine="0"/>
              <w:jc w:val="both"/>
              <w:rPr>
                <w:bCs/>
                <w:szCs w:val="24"/>
              </w:rPr>
            </w:pPr>
            <w:r w:rsidRPr="00F0444F">
              <w:rPr>
                <w:bCs/>
                <w:szCs w:val="24"/>
              </w:rPr>
              <w:t xml:space="preserve">BEO statinio projekto </w:t>
            </w:r>
            <w:r>
              <w:rPr>
                <w:bCs/>
                <w:szCs w:val="24"/>
              </w:rPr>
              <w:t>SSK</w:t>
            </w:r>
            <w:r w:rsidRPr="00F0444F">
              <w:rPr>
                <w:bCs/>
                <w:szCs w:val="24"/>
              </w:rPr>
              <w:t xml:space="preserve"> pakeitimų ir neatitikimų BEO statinio projektui ir (arba) normatyviniams techniniams dokumentams dokumentai</w:t>
            </w:r>
            <w:r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380405E3" w14:textId="69245FB1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0B6EF1B" w14:textId="0D62A352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1C2029B4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4FFB38E" w14:textId="18EC989D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47A777AE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009812C6" w14:textId="25DE8B6E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77736E4C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6514F4A5" w14:textId="2A32A3AD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631757FD" w14:textId="77777777" w:rsidTr="00B86761">
        <w:tc>
          <w:tcPr>
            <w:tcW w:w="4954" w:type="dxa"/>
            <w:gridSpan w:val="3"/>
          </w:tcPr>
          <w:p w14:paraId="3EE71F6E" w14:textId="568FB7E7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880"/>
              </w:tabs>
              <w:ind w:left="0" w:firstLine="0"/>
              <w:jc w:val="both"/>
              <w:rPr>
                <w:bCs/>
                <w:szCs w:val="24"/>
              </w:rPr>
            </w:pPr>
            <w:r w:rsidRPr="00F0444F">
              <w:rPr>
                <w:bCs/>
                <w:szCs w:val="24"/>
              </w:rPr>
              <w:t xml:space="preserve">laikinųjų pakeitimų (pavyzdžiui, </w:t>
            </w:r>
            <w:r w:rsidRPr="00C06D80">
              <w:rPr>
                <w:bCs/>
                <w:szCs w:val="24"/>
              </w:rPr>
              <w:t xml:space="preserve">BEO statinio </w:t>
            </w:r>
            <w:r>
              <w:rPr>
                <w:bCs/>
                <w:szCs w:val="24"/>
              </w:rPr>
              <w:t>SSK laikinos atramos</w:t>
            </w:r>
            <w:r w:rsidRPr="00F0444F">
              <w:rPr>
                <w:bCs/>
                <w:szCs w:val="24"/>
              </w:rPr>
              <w:t>) dokumentai</w:t>
            </w:r>
            <w:r w:rsidR="00420626">
              <w:rPr>
                <w:bCs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77E1F39F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43AD8B9D" w14:textId="324C157F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2BE170FF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73D1D8E7" w14:textId="02B8A189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0019AF68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47B1213" w14:textId="19C8FB73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3CD155E8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10713BFF" w14:textId="0234C9C5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C06D80" w14:paraId="53976A73" w14:textId="77777777" w:rsidTr="00B86761">
        <w:tc>
          <w:tcPr>
            <w:tcW w:w="4954" w:type="dxa"/>
            <w:gridSpan w:val="3"/>
          </w:tcPr>
          <w:p w14:paraId="49AF0916" w14:textId="54189378" w:rsidR="00C06D80" w:rsidRDefault="00C06D80" w:rsidP="0043181A">
            <w:pPr>
              <w:pStyle w:val="ListParagraph"/>
              <w:numPr>
                <w:ilvl w:val="2"/>
                <w:numId w:val="2"/>
              </w:numPr>
              <w:tabs>
                <w:tab w:val="left" w:pos="880"/>
              </w:tabs>
              <w:ind w:left="0" w:firstLine="0"/>
              <w:jc w:val="both"/>
              <w:rPr>
                <w:bCs/>
                <w:szCs w:val="24"/>
              </w:rPr>
            </w:pPr>
            <w:r w:rsidRPr="00C06D80">
              <w:rPr>
                <w:bCs/>
                <w:szCs w:val="24"/>
              </w:rPr>
              <w:t xml:space="preserve">BEO statinio </w:t>
            </w:r>
            <w:r w:rsidRPr="00F0444F">
              <w:rPr>
                <w:bCs/>
                <w:szCs w:val="24"/>
              </w:rPr>
              <w:t xml:space="preserve">SS KSK ir (arba) SS KSK statybos produktų bandymo metu įforminti sertifikatai, deklaracijos, atitikties vertinimo dokumentai arba licencijos turėtojo nustatytos formos užpildyti dokumentai, </w:t>
            </w:r>
            <w:r>
              <w:rPr>
                <w:bCs/>
                <w:szCs w:val="24"/>
              </w:rPr>
              <w:t xml:space="preserve">patvirtinantys </w:t>
            </w:r>
            <w:r w:rsidRPr="00C06D80">
              <w:rPr>
                <w:bCs/>
                <w:szCs w:val="24"/>
              </w:rPr>
              <w:t xml:space="preserve">SS </w:t>
            </w:r>
            <w:r w:rsidRPr="00C06D80">
              <w:rPr>
                <w:bCs/>
                <w:szCs w:val="24"/>
              </w:rPr>
              <w:lastRenderedPageBreak/>
              <w:t>KSK ir (arba) SS KSK statybos produktų</w:t>
            </w:r>
            <w:r>
              <w:rPr>
                <w:bCs/>
                <w:szCs w:val="24"/>
              </w:rPr>
              <w:t xml:space="preserve"> </w:t>
            </w:r>
            <w:r w:rsidR="00373FB9">
              <w:rPr>
                <w:bCs/>
                <w:szCs w:val="24"/>
              </w:rPr>
              <w:t xml:space="preserve">atitiktį </w:t>
            </w:r>
            <w:r>
              <w:rPr>
                <w:bCs/>
                <w:szCs w:val="24"/>
              </w:rPr>
              <w:t xml:space="preserve">BEO projektui? </w:t>
            </w:r>
          </w:p>
        </w:tc>
        <w:tc>
          <w:tcPr>
            <w:tcW w:w="992" w:type="dxa"/>
            <w:vAlign w:val="center"/>
          </w:tcPr>
          <w:p w14:paraId="29F33A23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lastRenderedPageBreak/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AFC6CA1" w14:textId="730A0F81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994" w:type="dxa"/>
            <w:gridSpan w:val="2"/>
            <w:vAlign w:val="center"/>
          </w:tcPr>
          <w:p w14:paraId="6401A9F1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0E03BF3" w14:textId="2EE179EA" w:rsidR="00C06D80" w:rsidRPr="00B542A4" w:rsidRDefault="00C06D80" w:rsidP="00C06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1B0EC70C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55689C7D" w14:textId="62299EC3" w:rsidR="00C06D80" w:rsidRPr="00B542A4" w:rsidRDefault="00C06D80" w:rsidP="00B87354">
            <w:pPr>
              <w:jc w:val="center"/>
              <w:rPr>
                <w:szCs w:val="24"/>
              </w:rPr>
            </w:pPr>
            <w:r w:rsidRPr="00F26EB1">
              <w:rPr>
                <w:sz w:val="23"/>
                <w:szCs w:val="23"/>
              </w:rPr>
              <w:t>Neaktualu</w:t>
            </w:r>
          </w:p>
        </w:tc>
        <w:tc>
          <w:tcPr>
            <w:tcW w:w="1418" w:type="dxa"/>
            <w:gridSpan w:val="2"/>
            <w:vAlign w:val="center"/>
          </w:tcPr>
          <w:p w14:paraId="64886FB9" w14:textId="77777777" w:rsidR="00C06D80" w:rsidRDefault="00C06D80" w:rsidP="00C06D80">
            <w:pPr>
              <w:jc w:val="center"/>
              <w:rPr>
                <w:szCs w:val="24"/>
              </w:rPr>
            </w:pPr>
            <w:r w:rsidRPr="00B542A4">
              <w:rPr>
                <w:szCs w:val="24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2A4">
              <w:rPr>
                <w:szCs w:val="24"/>
              </w:rPr>
              <w:instrText xml:space="preserve"> FORMCHECKBOX </w:instrText>
            </w:r>
            <w:r w:rsidR="00010717">
              <w:rPr>
                <w:szCs w:val="24"/>
              </w:rPr>
            </w:r>
            <w:r w:rsidR="00010717">
              <w:rPr>
                <w:szCs w:val="24"/>
              </w:rPr>
              <w:fldChar w:fldCharType="separate"/>
            </w:r>
            <w:r w:rsidRPr="00B542A4">
              <w:rPr>
                <w:szCs w:val="24"/>
              </w:rPr>
              <w:fldChar w:fldCharType="end"/>
            </w:r>
          </w:p>
          <w:p w14:paraId="29483EA1" w14:textId="7EA01C13" w:rsidR="00C06D80" w:rsidRDefault="00C06D80" w:rsidP="00B87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Netikrinta</w:t>
            </w:r>
          </w:p>
        </w:tc>
      </w:tr>
      <w:tr w:rsidR="00EF4B71" w14:paraId="23DAA6B4" w14:textId="77777777" w:rsidTr="00F33F41">
        <w:tc>
          <w:tcPr>
            <w:tcW w:w="9634" w:type="dxa"/>
            <w:gridSpan w:val="9"/>
          </w:tcPr>
          <w:p w14:paraId="73CE9831" w14:textId="77777777" w:rsidR="00EF4B71" w:rsidRPr="00C93DBD" w:rsidRDefault="00EF4B71" w:rsidP="00EF4B71">
            <w:pPr>
              <w:jc w:val="both"/>
              <w:rPr>
                <w:szCs w:val="24"/>
                <w:lang w:val="en-US"/>
              </w:rPr>
            </w:pPr>
            <w:r w:rsidRPr="00604443">
              <w:rPr>
                <w:szCs w:val="24"/>
              </w:rPr>
              <w:t>Pastabos:</w:t>
            </w:r>
          </w:p>
          <w:p w14:paraId="704E800F" w14:textId="77777777" w:rsidR="00CA5A8A" w:rsidRDefault="00CA5A8A" w:rsidP="00EF4B71">
            <w:pPr>
              <w:jc w:val="both"/>
              <w:rPr>
                <w:szCs w:val="24"/>
              </w:rPr>
            </w:pPr>
          </w:p>
          <w:p w14:paraId="2F54C9E9" w14:textId="77777777" w:rsidR="008C7FD1" w:rsidRDefault="008C7FD1" w:rsidP="00EF4B71">
            <w:pPr>
              <w:jc w:val="both"/>
              <w:rPr>
                <w:szCs w:val="24"/>
              </w:rPr>
            </w:pPr>
          </w:p>
          <w:p w14:paraId="7106904C" w14:textId="4C42877E" w:rsidR="008C7FD1" w:rsidRPr="00604443" w:rsidRDefault="008C7FD1" w:rsidP="00EF4B71">
            <w:pPr>
              <w:jc w:val="both"/>
              <w:rPr>
                <w:szCs w:val="24"/>
              </w:rPr>
            </w:pPr>
          </w:p>
        </w:tc>
      </w:tr>
      <w:tr w:rsidR="005A45C2" w14:paraId="7D144D45" w14:textId="77777777" w:rsidTr="00A16BB9">
        <w:trPr>
          <w:trHeight w:val="272"/>
        </w:trPr>
        <w:tc>
          <w:tcPr>
            <w:tcW w:w="9634" w:type="dxa"/>
            <w:gridSpan w:val="9"/>
          </w:tcPr>
          <w:p w14:paraId="2D2EF25B" w14:textId="77777777" w:rsidR="005A45C2" w:rsidRDefault="005A45C2" w:rsidP="00A16BB9">
            <w:pPr>
              <w:spacing w:before="120" w:after="120"/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PATIKRINIMO REZULTATAI</w:t>
            </w:r>
          </w:p>
        </w:tc>
      </w:tr>
      <w:tr w:rsidR="005A45C2" w14:paraId="78432246" w14:textId="77777777" w:rsidTr="00B86761">
        <w:trPr>
          <w:trHeight w:val="172"/>
        </w:trPr>
        <w:tc>
          <w:tcPr>
            <w:tcW w:w="1128" w:type="dxa"/>
            <w:gridSpan w:val="2"/>
            <w:vAlign w:val="center"/>
          </w:tcPr>
          <w:p w14:paraId="0EE54376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9" w:type="dxa"/>
            <w:gridSpan w:val="3"/>
            <w:vAlign w:val="center"/>
          </w:tcPr>
          <w:p w14:paraId="0C59AEDB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Pažeidimas</w:t>
            </w:r>
          </w:p>
        </w:tc>
        <w:tc>
          <w:tcPr>
            <w:tcW w:w="2977" w:type="dxa"/>
            <w:gridSpan w:val="4"/>
            <w:vAlign w:val="center"/>
          </w:tcPr>
          <w:p w14:paraId="6795C8BE" w14:textId="77777777" w:rsidR="005A45C2" w:rsidRDefault="005A45C2" w:rsidP="00A16BB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</w:t>
            </w:r>
            <w:r w:rsidRPr="00DC0C45">
              <w:rPr>
                <w:b/>
                <w:szCs w:val="24"/>
              </w:rPr>
              <w:t>randuolinės saugos normatyviniai techniniai dokumentai</w:t>
            </w:r>
            <w:r w:rsidRPr="000432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(toliau – </w:t>
            </w:r>
            <w:r w:rsidRPr="000432BF">
              <w:rPr>
                <w:b/>
                <w:szCs w:val="24"/>
              </w:rPr>
              <w:t>NTD</w:t>
            </w:r>
            <w:r>
              <w:rPr>
                <w:b/>
                <w:szCs w:val="24"/>
              </w:rPr>
              <w:t>)</w:t>
            </w:r>
            <w:r w:rsidRPr="000432BF">
              <w:rPr>
                <w:b/>
                <w:szCs w:val="24"/>
              </w:rPr>
              <w:t xml:space="preserve"> ir teisės aktai</w:t>
            </w:r>
          </w:p>
        </w:tc>
      </w:tr>
      <w:tr w:rsidR="005A45C2" w14:paraId="628C8C37" w14:textId="77777777" w:rsidTr="00B86761">
        <w:trPr>
          <w:trHeight w:val="167"/>
        </w:trPr>
        <w:tc>
          <w:tcPr>
            <w:tcW w:w="1128" w:type="dxa"/>
            <w:gridSpan w:val="2"/>
            <w:vAlign w:val="center"/>
          </w:tcPr>
          <w:p w14:paraId="4286BDEF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46313FE2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A6C9492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</w:tr>
      <w:tr w:rsidR="005A45C2" w14:paraId="1C8A2B13" w14:textId="77777777" w:rsidTr="00B86761">
        <w:trPr>
          <w:trHeight w:val="167"/>
        </w:trPr>
        <w:tc>
          <w:tcPr>
            <w:tcW w:w="1128" w:type="dxa"/>
            <w:gridSpan w:val="2"/>
            <w:vAlign w:val="center"/>
          </w:tcPr>
          <w:p w14:paraId="44EBF864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9" w:type="dxa"/>
            <w:gridSpan w:val="3"/>
            <w:vAlign w:val="center"/>
          </w:tcPr>
          <w:p w14:paraId="2BA4E913" w14:textId="77777777" w:rsidR="005A45C2" w:rsidRDefault="005A45C2" w:rsidP="00A16BB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Mažareikšmis p</w:t>
            </w:r>
            <w:r w:rsidRPr="000432BF">
              <w:rPr>
                <w:b/>
                <w:szCs w:val="24"/>
              </w:rPr>
              <w:t>ažeidimas</w:t>
            </w:r>
          </w:p>
        </w:tc>
        <w:tc>
          <w:tcPr>
            <w:tcW w:w="2977" w:type="dxa"/>
            <w:gridSpan w:val="4"/>
            <w:vAlign w:val="center"/>
          </w:tcPr>
          <w:p w14:paraId="708E4216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NTD ir teisės aktai</w:t>
            </w:r>
          </w:p>
        </w:tc>
      </w:tr>
      <w:tr w:rsidR="005A45C2" w14:paraId="42918025" w14:textId="77777777" w:rsidTr="00B86761">
        <w:trPr>
          <w:trHeight w:val="167"/>
        </w:trPr>
        <w:tc>
          <w:tcPr>
            <w:tcW w:w="1128" w:type="dxa"/>
            <w:gridSpan w:val="2"/>
            <w:vAlign w:val="center"/>
          </w:tcPr>
          <w:p w14:paraId="7BA32CB9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3DF7B795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34AAB10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</w:tr>
      <w:tr w:rsidR="005A45C2" w14:paraId="594FD3FA" w14:textId="77777777" w:rsidTr="00B86761">
        <w:trPr>
          <w:trHeight w:val="167"/>
        </w:trPr>
        <w:tc>
          <w:tcPr>
            <w:tcW w:w="1128" w:type="dxa"/>
            <w:gridSpan w:val="2"/>
            <w:vAlign w:val="center"/>
          </w:tcPr>
          <w:p w14:paraId="62EDE488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Eil. Nr.</w:t>
            </w:r>
          </w:p>
        </w:tc>
        <w:tc>
          <w:tcPr>
            <w:tcW w:w="5529" w:type="dxa"/>
            <w:gridSpan w:val="3"/>
            <w:vAlign w:val="center"/>
          </w:tcPr>
          <w:p w14:paraId="5B650E1F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Gerosios praktikos neatitiktis</w:t>
            </w:r>
          </w:p>
        </w:tc>
        <w:tc>
          <w:tcPr>
            <w:tcW w:w="2977" w:type="dxa"/>
            <w:gridSpan w:val="4"/>
            <w:vAlign w:val="center"/>
          </w:tcPr>
          <w:p w14:paraId="4EDB977F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Dokumentai</w:t>
            </w:r>
          </w:p>
        </w:tc>
      </w:tr>
      <w:tr w:rsidR="005A45C2" w14:paraId="1E987329" w14:textId="77777777" w:rsidTr="00B86761">
        <w:trPr>
          <w:trHeight w:val="167"/>
        </w:trPr>
        <w:tc>
          <w:tcPr>
            <w:tcW w:w="1128" w:type="dxa"/>
            <w:gridSpan w:val="2"/>
          </w:tcPr>
          <w:p w14:paraId="66840CC9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  <w:tc>
          <w:tcPr>
            <w:tcW w:w="5529" w:type="dxa"/>
            <w:gridSpan w:val="3"/>
          </w:tcPr>
          <w:p w14:paraId="72EB7B98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4"/>
          </w:tcPr>
          <w:p w14:paraId="4EF16ABB" w14:textId="77777777" w:rsidR="005A45C2" w:rsidRDefault="005A45C2" w:rsidP="00A16BB9">
            <w:pPr>
              <w:jc w:val="both"/>
              <w:rPr>
                <w:szCs w:val="24"/>
              </w:rPr>
            </w:pPr>
          </w:p>
        </w:tc>
      </w:tr>
      <w:tr w:rsidR="005A45C2" w14:paraId="1795F8F5" w14:textId="77777777" w:rsidTr="00B86761">
        <w:trPr>
          <w:trHeight w:val="168"/>
        </w:trPr>
        <w:tc>
          <w:tcPr>
            <w:tcW w:w="6657" w:type="dxa"/>
            <w:gridSpan w:val="5"/>
            <w:vMerge w:val="restart"/>
            <w:vAlign w:val="center"/>
          </w:tcPr>
          <w:p w14:paraId="59869C99" w14:textId="77777777" w:rsidR="005A45C2" w:rsidRDefault="005A45C2" w:rsidP="00A16BB9">
            <w:pPr>
              <w:rPr>
                <w:szCs w:val="24"/>
              </w:rPr>
            </w:pPr>
            <w:r w:rsidRPr="007D5952">
              <w:rPr>
                <w:b/>
                <w:szCs w:val="24"/>
              </w:rPr>
              <w:t>Patikrinimo rezultatų suvestinė</w:t>
            </w:r>
          </w:p>
        </w:tc>
        <w:tc>
          <w:tcPr>
            <w:tcW w:w="2268" w:type="dxa"/>
            <w:gridSpan w:val="3"/>
            <w:vAlign w:val="center"/>
          </w:tcPr>
          <w:p w14:paraId="1C3275F9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Pažeidimų skaičius</w:t>
            </w:r>
          </w:p>
        </w:tc>
        <w:tc>
          <w:tcPr>
            <w:tcW w:w="709" w:type="dxa"/>
            <w:vAlign w:val="center"/>
          </w:tcPr>
          <w:p w14:paraId="56E48382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</w:tr>
      <w:tr w:rsidR="005A45C2" w14:paraId="4A6872EA" w14:textId="77777777" w:rsidTr="00B86761">
        <w:trPr>
          <w:trHeight w:val="168"/>
        </w:trPr>
        <w:tc>
          <w:tcPr>
            <w:tcW w:w="6657" w:type="dxa"/>
            <w:gridSpan w:val="5"/>
            <w:vMerge/>
            <w:vAlign w:val="center"/>
          </w:tcPr>
          <w:p w14:paraId="6F7C839A" w14:textId="77777777" w:rsidR="005A45C2" w:rsidRDefault="005A45C2" w:rsidP="00A16BB9">
            <w:pPr>
              <w:rPr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6D1986B" w14:textId="77777777" w:rsidR="005A45C2" w:rsidRDefault="005A45C2" w:rsidP="00A16BB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Mažareikšmių pažeidimų skaičius</w:t>
            </w:r>
          </w:p>
        </w:tc>
        <w:tc>
          <w:tcPr>
            <w:tcW w:w="709" w:type="dxa"/>
            <w:vAlign w:val="center"/>
          </w:tcPr>
          <w:p w14:paraId="01D102E3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</w:tr>
      <w:tr w:rsidR="005A45C2" w14:paraId="48AD37AF" w14:textId="77777777" w:rsidTr="00B86761">
        <w:trPr>
          <w:trHeight w:val="168"/>
        </w:trPr>
        <w:tc>
          <w:tcPr>
            <w:tcW w:w="6657" w:type="dxa"/>
            <w:gridSpan w:val="5"/>
            <w:vMerge/>
          </w:tcPr>
          <w:p w14:paraId="240D5A8C" w14:textId="77777777" w:rsidR="005A45C2" w:rsidRDefault="005A45C2" w:rsidP="00A16BB9">
            <w:pPr>
              <w:rPr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F5767AE" w14:textId="77777777" w:rsidR="005A45C2" w:rsidRDefault="005A45C2" w:rsidP="00A16BB9">
            <w:pPr>
              <w:jc w:val="center"/>
              <w:rPr>
                <w:szCs w:val="24"/>
              </w:rPr>
            </w:pPr>
            <w:r w:rsidRPr="000432BF">
              <w:rPr>
                <w:b/>
                <w:szCs w:val="24"/>
              </w:rPr>
              <w:t>Gerosios praktikos neatitikčių skaičius</w:t>
            </w:r>
          </w:p>
        </w:tc>
        <w:tc>
          <w:tcPr>
            <w:tcW w:w="709" w:type="dxa"/>
            <w:vAlign w:val="center"/>
          </w:tcPr>
          <w:p w14:paraId="4731483D" w14:textId="77777777" w:rsidR="005A45C2" w:rsidRDefault="005A45C2" w:rsidP="00A16BB9">
            <w:pPr>
              <w:jc w:val="center"/>
              <w:rPr>
                <w:szCs w:val="24"/>
              </w:rPr>
            </w:pPr>
          </w:p>
        </w:tc>
      </w:tr>
      <w:tr w:rsidR="005A45C2" w14:paraId="3DBF0112" w14:textId="77777777" w:rsidTr="00A16BB9">
        <w:trPr>
          <w:trHeight w:val="593"/>
        </w:trPr>
        <w:tc>
          <w:tcPr>
            <w:tcW w:w="9634" w:type="dxa"/>
            <w:gridSpan w:val="9"/>
          </w:tcPr>
          <w:p w14:paraId="383E0127" w14:textId="77777777" w:rsidR="005A45C2" w:rsidRDefault="005A45C2" w:rsidP="00A16BB9">
            <w:pPr>
              <w:spacing w:before="120" w:after="120"/>
              <w:jc w:val="center"/>
              <w:rPr>
                <w:szCs w:val="24"/>
              </w:rPr>
            </w:pPr>
            <w:r w:rsidRPr="008B5FEC">
              <w:rPr>
                <w:b/>
                <w:szCs w:val="24"/>
              </w:rPr>
              <w:t>PATIKRINIMO IŠVADOS IR (AR) SIŪLYMAI DĖL POVEIKIO PRIEMONIŲ TAIKYMO</w:t>
            </w:r>
          </w:p>
        </w:tc>
      </w:tr>
      <w:tr w:rsidR="005A45C2" w14:paraId="5FD5D0EC" w14:textId="77777777" w:rsidTr="00A16BB9">
        <w:trPr>
          <w:trHeight w:val="417"/>
        </w:trPr>
        <w:tc>
          <w:tcPr>
            <w:tcW w:w="9634" w:type="dxa"/>
            <w:gridSpan w:val="9"/>
          </w:tcPr>
          <w:p w14:paraId="6398E973" w14:textId="77777777" w:rsidR="005A45C2" w:rsidRDefault="005A45C2" w:rsidP="00A16BB9">
            <w:pPr>
              <w:jc w:val="both"/>
              <w:rPr>
                <w:szCs w:val="24"/>
              </w:rPr>
            </w:pPr>
          </w:p>
          <w:p w14:paraId="7C40DFC7" w14:textId="77777777" w:rsidR="005A45C2" w:rsidRDefault="005A45C2" w:rsidP="00A16BB9">
            <w:pPr>
              <w:rPr>
                <w:szCs w:val="24"/>
              </w:rPr>
            </w:pPr>
          </w:p>
        </w:tc>
      </w:tr>
      <w:tr w:rsidR="005A45C2" w14:paraId="715774FF" w14:textId="77777777" w:rsidTr="00A16BB9">
        <w:trPr>
          <w:trHeight w:val="555"/>
        </w:trPr>
        <w:tc>
          <w:tcPr>
            <w:tcW w:w="9634" w:type="dxa"/>
            <w:gridSpan w:val="9"/>
          </w:tcPr>
          <w:p w14:paraId="28BCE2D9" w14:textId="0A1CF218" w:rsidR="005A45C2" w:rsidRDefault="005A45C2" w:rsidP="00A16BB9">
            <w:pPr>
              <w:jc w:val="both"/>
              <w:rPr>
                <w:szCs w:val="24"/>
              </w:rPr>
            </w:pPr>
            <w:r w:rsidRPr="000432BF">
              <w:rPr>
                <w:szCs w:val="24"/>
              </w:rPr>
              <w:t>Ši</w:t>
            </w:r>
            <w:r>
              <w:rPr>
                <w:szCs w:val="24"/>
              </w:rPr>
              <w:t>s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kontrolinis klausimynas</w:t>
            </w:r>
            <w:r w:rsidR="00BB6762">
              <w:rPr>
                <w:szCs w:val="24"/>
              </w:rPr>
              <w:t>-ataskaita</w:t>
            </w:r>
            <w:r w:rsidRPr="000432BF">
              <w:rPr>
                <w:szCs w:val="24"/>
              </w:rPr>
              <w:t>, kai j</w:t>
            </w:r>
            <w:r>
              <w:rPr>
                <w:szCs w:val="24"/>
              </w:rPr>
              <w:t>uo</w:t>
            </w:r>
            <w:r w:rsidRPr="000432BF">
              <w:rPr>
                <w:szCs w:val="24"/>
              </w:rPr>
              <w:t xml:space="preserve"> priimami galutiniai sprendimai, </w:t>
            </w:r>
            <w:r>
              <w:rPr>
                <w:szCs w:val="24"/>
              </w:rPr>
              <w:t xml:space="preserve">Lietuvos Respublikos ikiteisminio administracinių ginčų nagrinėjimo tvarkos </w:t>
            </w:r>
            <w:r w:rsidRPr="000432BF">
              <w:rPr>
                <w:szCs w:val="24"/>
              </w:rPr>
              <w:t>įstatymo nustatyta tvarka gali būti skundžiama</w:t>
            </w:r>
            <w:r>
              <w:rPr>
                <w:szCs w:val="24"/>
              </w:rPr>
              <w:t>s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Lietuvos</w:t>
            </w:r>
            <w:r w:rsidRPr="000432BF">
              <w:rPr>
                <w:szCs w:val="24"/>
              </w:rPr>
              <w:t xml:space="preserve"> administracinių ginčų komisijai</w:t>
            </w:r>
            <w:r>
              <w:rPr>
                <w:szCs w:val="24"/>
              </w:rPr>
              <w:t xml:space="preserve"> (adresas)</w:t>
            </w:r>
            <w:r w:rsidRPr="000432BF">
              <w:rPr>
                <w:szCs w:val="24"/>
              </w:rPr>
              <w:t xml:space="preserve"> arba </w:t>
            </w:r>
            <w:r>
              <w:rPr>
                <w:szCs w:val="24"/>
              </w:rPr>
              <w:t xml:space="preserve">Lietuvos Respublikos administracinių bylų teisenos įstatymo nustatyta tvarka </w:t>
            </w:r>
            <w:r w:rsidRPr="000432BF">
              <w:rPr>
                <w:szCs w:val="24"/>
              </w:rPr>
              <w:t xml:space="preserve">Vilniaus apygardos administraciniam teismui </w:t>
            </w:r>
            <w:r>
              <w:rPr>
                <w:szCs w:val="24"/>
              </w:rPr>
              <w:t xml:space="preserve">(adresas) </w:t>
            </w:r>
            <w:r w:rsidRPr="000432BF">
              <w:rPr>
                <w:szCs w:val="24"/>
              </w:rPr>
              <w:t xml:space="preserve">pasirinktinai ne vėliau kaip per vieną mėnesį nuo šio </w:t>
            </w:r>
            <w:r>
              <w:rPr>
                <w:szCs w:val="24"/>
              </w:rPr>
              <w:t>klausimyno</w:t>
            </w:r>
            <w:r w:rsidR="00BB6762">
              <w:rPr>
                <w:szCs w:val="24"/>
              </w:rPr>
              <w:t>-ataskaitos</w:t>
            </w:r>
            <w:r w:rsidRPr="000432BF">
              <w:rPr>
                <w:szCs w:val="24"/>
              </w:rPr>
              <w:t xml:space="preserve"> </w:t>
            </w:r>
            <w:r>
              <w:rPr>
                <w:szCs w:val="24"/>
              </w:rPr>
              <w:t>įteikim</w:t>
            </w:r>
            <w:r w:rsidRPr="000432BF">
              <w:rPr>
                <w:szCs w:val="24"/>
              </w:rPr>
              <w:t xml:space="preserve">o </w:t>
            </w:r>
            <w:r>
              <w:rPr>
                <w:szCs w:val="24"/>
              </w:rPr>
              <w:t xml:space="preserve">suinteresuotai šaliai </w:t>
            </w:r>
            <w:r w:rsidRPr="000432BF">
              <w:rPr>
                <w:szCs w:val="24"/>
              </w:rPr>
              <w:t>dienos.</w:t>
            </w:r>
          </w:p>
        </w:tc>
      </w:tr>
    </w:tbl>
    <w:p w14:paraId="4330567E" w14:textId="3C5E3A6E" w:rsidR="005A45C2" w:rsidRPr="002D0529" w:rsidRDefault="005A45C2" w:rsidP="005A45C2">
      <w:pPr>
        <w:jc w:val="both"/>
      </w:pPr>
      <w:r w:rsidRPr="002D0529">
        <w:rPr>
          <w:szCs w:val="24"/>
        </w:rPr>
        <w:t xml:space="preserve">* – žymima, kai konkretus reikalavimas yra netaikomas arba neaktualus dėl </w:t>
      </w:r>
      <w:r w:rsidR="00671330" w:rsidRPr="002D0529">
        <w:rPr>
          <w:szCs w:val="24"/>
        </w:rPr>
        <w:t>atliekamo patikrinimo tikslo ir (arba) branduolinės energetikos objekto statinio ir jo SSK ypatumų</w:t>
      </w:r>
      <w:r w:rsidRPr="002D0529">
        <w:rPr>
          <w:szCs w:val="24"/>
        </w:rPr>
        <w:t>.</w:t>
      </w:r>
    </w:p>
    <w:p w14:paraId="3073035B" w14:textId="53D71C1B" w:rsidR="005A45C2" w:rsidRPr="00A3386C" w:rsidRDefault="005A45C2" w:rsidP="005A45C2">
      <w:pPr>
        <w:jc w:val="both"/>
        <w:rPr>
          <w:szCs w:val="24"/>
        </w:rPr>
      </w:pPr>
      <w:r w:rsidRPr="002D0529">
        <w:t xml:space="preserve">** </w:t>
      </w:r>
      <w:r w:rsidRPr="002D0529">
        <w:rPr>
          <w:szCs w:val="24"/>
        </w:rPr>
        <w:t>– žymima, kai konkretus reikalavimas patikrinimo metu nebuvo tikrintas.</w:t>
      </w:r>
    </w:p>
    <w:p w14:paraId="47547CE5" w14:textId="77777777" w:rsidR="005A45C2" w:rsidRDefault="005A45C2" w:rsidP="005A45C2">
      <w:pPr>
        <w:rPr>
          <w:szCs w:val="24"/>
        </w:rPr>
      </w:pPr>
    </w:p>
    <w:p w14:paraId="0F4837EF" w14:textId="77777777" w:rsidR="005A45C2" w:rsidRDefault="005A45C2" w:rsidP="005A45C2">
      <w:pPr>
        <w:rPr>
          <w:szCs w:val="24"/>
        </w:rPr>
      </w:pPr>
      <w:r>
        <w:rPr>
          <w:szCs w:val="24"/>
        </w:rPr>
        <w:t>Užpildė _________________________________________________________________________</w:t>
      </w:r>
    </w:p>
    <w:p w14:paraId="60967E06" w14:textId="77777777" w:rsidR="005A45C2" w:rsidRPr="002F5C72" w:rsidRDefault="005A45C2" w:rsidP="005A45C2">
      <w:pPr>
        <w:jc w:val="both"/>
        <w:rPr>
          <w:sz w:val="20"/>
        </w:rPr>
      </w:pPr>
      <w:r>
        <w:t xml:space="preserve">                    </w:t>
      </w:r>
      <w:r w:rsidRPr="002F5C72">
        <w:rPr>
          <w:sz w:val="20"/>
        </w:rPr>
        <w:t>(Patikrinimo komisijos vadovo arba patikrinimą atlikusio asmens pareigos, parašas, vardas, pavardė)</w:t>
      </w:r>
    </w:p>
    <w:p w14:paraId="086DA0D9" w14:textId="77777777" w:rsidR="005A45C2" w:rsidRDefault="005A45C2" w:rsidP="005A45C2">
      <w:pPr>
        <w:rPr>
          <w:szCs w:val="24"/>
        </w:rPr>
      </w:pPr>
    </w:p>
    <w:p w14:paraId="70C05130" w14:textId="38ACD892" w:rsidR="005A45C2" w:rsidRDefault="005A45C2" w:rsidP="005A45C2">
      <w:pPr>
        <w:jc w:val="both"/>
        <w:rPr>
          <w:szCs w:val="24"/>
        </w:rPr>
      </w:pPr>
      <w:r w:rsidRPr="00820A17">
        <w:rPr>
          <w:szCs w:val="24"/>
        </w:rPr>
        <w:t>Teisės aktai</w:t>
      </w:r>
      <w:r>
        <w:rPr>
          <w:szCs w:val="24"/>
        </w:rPr>
        <w:t xml:space="preserve"> (t</w:t>
      </w:r>
      <w:r w:rsidRPr="00615606">
        <w:rPr>
          <w:szCs w:val="24"/>
        </w:rPr>
        <w:t>aikant kontrolinį klausimyną</w:t>
      </w:r>
      <w:r w:rsidR="00EB7E79">
        <w:rPr>
          <w:szCs w:val="24"/>
        </w:rPr>
        <w:t>-</w:t>
      </w:r>
      <w:r w:rsidR="00BB520D">
        <w:rPr>
          <w:szCs w:val="24"/>
        </w:rPr>
        <w:t>ataskaitą</w:t>
      </w:r>
      <w:r w:rsidRPr="00615606">
        <w:rPr>
          <w:szCs w:val="24"/>
        </w:rPr>
        <w:t xml:space="preserve"> turi būti vadovaujamasi aktualiomis šiame sąraše nurodytomis teisės aktų redakcijomis</w:t>
      </w:r>
      <w:r>
        <w:rPr>
          <w:szCs w:val="24"/>
        </w:rPr>
        <w:t>)</w:t>
      </w:r>
      <w:r w:rsidRPr="00820A17">
        <w:rPr>
          <w:szCs w:val="24"/>
        </w:rPr>
        <w:t>:</w:t>
      </w:r>
    </w:p>
    <w:p w14:paraId="02E10A73" w14:textId="1F16620B" w:rsidR="003231B8" w:rsidRPr="003231B8" w:rsidRDefault="00010717" w:rsidP="00B90E4E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Cs w:val="24"/>
        </w:rPr>
      </w:pPr>
      <w:hyperlink r:id="rId11" w:tgtFrame="_blank" w:tooltip="Opens external link in new window" w:history="1">
        <w:r w:rsidR="00E109AC" w:rsidRPr="00E109AC">
          <w:rPr>
            <w:rStyle w:val="Hyperlink"/>
            <w:szCs w:val="24"/>
          </w:rPr>
          <w:t>Lietuvos Respublikos statybos įstatymas</w:t>
        </w:r>
      </w:hyperlink>
      <w:r w:rsidR="00305030">
        <w:rPr>
          <w:szCs w:val="24"/>
        </w:rPr>
        <w:t>;</w:t>
      </w:r>
    </w:p>
    <w:p w14:paraId="1CF78CA9" w14:textId="33BBCE94" w:rsidR="005A45C2" w:rsidRPr="003D7876" w:rsidRDefault="00010717" w:rsidP="00B90E4E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563C1" w:themeColor="hyperlink"/>
          <w:szCs w:val="24"/>
          <w:u w:val="single"/>
        </w:rPr>
      </w:pPr>
      <w:hyperlink r:id="rId12" w:tgtFrame="_blank" w:tooltip="Opens external link in new window" w:history="1">
        <w:r w:rsidR="00305030" w:rsidRPr="00834D67" w:rsidDel="00173048">
          <w:rPr>
            <w:rStyle w:val="Hyperlink"/>
            <w:bCs/>
            <w:szCs w:val="24"/>
          </w:rPr>
          <w:t>Branduolinės saugos reikalavimai BSR-1.8.9-2020 „Branduolinės energetikos objekto statiniai ir jų konstrukcijos“</w:t>
        </w:r>
        <w:r w:rsidR="00305030" w:rsidRPr="00834D67" w:rsidDel="00173048">
          <w:rPr>
            <w:rStyle w:val="Hyperlink"/>
            <w:color w:val="000000" w:themeColor="text1"/>
            <w:szCs w:val="24"/>
            <w:u w:val="none"/>
          </w:rPr>
          <w:t>, patvirtinti Valstybinės atominės energetikos saugos inspekcijos viršininko 2020 m. liepos 27 d. įsakymu Nr. 22.3-163 „Dėl Branduolinės saugos reikalavimų BSR-1.8.9-2020 „Branduolinės energetikos objekto statiniai ir jų konstrukcijos“ patvirtinimo</w:t>
        </w:r>
        <w:r w:rsidR="001F46E9">
          <w:rPr>
            <w:rStyle w:val="Hyperlink"/>
            <w:color w:val="000000" w:themeColor="text1"/>
            <w:szCs w:val="24"/>
            <w:u w:val="none"/>
          </w:rPr>
          <w:t>“</w:t>
        </w:r>
      </w:hyperlink>
      <w:r w:rsidR="00305030">
        <w:rPr>
          <w:rStyle w:val="Hyperlink"/>
          <w:color w:val="000000" w:themeColor="text1"/>
          <w:szCs w:val="24"/>
          <w:u w:val="none"/>
        </w:rPr>
        <w:t>;</w:t>
      </w:r>
    </w:p>
    <w:p w14:paraId="645B271B" w14:textId="552F04E0" w:rsidR="001F46E9" w:rsidRPr="001F46E9" w:rsidRDefault="00010717" w:rsidP="00B90E4E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563C1" w:themeColor="hyperlink"/>
          <w:szCs w:val="24"/>
          <w:u w:val="single"/>
        </w:rPr>
      </w:pPr>
      <w:hyperlink r:id="rId13" w:tgtFrame="_blank" w:tooltip="Opens external link in new window" w:history="1">
        <w:r w:rsidR="001F46E9" w:rsidRPr="001F46E9">
          <w:rPr>
            <w:rStyle w:val="Hyperlink"/>
            <w:bCs/>
            <w:szCs w:val="24"/>
          </w:rPr>
          <w:t>Branduolinės saugos reikalavimai BSR-1.4.2-2014 „Branduolinės energetikos objekto statybos vadyba“</w:t>
        </w:r>
        <w:r w:rsidR="001F46E9" w:rsidRPr="001F46E9">
          <w:rPr>
            <w:rStyle w:val="Hyperlink"/>
            <w:color w:val="000000" w:themeColor="text1"/>
            <w:szCs w:val="24"/>
          </w:rPr>
          <w:t xml:space="preserve">, </w:t>
        </w:r>
        <w:r w:rsidR="001F46E9" w:rsidRPr="001F46E9">
          <w:rPr>
            <w:rStyle w:val="Hyperlink"/>
            <w:color w:val="000000" w:themeColor="text1"/>
            <w:szCs w:val="24"/>
            <w:u w:val="none"/>
          </w:rPr>
          <w:t>patvirtinti Valstybinės atominės energetikos saugos inspekcijos viršininko 2014 m. sausio 29 d. įsakymu Nr. 22.3-22 „Dėl Branduolinės saugos reikalavimų BSR-1.4.2-2014 „Branduolinės energetikos objekto statybos vadyba“ patvirtinimo</w:t>
        </w:r>
        <w:r w:rsidR="001F46E9">
          <w:rPr>
            <w:rStyle w:val="Hyperlink"/>
            <w:color w:val="000000" w:themeColor="text1"/>
            <w:szCs w:val="24"/>
            <w:u w:val="none"/>
          </w:rPr>
          <w:t>“</w:t>
        </w:r>
      </w:hyperlink>
      <w:r w:rsidR="00DA4E08">
        <w:rPr>
          <w:color w:val="000000" w:themeColor="text1"/>
          <w:szCs w:val="24"/>
        </w:rPr>
        <w:t>.</w:t>
      </w:r>
    </w:p>
    <w:p w14:paraId="3AC95FED" w14:textId="27B259A5" w:rsidR="00453118" w:rsidRDefault="005A45C2" w:rsidP="005A45C2">
      <w:pPr>
        <w:jc w:val="center"/>
      </w:pPr>
      <w:r>
        <w:rPr>
          <w:szCs w:val="24"/>
        </w:rPr>
        <w:t>_____________________</w:t>
      </w:r>
    </w:p>
    <w:sectPr w:rsidR="00453118" w:rsidSect="000C3A97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BFF6" w14:textId="77777777" w:rsidR="00010717" w:rsidRDefault="00010717" w:rsidP="000C3A97">
      <w:r>
        <w:separator/>
      </w:r>
    </w:p>
  </w:endnote>
  <w:endnote w:type="continuationSeparator" w:id="0">
    <w:p w14:paraId="7EDDD5AF" w14:textId="77777777" w:rsidR="00010717" w:rsidRDefault="00010717" w:rsidP="000C3A97">
      <w:r>
        <w:continuationSeparator/>
      </w:r>
    </w:p>
  </w:endnote>
  <w:endnote w:type="continuationNotice" w:id="1">
    <w:p w14:paraId="153159F1" w14:textId="77777777" w:rsidR="00010717" w:rsidRDefault="00010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799C" w14:textId="77777777" w:rsidR="00010717" w:rsidRDefault="00010717" w:rsidP="000C3A97">
      <w:r>
        <w:separator/>
      </w:r>
    </w:p>
  </w:footnote>
  <w:footnote w:type="continuationSeparator" w:id="0">
    <w:p w14:paraId="75573EB4" w14:textId="77777777" w:rsidR="00010717" w:rsidRDefault="00010717" w:rsidP="000C3A97">
      <w:r>
        <w:continuationSeparator/>
      </w:r>
    </w:p>
  </w:footnote>
  <w:footnote w:type="continuationNotice" w:id="1">
    <w:p w14:paraId="2FD14AD6" w14:textId="77777777" w:rsidR="00010717" w:rsidRDefault="00010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30483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A398EF2" w14:textId="6B0C5CCA" w:rsidR="00EB7E79" w:rsidRPr="000C3A97" w:rsidRDefault="00EB7E79">
        <w:pPr>
          <w:pStyle w:val="Header"/>
          <w:jc w:val="center"/>
          <w:rPr>
            <w:sz w:val="24"/>
            <w:szCs w:val="24"/>
          </w:rPr>
        </w:pPr>
        <w:r w:rsidRPr="000C3A97">
          <w:rPr>
            <w:sz w:val="24"/>
            <w:szCs w:val="24"/>
          </w:rPr>
          <w:fldChar w:fldCharType="begin"/>
        </w:r>
        <w:r w:rsidRPr="000C3A97">
          <w:rPr>
            <w:sz w:val="24"/>
            <w:szCs w:val="24"/>
          </w:rPr>
          <w:instrText xml:space="preserve"> PAGE   \* MERGEFORMAT </w:instrText>
        </w:r>
        <w:r w:rsidRPr="000C3A97">
          <w:rPr>
            <w:sz w:val="24"/>
            <w:szCs w:val="24"/>
          </w:rPr>
          <w:fldChar w:fldCharType="separate"/>
        </w:r>
        <w:r w:rsidR="00A83A77">
          <w:rPr>
            <w:noProof/>
            <w:sz w:val="24"/>
            <w:szCs w:val="24"/>
          </w:rPr>
          <w:t>8</w:t>
        </w:r>
        <w:r w:rsidRPr="000C3A97">
          <w:rPr>
            <w:noProof/>
            <w:sz w:val="24"/>
            <w:szCs w:val="24"/>
          </w:rPr>
          <w:fldChar w:fldCharType="end"/>
        </w:r>
      </w:p>
    </w:sdtContent>
  </w:sdt>
  <w:p w14:paraId="46A561F8" w14:textId="77777777" w:rsidR="00EB7E79" w:rsidRDefault="00EB7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46A"/>
    <w:multiLevelType w:val="multilevel"/>
    <w:tmpl w:val="C74AFEA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92E68"/>
    <w:multiLevelType w:val="multilevel"/>
    <w:tmpl w:val="7EFC2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C37F45"/>
    <w:multiLevelType w:val="hybridMultilevel"/>
    <w:tmpl w:val="7116CEE0"/>
    <w:lvl w:ilvl="0" w:tplc="8B885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DC8"/>
    <w:multiLevelType w:val="multilevel"/>
    <w:tmpl w:val="22AA1F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7D22AE"/>
    <w:multiLevelType w:val="multilevel"/>
    <w:tmpl w:val="602E1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3A1051"/>
    <w:multiLevelType w:val="multilevel"/>
    <w:tmpl w:val="2E2EEC9A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574CF6"/>
    <w:multiLevelType w:val="multilevel"/>
    <w:tmpl w:val="7910C4D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7" w15:restartNumberingAfterBreak="0">
    <w:nsid w:val="0B4635CE"/>
    <w:multiLevelType w:val="multilevel"/>
    <w:tmpl w:val="C436D3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2" w:hanging="1800"/>
      </w:pPr>
      <w:rPr>
        <w:rFonts w:hint="default"/>
      </w:rPr>
    </w:lvl>
  </w:abstractNum>
  <w:abstractNum w:abstractNumId="8" w15:restartNumberingAfterBreak="0">
    <w:nsid w:val="0C8C048B"/>
    <w:multiLevelType w:val="multilevel"/>
    <w:tmpl w:val="2C7A8C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9" w15:restartNumberingAfterBreak="0">
    <w:nsid w:val="0D6D435D"/>
    <w:multiLevelType w:val="hybridMultilevel"/>
    <w:tmpl w:val="15D03DA4"/>
    <w:lvl w:ilvl="0" w:tplc="4E6C12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0E0EF2"/>
    <w:multiLevelType w:val="hybridMultilevel"/>
    <w:tmpl w:val="D9E810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6704D"/>
    <w:multiLevelType w:val="multilevel"/>
    <w:tmpl w:val="A48049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3655FD"/>
    <w:multiLevelType w:val="multilevel"/>
    <w:tmpl w:val="2E2EEC9A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ADE73FD"/>
    <w:multiLevelType w:val="multilevel"/>
    <w:tmpl w:val="724C2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8353D2"/>
    <w:multiLevelType w:val="multilevel"/>
    <w:tmpl w:val="E198279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1A09D1"/>
    <w:multiLevelType w:val="multilevel"/>
    <w:tmpl w:val="98D0D0A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16" w15:restartNumberingAfterBreak="0">
    <w:nsid w:val="25487F37"/>
    <w:multiLevelType w:val="multilevel"/>
    <w:tmpl w:val="B50E909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B8202D"/>
    <w:multiLevelType w:val="multilevel"/>
    <w:tmpl w:val="215C2E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8" w15:restartNumberingAfterBreak="0">
    <w:nsid w:val="27B910CF"/>
    <w:multiLevelType w:val="multilevel"/>
    <w:tmpl w:val="2AB47EA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66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19" w15:restartNumberingAfterBreak="0">
    <w:nsid w:val="292D5241"/>
    <w:multiLevelType w:val="multilevel"/>
    <w:tmpl w:val="804C4D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FF4EFD"/>
    <w:multiLevelType w:val="multilevel"/>
    <w:tmpl w:val="FFF88B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4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21" w15:restartNumberingAfterBreak="0">
    <w:nsid w:val="2D2518EB"/>
    <w:multiLevelType w:val="multilevel"/>
    <w:tmpl w:val="46F0E6A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0155619"/>
    <w:multiLevelType w:val="multilevel"/>
    <w:tmpl w:val="8CB8D0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3" w15:restartNumberingAfterBreak="0">
    <w:nsid w:val="311E0256"/>
    <w:multiLevelType w:val="multilevel"/>
    <w:tmpl w:val="C5F25E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CD1051"/>
    <w:multiLevelType w:val="multilevel"/>
    <w:tmpl w:val="6D98EC06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381A7DFF"/>
    <w:multiLevelType w:val="multilevel"/>
    <w:tmpl w:val="FCF29D3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26" w15:restartNumberingAfterBreak="0">
    <w:nsid w:val="38F41A76"/>
    <w:multiLevelType w:val="hybridMultilevel"/>
    <w:tmpl w:val="01C084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75CDA"/>
    <w:multiLevelType w:val="multilevel"/>
    <w:tmpl w:val="2F86A1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DA724D"/>
    <w:multiLevelType w:val="hybridMultilevel"/>
    <w:tmpl w:val="DB4ED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75EDD"/>
    <w:multiLevelType w:val="multilevel"/>
    <w:tmpl w:val="2B886C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0" w15:restartNumberingAfterBreak="0">
    <w:nsid w:val="3BF43DA2"/>
    <w:multiLevelType w:val="multilevel"/>
    <w:tmpl w:val="72C208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1" w15:restartNumberingAfterBreak="0">
    <w:nsid w:val="3C7D41B3"/>
    <w:multiLevelType w:val="multilevel"/>
    <w:tmpl w:val="71A2C50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2" w15:restartNumberingAfterBreak="0">
    <w:nsid w:val="3FBE28E7"/>
    <w:multiLevelType w:val="multilevel"/>
    <w:tmpl w:val="D88E7B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3" w15:restartNumberingAfterBreak="0">
    <w:nsid w:val="40DC7176"/>
    <w:multiLevelType w:val="multilevel"/>
    <w:tmpl w:val="2D4C17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34" w15:restartNumberingAfterBreak="0">
    <w:nsid w:val="432654BE"/>
    <w:multiLevelType w:val="multilevel"/>
    <w:tmpl w:val="8CB8D0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5" w15:restartNumberingAfterBreak="0">
    <w:nsid w:val="43B531A1"/>
    <w:multiLevelType w:val="multilevel"/>
    <w:tmpl w:val="E198279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33244"/>
    <w:multiLevelType w:val="multilevel"/>
    <w:tmpl w:val="0FC8E6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45533669"/>
    <w:multiLevelType w:val="hybridMultilevel"/>
    <w:tmpl w:val="7E68BC92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E342F"/>
    <w:multiLevelType w:val="multilevel"/>
    <w:tmpl w:val="45FAD5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39" w15:restartNumberingAfterBreak="0">
    <w:nsid w:val="48BA3A28"/>
    <w:multiLevelType w:val="multilevel"/>
    <w:tmpl w:val="8F44AE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40" w15:restartNumberingAfterBreak="0">
    <w:nsid w:val="4AF3192E"/>
    <w:multiLevelType w:val="multilevel"/>
    <w:tmpl w:val="6C42A94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41" w15:restartNumberingAfterBreak="0">
    <w:nsid w:val="4C261FCE"/>
    <w:multiLevelType w:val="multilevel"/>
    <w:tmpl w:val="D2246F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1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2" w:hanging="1800"/>
      </w:pPr>
      <w:rPr>
        <w:rFonts w:hint="default"/>
      </w:rPr>
    </w:lvl>
  </w:abstractNum>
  <w:abstractNum w:abstractNumId="42" w15:restartNumberingAfterBreak="0">
    <w:nsid w:val="4D0612C5"/>
    <w:multiLevelType w:val="hybridMultilevel"/>
    <w:tmpl w:val="0D6061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15705D"/>
    <w:multiLevelType w:val="multilevel"/>
    <w:tmpl w:val="D0FCCA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44" w15:restartNumberingAfterBreak="0">
    <w:nsid w:val="4F0F3B7C"/>
    <w:multiLevelType w:val="multilevel"/>
    <w:tmpl w:val="A3A20D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5" w15:restartNumberingAfterBreak="0">
    <w:nsid w:val="4FF53CC0"/>
    <w:multiLevelType w:val="multilevel"/>
    <w:tmpl w:val="7EFC2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3B68D6"/>
    <w:multiLevelType w:val="multilevel"/>
    <w:tmpl w:val="3760ED1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93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7" w15:restartNumberingAfterBreak="0">
    <w:nsid w:val="53C738FF"/>
    <w:multiLevelType w:val="hybridMultilevel"/>
    <w:tmpl w:val="9CC24C0C"/>
    <w:lvl w:ilvl="0" w:tplc="BF56B6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B78C9"/>
    <w:multiLevelType w:val="hybridMultilevel"/>
    <w:tmpl w:val="E6667A98"/>
    <w:lvl w:ilvl="0" w:tplc="A4DABD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2E645D"/>
    <w:multiLevelType w:val="multilevel"/>
    <w:tmpl w:val="0DEEC1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0" w15:restartNumberingAfterBreak="0">
    <w:nsid w:val="59AC635C"/>
    <w:multiLevelType w:val="multilevel"/>
    <w:tmpl w:val="3D1232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5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51" w15:restartNumberingAfterBreak="0">
    <w:nsid w:val="5A5D64C7"/>
    <w:multiLevelType w:val="multilevel"/>
    <w:tmpl w:val="ECF87F8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hint="default"/>
      </w:rPr>
    </w:lvl>
  </w:abstractNum>
  <w:abstractNum w:abstractNumId="52" w15:restartNumberingAfterBreak="0">
    <w:nsid w:val="5D764A2C"/>
    <w:multiLevelType w:val="hybridMultilevel"/>
    <w:tmpl w:val="561255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1F6A53"/>
    <w:multiLevelType w:val="multilevel"/>
    <w:tmpl w:val="8A6A83B6"/>
    <w:lvl w:ilvl="0">
      <w:start w:val="1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FE34191"/>
    <w:multiLevelType w:val="multilevel"/>
    <w:tmpl w:val="3482C70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55" w15:restartNumberingAfterBreak="0">
    <w:nsid w:val="607B2C1F"/>
    <w:multiLevelType w:val="multilevel"/>
    <w:tmpl w:val="C1B6D6D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56" w15:restartNumberingAfterBreak="0">
    <w:nsid w:val="61AE12BA"/>
    <w:multiLevelType w:val="multilevel"/>
    <w:tmpl w:val="46EEAE0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57" w15:restartNumberingAfterBreak="0">
    <w:nsid w:val="61F672AB"/>
    <w:multiLevelType w:val="multilevel"/>
    <w:tmpl w:val="B1E42C2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58" w15:restartNumberingAfterBreak="0">
    <w:nsid w:val="62A408F8"/>
    <w:multiLevelType w:val="hybridMultilevel"/>
    <w:tmpl w:val="DB4ED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FD46A4"/>
    <w:multiLevelType w:val="multilevel"/>
    <w:tmpl w:val="A1FA614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3004758"/>
    <w:multiLevelType w:val="multilevel"/>
    <w:tmpl w:val="99CC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61" w15:restartNumberingAfterBreak="0">
    <w:nsid w:val="66C27687"/>
    <w:multiLevelType w:val="multilevel"/>
    <w:tmpl w:val="D7F2019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7323B37"/>
    <w:multiLevelType w:val="multilevel"/>
    <w:tmpl w:val="671C248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63" w15:restartNumberingAfterBreak="0">
    <w:nsid w:val="68223B76"/>
    <w:multiLevelType w:val="multilevel"/>
    <w:tmpl w:val="AED0D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9483115"/>
    <w:multiLevelType w:val="hybridMultilevel"/>
    <w:tmpl w:val="57F4AB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534307"/>
    <w:multiLevelType w:val="multilevel"/>
    <w:tmpl w:val="60342F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F7E8E"/>
    <w:multiLevelType w:val="multilevel"/>
    <w:tmpl w:val="E54E7CC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67" w15:restartNumberingAfterBreak="0">
    <w:nsid w:val="72A320BF"/>
    <w:multiLevelType w:val="multilevel"/>
    <w:tmpl w:val="034AA4C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2C12720"/>
    <w:multiLevelType w:val="multilevel"/>
    <w:tmpl w:val="81749C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9" w15:restartNumberingAfterBreak="0">
    <w:nsid w:val="7862133B"/>
    <w:multiLevelType w:val="multilevel"/>
    <w:tmpl w:val="FE06E4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70" w15:restartNumberingAfterBreak="0">
    <w:nsid w:val="799E009D"/>
    <w:multiLevelType w:val="multilevel"/>
    <w:tmpl w:val="79C63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CF16D03"/>
    <w:multiLevelType w:val="multilevel"/>
    <w:tmpl w:val="D486957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FE12112"/>
    <w:multiLevelType w:val="multilevel"/>
    <w:tmpl w:val="F15AA09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6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num w:numId="1">
    <w:abstractNumId w:val="70"/>
  </w:num>
  <w:num w:numId="2">
    <w:abstractNumId w:val="45"/>
  </w:num>
  <w:num w:numId="3">
    <w:abstractNumId w:val="48"/>
  </w:num>
  <w:num w:numId="4">
    <w:abstractNumId w:val="37"/>
  </w:num>
  <w:num w:numId="5">
    <w:abstractNumId w:val="9"/>
  </w:num>
  <w:num w:numId="6">
    <w:abstractNumId w:val="26"/>
  </w:num>
  <w:num w:numId="7">
    <w:abstractNumId w:val="52"/>
  </w:num>
  <w:num w:numId="8">
    <w:abstractNumId w:val="1"/>
  </w:num>
  <w:num w:numId="9">
    <w:abstractNumId w:val="47"/>
  </w:num>
  <w:num w:numId="10">
    <w:abstractNumId w:val="67"/>
  </w:num>
  <w:num w:numId="11">
    <w:abstractNumId w:val="61"/>
  </w:num>
  <w:num w:numId="12">
    <w:abstractNumId w:val="21"/>
  </w:num>
  <w:num w:numId="13">
    <w:abstractNumId w:val="5"/>
  </w:num>
  <w:num w:numId="14">
    <w:abstractNumId w:val="12"/>
  </w:num>
  <w:num w:numId="15">
    <w:abstractNumId w:val="53"/>
  </w:num>
  <w:num w:numId="16">
    <w:abstractNumId w:val="42"/>
  </w:num>
  <w:num w:numId="17">
    <w:abstractNumId w:val="2"/>
  </w:num>
  <w:num w:numId="18">
    <w:abstractNumId w:val="16"/>
  </w:num>
  <w:num w:numId="19">
    <w:abstractNumId w:val="28"/>
  </w:num>
  <w:num w:numId="20">
    <w:abstractNumId w:val="58"/>
  </w:num>
  <w:num w:numId="21">
    <w:abstractNumId w:val="10"/>
  </w:num>
  <w:num w:numId="22">
    <w:abstractNumId w:val="64"/>
  </w:num>
  <w:num w:numId="23">
    <w:abstractNumId w:val="24"/>
  </w:num>
  <w:num w:numId="24">
    <w:abstractNumId w:val="34"/>
  </w:num>
  <w:num w:numId="25">
    <w:abstractNumId w:val="22"/>
  </w:num>
  <w:num w:numId="26">
    <w:abstractNumId w:val="31"/>
  </w:num>
  <w:num w:numId="27">
    <w:abstractNumId w:val="38"/>
  </w:num>
  <w:num w:numId="28">
    <w:abstractNumId w:val="39"/>
  </w:num>
  <w:num w:numId="29">
    <w:abstractNumId w:val="33"/>
  </w:num>
  <w:num w:numId="30">
    <w:abstractNumId w:val="4"/>
  </w:num>
  <w:num w:numId="31">
    <w:abstractNumId w:val="49"/>
  </w:num>
  <w:num w:numId="32">
    <w:abstractNumId w:val="17"/>
  </w:num>
  <w:num w:numId="33">
    <w:abstractNumId w:val="19"/>
  </w:num>
  <w:num w:numId="34">
    <w:abstractNumId w:val="60"/>
  </w:num>
  <w:num w:numId="35">
    <w:abstractNumId w:val="30"/>
  </w:num>
  <w:num w:numId="36">
    <w:abstractNumId w:val="15"/>
  </w:num>
  <w:num w:numId="37">
    <w:abstractNumId w:val="7"/>
  </w:num>
  <w:num w:numId="38">
    <w:abstractNumId w:val="6"/>
  </w:num>
  <w:num w:numId="39">
    <w:abstractNumId w:val="62"/>
  </w:num>
  <w:num w:numId="40">
    <w:abstractNumId w:val="56"/>
  </w:num>
  <w:num w:numId="41">
    <w:abstractNumId w:val="50"/>
  </w:num>
  <w:num w:numId="42">
    <w:abstractNumId w:val="65"/>
  </w:num>
  <w:num w:numId="43">
    <w:abstractNumId w:val="71"/>
  </w:num>
  <w:num w:numId="44">
    <w:abstractNumId w:val="54"/>
  </w:num>
  <w:num w:numId="45">
    <w:abstractNumId w:val="46"/>
  </w:num>
  <w:num w:numId="46">
    <w:abstractNumId w:val="43"/>
  </w:num>
  <w:num w:numId="47">
    <w:abstractNumId w:val="8"/>
  </w:num>
  <w:num w:numId="48">
    <w:abstractNumId w:val="69"/>
  </w:num>
  <w:num w:numId="49">
    <w:abstractNumId w:val="51"/>
  </w:num>
  <w:num w:numId="50">
    <w:abstractNumId w:val="14"/>
  </w:num>
  <w:num w:numId="51">
    <w:abstractNumId w:val="35"/>
  </w:num>
  <w:num w:numId="52">
    <w:abstractNumId w:val="68"/>
  </w:num>
  <w:num w:numId="53">
    <w:abstractNumId w:val="55"/>
  </w:num>
  <w:num w:numId="54">
    <w:abstractNumId w:val="44"/>
  </w:num>
  <w:num w:numId="55">
    <w:abstractNumId w:val="18"/>
  </w:num>
  <w:num w:numId="56">
    <w:abstractNumId w:val="57"/>
  </w:num>
  <w:num w:numId="57">
    <w:abstractNumId w:val="29"/>
  </w:num>
  <w:num w:numId="58">
    <w:abstractNumId w:val="66"/>
  </w:num>
  <w:num w:numId="59">
    <w:abstractNumId w:val="40"/>
  </w:num>
  <w:num w:numId="60">
    <w:abstractNumId w:val="41"/>
  </w:num>
  <w:num w:numId="61">
    <w:abstractNumId w:val="59"/>
  </w:num>
  <w:num w:numId="62">
    <w:abstractNumId w:val="32"/>
  </w:num>
  <w:num w:numId="63">
    <w:abstractNumId w:val="0"/>
  </w:num>
  <w:num w:numId="64">
    <w:abstractNumId w:val="13"/>
  </w:num>
  <w:num w:numId="65">
    <w:abstractNumId w:val="23"/>
  </w:num>
  <w:num w:numId="66">
    <w:abstractNumId w:val="3"/>
  </w:num>
  <w:num w:numId="67">
    <w:abstractNumId w:val="36"/>
  </w:num>
  <w:num w:numId="68">
    <w:abstractNumId w:val="20"/>
  </w:num>
  <w:num w:numId="69">
    <w:abstractNumId w:val="72"/>
  </w:num>
  <w:num w:numId="70">
    <w:abstractNumId w:val="63"/>
  </w:num>
  <w:num w:numId="71">
    <w:abstractNumId w:val="25"/>
  </w:num>
  <w:num w:numId="72">
    <w:abstractNumId w:val="27"/>
  </w:num>
  <w:num w:numId="73">
    <w:abstractNumId w:val="1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C2"/>
    <w:rsid w:val="00000460"/>
    <w:rsid w:val="00001727"/>
    <w:rsid w:val="00002A45"/>
    <w:rsid w:val="00004963"/>
    <w:rsid w:val="00004DFA"/>
    <w:rsid w:val="00006EDE"/>
    <w:rsid w:val="00010717"/>
    <w:rsid w:val="00012B8B"/>
    <w:rsid w:val="00013499"/>
    <w:rsid w:val="000203E8"/>
    <w:rsid w:val="00021732"/>
    <w:rsid w:val="0002650D"/>
    <w:rsid w:val="00027495"/>
    <w:rsid w:val="00031B82"/>
    <w:rsid w:val="00032C7E"/>
    <w:rsid w:val="000343B8"/>
    <w:rsid w:val="0003494D"/>
    <w:rsid w:val="00036F92"/>
    <w:rsid w:val="00043E63"/>
    <w:rsid w:val="000475FA"/>
    <w:rsid w:val="00047DA0"/>
    <w:rsid w:val="0005091F"/>
    <w:rsid w:val="00052F7D"/>
    <w:rsid w:val="0005337F"/>
    <w:rsid w:val="00054B3A"/>
    <w:rsid w:val="0006109F"/>
    <w:rsid w:val="00062A01"/>
    <w:rsid w:val="000679DD"/>
    <w:rsid w:val="000708C5"/>
    <w:rsid w:val="00077778"/>
    <w:rsid w:val="00082CCD"/>
    <w:rsid w:val="00082F9D"/>
    <w:rsid w:val="0009122D"/>
    <w:rsid w:val="00091328"/>
    <w:rsid w:val="00091720"/>
    <w:rsid w:val="000956AE"/>
    <w:rsid w:val="000A118D"/>
    <w:rsid w:val="000B1B0E"/>
    <w:rsid w:val="000B2DB7"/>
    <w:rsid w:val="000B347A"/>
    <w:rsid w:val="000B47BF"/>
    <w:rsid w:val="000B5BF3"/>
    <w:rsid w:val="000C00C8"/>
    <w:rsid w:val="000C1C5E"/>
    <w:rsid w:val="000C3A97"/>
    <w:rsid w:val="000D1C34"/>
    <w:rsid w:val="000D4544"/>
    <w:rsid w:val="000D4C20"/>
    <w:rsid w:val="000E0A8C"/>
    <w:rsid w:val="000E1B40"/>
    <w:rsid w:val="000F6EE7"/>
    <w:rsid w:val="00105A16"/>
    <w:rsid w:val="00106FAA"/>
    <w:rsid w:val="001073A8"/>
    <w:rsid w:val="00111244"/>
    <w:rsid w:val="00114400"/>
    <w:rsid w:val="00120AD1"/>
    <w:rsid w:val="00133447"/>
    <w:rsid w:val="00137307"/>
    <w:rsid w:val="001478F8"/>
    <w:rsid w:val="00147A72"/>
    <w:rsid w:val="00163772"/>
    <w:rsid w:val="00172C6D"/>
    <w:rsid w:val="00173048"/>
    <w:rsid w:val="0017644A"/>
    <w:rsid w:val="00177B00"/>
    <w:rsid w:val="0018238A"/>
    <w:rsid w:val="00187BC4"/>
    <w:rsid w:val="001922FB"/>
    <w:rsid w:val="00192501"/>
    <w:rsid w:val="001A0FC3"/>
    <w:rsid w:val="001A5B81"/>
    <w:rsid w:val="001B59A3"/>
    <w:rsid w:val="001C3C8C"/>
    <w:rsid w:val="001C57E6"/>
    <w:rsid w:val="001C5DB0"/>
    <w:rsid w:val="001C6DD7"/>
    <w:rsid w:val="001D17A0"/>
    <w:rsid w:val="001E1BB5"/>
    <w:rsid w:val="001E5248"/>
    <w:rsid w:val="001F03C7"/>
    <w:rsid w:val="001F1BAE"/>
    <w:rsid w:val="001F1DB5"/>
    <w:rsid w:val="001F33E0"/>
    <w:rsid w:val="001F46E9"/>
    <w:rsid w:val="001F6F2C"/>
    <w:rsid w:val="00206419"/>
    <w:rsid w:val="0022020D"/>
    <w:rsid w:val="00221797"/>
    <w:rsid w:val="002254BD"/>
    <w:rsid w:val="0022579F"/>
    <w:rsid w:val="00225DEB"/>
    <w:rsid w:val="00231808"/>
    <w:rsid w:val="002323F0"/>
    <w:rsid w:val="0023430D"/>
    <w:rsid w:val="00235068"/>
    <w:rsid w:val="00235C59"/>
    <w:rsid w:val="0023785B"/>
    <w:rsid w:val="00242361"/>
    <w:rsid w:val="0024311D"/>
    <w:rsid w:val="00247BD8"/>
    <w:rsid w:val="00251197"/>
    <w:rsid w:val="00251AD1"/>
    <w:rsid w:val="00255915"/>
    <w:rsid w:val="002606EE"/>
    <w:rsid w:val="0026193D"/>
    <w:rsid w:val="00262F03"/>
    <w:rsid w:val="002700A9"/>
    <w:rsid w:val="00274A74"/>
    <w:rsid w:val="00277D71"/>
    <w:rsid w:val="00286A3A"/>
    <w:rsid w:val="00290373"/>
    <w:rsid w:val="00291D4C"/>
    <w:rsid w:val="00292D0C"/>
    <w:rsid w:val="00296485"/>
    <w:rsid w:val="002A0AB7"/>
    <w:rsid w:val="002C1180"/>
    <w:rsid w:val="002C16C5"/>
    <w:rsid w:val="002C6B55"/>
    <w:rsid w:val="002C7573"/>
    <w:rsid w:val="002D0529"/>
    <w:rsid w:val="002D5A83"/>
    <w:rsid w:val="002D5C30"/>
    <w:rsid w:val="002E46E8"/>
    <w:rsid w:val="002E6E55"/>
    <w:rsid w:val="002F0593"/>
    <w:rsid w:val="002F1C0E"/>
    <w:rsid w:val="002F3528"/>
    <w:rsid w:val="002F5887"/>
    <w:rsid w:val="0030032C"/>
    <w:rsid w:val="00304F12"/>
    <w:rsid w:val="00305030"/>
    <w:rsid w:val="00306B82"/>
    <w:rsid w:val="003101AF"/>
    <w:rsid w:val="00312D83"/>
    <w:rsid w:val="003143AE"/>
    <w:rsid w:val="00316881"/>
    <w:rsid w:val="00320EB6"/>
    <w:rsid w:val="003231B8"/>
    <w:rsid w:val="0032782F"/>
    <w:rsid w:val="00331449"/>
    <w:rsid w:val="00332882"/>
    <w:rsid w:val="003376DC"/>
    <w:rsid w:val="003414F4"/>
    <w:rsid w:val="0034262E"/>
    <w:rsid w:val="00342788"/>
    <w:rsid w:val="003479B8"/>
    <w:rsid w:val="0035272B"/>
    <w:rsid w:val="0035375B"/>
    <w:rsid w:val="0035508E"/>
    <w:rsid w:val="00362166"/>
    <w:rsid w:val="003659CD"/>
    <w:rsid w:val="00370329"/>
    <w:rsid w:val="003703C9"/>
    <w:rsid w:val="00372C5A"/>
    <w:rsid w:val="00373664"/>
    <w:rsid w:val="00373CD2"/>
    <w:rsid w:val="00373FB9"/>
    <w:rsid w:val="00376689"/>
    <w:rsid w:val="00376CFD"/>
    <w:rsid w:val="003822BA"/>
    <w:rsid w:val="00382813"/>
    <w:rsid w:val="00385771"/>
    <w:rsid w:val="00387011"/>
    <w:rsid w:val="003879C3"/>
    <w:rsid w:val="00391119"/>
    <w:rsid w:val="003911F3"/>
    <w:rsid w:val="003A1D3A"/>
    <w:rsid w:val="003A3854"/>
    <w:rsid w:val="003A520C"/>
    <w:rsid w:val="003A7463"/>
    <w:rsid w:val="003C04FD"/>
    <w:rsid w:val="003C2A16"/>
    <w:rsid w:val="003C6007"/>
    <w:rsid w:val="003C73F2"/>
    <w:rsid w:val="003D12D0"/>
    <w:rsid w:val="003D3B12"/>
    <w:rsid w:val="003D4DA0"/>
    <w:rsid w:val="003D566D"/>
    <w:rsid w:val="003D5B52"/>
    <w:rsid w:val="003D7876"/>
    <w:rsid w:val="003E1742"/>
    <w:rsid w:val="003E38E9"/>
    <w:rsid w:val="003E4979"/>
    <w:rsid w:val="003F248F"/>
    <w:rsid w:val="003F2A66"/>
    <w:rsid w:val="00402B7D"/>
    <w:rsid w:val="00406AC1"/>
    <w:rsid w:val="00407077"/>
    <w:rsid w:val="00414A24"/>
    <w:rsid w:val="004205D1"/>
    <w:rsid w:val="00420626"/>
    <w:rsid w:val="0042071F"/>
    <w:rsid w:val="0042345A"/>
    <w:rsid w:val="00423729"/>
    <w:rsid w:val="00425210"/>
    <w:rsid w:val="00430B34"/>
    <w:rsid w:val="0043181A"/>
    <w:rsid w:val="00433092"/>
    <w:rsid w:val="00440AAA"/>
    <w:rsid w:val="00441207"/>
    <w:rsid w:val="00445159"/>
    <w:rsid w:val="00446F3E"/>
    <w:rsid w:val="0044799A"/>
    <w:rsid w:val="00447D2D"/>
    <w:rsid w:val="0045143F"/>
    <w:rsid w:val="00451B10"/>
    <w:rsid w:val="00452073"/>
    <w:rsid w:val="00453118"/>
    <w:rsid w:val="00457A26"/>
    <w:rsid w:val="00466AB0"/>
    <w:rsid w:val="00467278"/>
    <w:rsid w:val="004742B0"/>
    <w:rsid w:val="00484A73"/>
    <w:rsid w:val="0048552A"/>
    <w:rsid w:val="004866B4"/>
    <w:rsid w:val="004874CF"/>
    <w:rsid w:val="004943C0"/>
    <w:rsid w:val="004A30C7"/>
    <w:rsid w:val="004A45E3"/>
    <w:rsid w:val="004B0593"/>
    <w:rsid w:val="004C6121"/>
    <w:rsid w:val="004E5EF8"/>
    <w:rsid w:val="004E7302"/>
    <w:rsid w:val="0050136A"/>
    <w:rsid w:val="005037C1"/>
    <w:rsid w:val="005074E9"/>
    <w:rsid w:val="005123BC"/>
    <w:rsid w:val="005133C7"/>
    <w:rsid w:val="00523B11"/>
    <w:rsid w:val="00525F30"/>
    <w:rsid w:val="005307AF"/>
    <w:rsid w:val="005314DA"/>
    <w:rsid w:val="0055148A"/>
    <w:rsid w:val="00556D5E"/>
    <w:rsid w:val="00560826"/>
    <w:rsid w:val="00562214"/>
    <w:rsid w:val="00565427"/>
    <w:rsid w:val="00573FD7"/>
    <w:rsid w:val="0057622C"/>
    <w:rsid w:val="00583855"/>
    <w:rsid w:val="00583F77"/>
    <w:rsid w:val="00586102"/>
    <w:rsid w:val="00587DB9"/>
    <w:rsid w:val="00587F81"/>
    <w:rsid w:val="005A45C2"/>
    <w:rsid w:val="005B1B52"/>
    <w:rsid w:val="005C09E6"/>
    <w:rsid w:val="005C58F5"/>
    <w:rsid w:val="005D06ED"/>
    <w:rsid w:val="005D20D9"/>
    <w:rsid w:val="005D717E"/>
    <w:rsid w:val="005E2DF8"/>
    <w:rsid w:val="005F6EEB"/>
    <w:rsid w:val="005F7A4C"/>
    <w:rsid w:val="00600C61"/>
    <w:rsid w:val="00604443"/>
    <w:rsid w:val="00606EF8"/>
    <w:rsid w:val="00611D83"/>
    <w:rsid w:val="00613630"/>
    <w:rsid w:val="00615B08"/>
    <w:rsid w:val="0062029E"/>
    <w:rsid w:val="0062241F"/>
    <w:rsid w:val="00633644"/>
    <w:rsid w:val="00634053"/>
    <w:rsid w:val="00640534"/>
    <w:rsid w:val="00640BD0"/>
    <w:rsid w:val="00641330"/>
    <w:rsid w:val="0064403C"/>
    <w:rsid w:val="0064444F"/>
    <w:rsid w:val="00647DB1"/>
    <w:rsid w:val="00654A0E"/>
    <w:rsid w:val="00660452"/>
    <w:rsid w:val="00662F28"/>
    <w:rsid w:val="006655B0"/>
    <w:rsid w:val="0066611A"/>
    <w:rsid w:val="00671330"/>
    <w:rsid w:val="00671B56"/>
    <w:rsid w:val="00675D18"/>
    <w:rsid w:val="006956A3"/>
    <w:rsid w:val="006957B5"/>
    <w:rsid w:val="00695912"/>
    <w:rsid w:val="006972F3"/>
    <w:rsid w:val="006975FF"/>
    <w:rsid w:val="006A0A92"/>
    <w:rsid w:val="006A11BA"/>
    <w:rsid w:val="006A30D9"/>
    <w:rsid w:val="006A4672"/>
    <w:rsid w:val="006A5278"/>
    <w:rsid w:val="006B497A"/>
    <w:rsid w:val="006B530C"/>
    <w:rsid w:val="006B70EF"/>
    <w:rsid w:val="006C72EE"/>
    <w:rsid w:val="006D0B7B"/>
    <w:rsid w:val="006D2BCA"/>
    <w:rsid w:val="006D3C8D"/>
    <w:rsid w:val="006D4161"/>
    <w:rsid w:val="006E1A39"/>
    <w:rsid w:val="006E2F78"/>
    <w:rsid w:val="006E5BCF"/>
    <w:rsid w:val="006E69E2"/>
    <w:rsid w:val="006F1D41"/>
    <w:rsid w:val="006F665D"/>
    <w:rsid w:val="0070521A"/>
    <w:rsid w:val="00711511"/>
    <w:rsid w:val="007140D2"/>
    <w:rsid w:val="00714ADB"/>
    <w:rsid w:val="007151A8"/>
    <w:rsid w:val="00717C9A"/>
    <w:rsid w:val="00732733"/>
    <w:rsid w:val="00734863"/>
    <w:rsid w:val="00736116"/>
    <w:rsid w:val="007430CF"/>
    <w:rsid w:val="00746878"/>
    <w:rsid w:val="00746A91"/>
    <w:rsid w:val="00756AA5"/>
    <w:rsid w:val="00757223"/>
    <w:rsid w:val="00761971"/>
    <w:rsid w:val="0076240F"/>
    <w:rsid w:val="00764DDF"/>
    <w:rsid w:val="00770D16"/>
    <w:rsid w:val="00776E48"/>
    <w:rsid w:val="00780C37"/>
    <w:rsid w:val="00780CE5"/>
    <w:rsid w:val="00792AF4"/>
    <w:rsid w:val="00793CDF"/>
    <w:rsid w:val="00794D03"/>
    <w:rsid w:val="007A1520"/>
    <w:rsid w:val="007A2091"/>
    <w:rsid w:val="007B1255"/>
    <w:rsid w:val="007B5B18"/>
    <w:rsid w:val="007C33EB"/>
    <w:rsid w:val="007C4206"/>
    <w:rsid w:val="007C6B45"/>
    <w:rsid w:val="007D318F"/>
    <w:rsid w:val="007E4D1E"/>
    <w:rsid w:val="007F78E5"/>
    <w:rsid w:val="007F7F5C"/>
    <w:rsid w:val="00800A95"/>
    <w:rsid w:val="00804BE7"/>
    <w:rsid w:val="008220F5"/>
    <w:rsid w:val="008262AB"/>
    <w:rsid w:val="00826485"/>
    <w:rsid w:val="008304E9"/>
    <w:rsid w:val="00834D67"/>
    <w:rsid w:val="00835B5E"/>
    <w:rsid w:val="00840299"/>
    <w:rsid w:val="008424A4"/>
    <w:rsid w:val="00862759"/>
    <w:rsid w:val="00863433"/>
    <w:rsid w:val="008747F3"/>
    <w:rsid w:val="00883FC6"/>
    <w:rsid w:val="0088798C"/>
    <w:rsid w:val="0089230C"/>
    <w:rsid w:val="00892362"/>
    <w:rsid w:val="00893D13"/>
    <w:rsid w:val="008A19F8"/>
    <w:rsid w:val="008A45C0"/>
    <w:rsid w:val="008A5F4F"/>
    <w:rsid w:val="008B1F17"/>
    <w:rsid w:val="008B2409"/>
    <w:rsid w:val="008B2D1A"/>
    <w:rsid w:val="008B42E4"/>
    <w:rsid w:val="008B5433"/>
    <w:rsid w:val="008C75BD"/>
    <w:rsid w:val="008C7FD1"/>
    <w:rsid w:val="008D04E1"/>
    <w:rsid w:val="008D392C"/>
    <w:rsid w:val="008D4F1F"/>
    <w:rsid w:val="008D6252"/>
    <w:rsid w:val="008D7B99"/>
    <w:rsid w:val="008E22A5"/>
    <w:rsid w:val="008F4426"/>
    <w:rsid w:val="008F549D"/>
    <w:rsid w:val="008F5E5D"/>
    <w:rsid w:val="00900BE7"/>
    <w:rsid w:val="0090525E"/>
    <w:rsid w:val="00907529"/>
    <w:rsid w:val="00923D93"/>
    <w:rsid w:val="00925694"/>
    <w:rsid w:val="00930BBE"/>
    <w:rsid w:val="009328A6"/>
    <w:rsid w:val="00935A3C"/>
    <w:rsid w:val="00936827"/>
    <w:rsid w:val="009405C1"/>
    <w:rsid w:val="009452AA"/>
    <w:rsid w:val="00946B4A"/>
    <w:rsid w:val="00963E9C"/>
    <w:rsid w:val="00967DDC"/>
    <w:rsid w:val="00972EF3"/>
    <w:rsid w:val="00975F7F"/>
    <w:rsid w:val="009768E2"/>
    <w:rsid w:val="00981ED3"/>
    <w:rsid w:val="0099463D"/>
    <w:rsid w:val="009954B1"/>
    <w:rsid w:val="00997F98"/>
    <w:rsid w:val="009A7A85"/>
    <w:rsid w:val="009B0B44"/>
    <w:rsid w:val="009B27B2"/>
    <w:rsid w:val="009B6057"/>
    <w:rsid w:val="009B6EBD"/>
    <w:rsid w:val="009C5D89"/>
    <w:rsid w:val="009D05F0"/>
    <w:rsid w:val="009D613D"/>
    <w:rsid w:val="009D78D2"/>
    <w:rsid w:val="009E3270"/>
    <w:rsid w:val="009E7563"/>
    <w:rsid w:val="009F300F"/>
    <w:rsid w:val="00A00050"/>
    <w:rsid w:val="00A0012E"/>
    <w:rsid w:val="00A05426"/>
    <w:rsid w:val="00A118DA"/>
    <w:rsid w:val="00A15153"/>
    <w:rsid w:val="00A169CF"/>
    <w:rsid w:val="00A16BB9"/>
    <w:rsid w:val="00A25FBE"/>
    <w:rsid w:val="00A25FC9"/>
    <w:rsid w:val="00A30EB8"/>
    <w:rsid w:val="00A3685E"/>
    <w:rsid w:val="00A42038"/>
    <w:rsid w:val="00A42523"/>
    <w:rsid w:val="00A50496"/>
    <w:rsid w:val="00A515B4"/>
    <w:rsid w:val="00A54DB0"/>
    <w:rsid w:val="00A57425"/>
    <w:rsid w:val="00A61A05"/>
    <w:rsid w:val="00A63001"/>
    <w:rsid w:val="00A709F3"/>
    <w:rsid w:val="00A70B83"/>
    <w:rsid w:val="00A72FEE"/>
    <w:rsid w:val="00A7607C"/>
    <w:rsid w:val="00A7624A"/>
    <w:rsid w:val="00A764B1"/>
    <w:rsid w:val="00A77DD2"/>
    <w:rsid w:val="00A77ED6"/>
    <w:rsid w:val="00A83191"/>
    <w:rsid w:val="00A83A77"/>
    <w:rsid w:val="00A8599C"/>
    <w:rsid w:val="00A90BF1"/>
    <w:rsid w:val="00AA0537"/>
    <w:rsid w:val="00AA5388"/>
    <w:rsid w:val="00AA6E6A"/>
    <w:rsid w:val="00AB1721"/>
    <w:rsid w:val="00AB2307"/>
    <w:rsid w:val="00AB5C2F"/>
    <w:rsid w:val="00AC25C3"/>
    <w:rsid w:val="00AC2DAC"/>
    <w:rsid w:val="00AE1EAC"/>
    <w:rsid w:val="00AE26F7"/>
    <w:rsid w:val="00AF06F5"/>
    <w:rsid w:val="00AF2598"/>
    <w:rsid w:val="00AF260E"/>
    <w:rsid w:val="00AF5CA7"/>
    <w:rsid w:val="00B1322D"/>
    <w:rsid w:val="00B1387D"/>
    <w:rsid w:val="00B17495"/>
    <w:rsid w:val="00B17A05"/>
    <w:rsid w:val="00B217B4"/>
    <w:rsid w:val="00B223CA"/>
    <w:rsid w:val="00B35465"/>
    <w:rsid w:val="00B37888"/>
    <w:rsid w:val="00B41454"/>
    <w:rsid w:val="00B43EF2"/>
    <w:rsid w:val="00B441E2"/>
    <w:rsid w:val="00B4771F"/>
    <w:rsid w:val="00B47D6B"/>
    <w:rsid w:val="00B52234"/>
    <w:rsid w:val="00B52282"/>
    <w:rsid w:val="00B53359"/>
    <w:rsid w:val="00B54641"/>
    <w:rsid w:val="00B6301E"/>
    <w:rsid w:val="00B63C32"/>
    <w:rsid w:val="00B64493"/>
    <w:rsid w:val="00B64E27"/>
    <w:rsid w:val="00B66446"/>
    <w:rsid w:val="00B67B48"/>
    <w:rsid w:val="00B7233C"/>
    <w:rsid w:val="00B72639"/>
    <w:rsid w:val="00B75D7B"/>
    <w:rsid w:val="00B7748E"/>
    <w:rsid w:val="00B778AA"/>
    <w:rsid w:val="00B77EE5"/>
    <w:rsid w:val="00B8530E"/>
    <w:rsid w:val="00B86761"/>
    <w:rsid w:val="00B87354"/>
    <w:rsid w:val="00B90E4E"/>
    <w:rsid w:val="00B9248E"/>
    <w:rsid w:val="00B965E5"/>
    <w:rsid w:val="00BB2A93"/>
    <w:rsid w:val="00BB33C6"/>
    <w:rsid w:val="00BB520D"/>
    <w:rsid w:val="00BB6762"/>
    <w:rsid w:val="00BC33AA"/>
    <w:rsid w:val="00BD3004"/>
    <w:rsid w:val="00BD43BE"/>
    <w:rsid w:val="00BE13AE"/>
    <w:rsid w:val="00BE30E0"/>
    <w:rsid w:val="00BE726D"/>
    <w:rsid w:val="00BE758D"/>
    <w:rsid w:val="00BF1578"/>
    <w:rsid w:val="00BF7EA7"/>
    <w:rsid w:val="00C00082"/>
    <w:rsid w:val="00C00715"/>
    <w:rsid w:val="00C04E40"/>
    <w:rsid w:val="00C051A4"/>
    <w:rsid w:val="00C06D80"/>
    <w:rsid w:val="00C07CF4"/>
    <w:rsid w:val="00C21767"/>
    <w:rsid w:val="00C2176C"/>
    <w:rsid w:val="00C310DE"/>
    <w:rsid w:val="00C35A37"/>
    <w:rsid w:val="00C40068"/>
    <w:rsid w:val="00C452AE"/>
    <w:rsid w:val="00C51C5F"/>
    <w:rsid w:val="00C57AF3"/>
    <w:rsid w:val="00C6221B"/>
    <w:rsid w:val="00C65751"/>
    <w:rsid w:val="00C7340B"/>
    <w:rsid w:val="00C73F5F"/>
    <w:rsid w:val="00C743C8"/>
    <w:rsid w:val="00C7753E"/>
    <w:rsid w:val="00C8785D"/>
    <w:rsid w:val="00C87CED"/>
    <w:rsid w:val="00C903C3"/>
    <w:rsid w:val="00C92A3D"/>
    <w:rsid w:val="00C93DBD"/>
    <w:rsid w:val="00C97B92"/>
    <w:rsid w:val="00CA1285"/>
    <w:rsid w:val="00CA1BED"/>
    <w:rsid w:val="00CA2762"/>
    <w:rsid w:val="00CA2EF2"/>
    <w:rsid w:val="00CA361D"/>
    <w:rsid w:val="00CA585E"/>
    <w:rsid w:val="00CA5A8A"/>
    <w:rsid w:val="00CB23FD"/>
    <w:rsid w:val="00CB2595"/>
    <w:rsid w:val="00CB53BD"/>
    <w:rsid w:val="00CB5D40"/>
    <w:rsid w:val="00CB6C2C"/>
    <w:rsid w:val="00CB7A4B"/>
    <w:rsid w:val="00CC78B7"/>
    <w:rsid w:val="00CD752A"/>
    <w:rsid w:val="00CE4D75"/>
    <w:rsid w:val="00CE5C54"/>
    <w:rsid w:val="00CF0501"/>
    <w:rsid w:val="00D1177E"/>
    <w:rsid w:val="00D143D1"/>
    <w:rsid w:val="00D14BF6"/>
    <w:rsid w:val="00D15D6E"/>
    <w:rsid w:val="00D21107"/>
    <w:rsid w:val="00D214D7"/>
    <w:rsid w:val="00D25398"/>
    <w:rsid w:val="00D30924"/>
    <w:rsid w:val="00D33379"/>
    <w:rsid w:val="00D35061"/>
    <w:rsid w:val="00D43491"/>
    <w:rsid w:val="00D435ED"/>
    <w:rsid w:val="00D53FCD"/>
    <w:rsid w:val="00D571AA"/>
    <w:rsid w:val="00D60C74"/>
    <w:rsid w:val="00D61C79"/>
    <w:rsid w:val="00D64CFB"/>
    <w:rsid w:val="00D659B9"/>
    <w:rsid w:val="00D66A61"/>
    <w:rsid w:val="00D74227"/>
    <w:rsid w:val="00D7771D"/>
    <w:rsid w:val="00D77F1A"/>
    <w:rsid w:val="00D815C8"/>
    <w:rsid w:val="00D84605"/>
    <w:rsid w:val="00D8735A"/>
    <w:rsid w:val="00D903EC"/>
    <w:rsid w:val="00D90436"/>
    <w:rsid w:val="00DA4E08"/>
    <w:rsid w:val="00DA544D"/>
    <w:rsid w:val="00DA64AF"/>
    <w:rsid w:val="00DB0549"/>
    <w:rsid w:val="00DB176F"/>
    <w:rsid w:val="00DB1EB6"/>
    <w:rsid w:val="00DB472E"/>
    <w:rsid w:val="00DC0116"/>
    <w:rsid w:val="00DC69DB"/>
    <w:rsid w:val="00DD38CE"/>
    <w:rsid w:val="00DE4F99"/>
    <w:rsid w:val="00DF0EB8"/>
    <w:rsid w:val="00DF707A"/>
    <w:rsid w:val="00DF793E"/>
    <w:rsid w:val="00E03A8C"/>
    <w:rsid w:val="00E073DF"/>
    <w:rsid w:val="00E109AC"/>
    <w:rsid w:val="00E16BFB"/>
    <w:rsid w:val="00E21A6A"/>
    <w:rsid w:val="00E2316B"/>
    <w:rsid w:val="00E23E26"/>
    <w:rsid w:val="00E24806"/>
    <w:rsid w:val="00E24DA5"/>
    <w:rsid w:val="00E275EC"/>
    <w:rsid w:val="00E34E45"/>
    <w:rsid w:val="00E41DA2"/>
    <w:rsid w:val="00E470BB"/>
    <w:rsid w:val="00E50884"/>
    <w:rsid w:val="00E53EB6"/>
    <w:rsid w:val="00E54F97"/>
    <w:rsid w:val="00E55707"/>
    <w:rsid w:val="00E56D97"/>
    <w:rsid w:val="00E571B2"/>
    <w:rsid w:val="00E62A72"/>
    <w:rsid w:val="00E64CAB"/>
    <w:rsid w:val="00E66B14"/>
    <w:rsid w:val="00E66E30"/>
    <w:rsid w:val="00E70C94"/>
    <w:rsid w:val="00E80D93"/>
    <w:rsid w:val="00E91181"/>
    <w:rsid w:val="00E94099"/>
    <w:rsid w:val="00E94EB8"/>
    <w:rsid w:val="00E96290"/>
    <w:rsid w:val="00EA5CB9"/>
    <w:rsid w:val="00EB16F3"/>
    <w:rsid w:val="00EB70DC"/>
    <w:rsid w:val="00EB7E79"/>
    <w:rsid w:val="00EC3061"/>
    <w:rsid w:val="00EC61A5"/>
    <w:rsid w:val="00ED1943"/>
    <w:rsid w:val="00ED5CAE"/>
    <w:rsid w:val="00EE2409"/>
    <w:rsid w:val="00EE45BB"/>
    <w:rsid w:val="00EF1FC5"/>
    <w:rsid w:val="00EF4B71"/>
    <w:rsid w:val="00EF4F94"/>
    <w:rsid w:val="00EF5052"/>
    <w:rsid w:val="00F0444F"/>
    <w:rsid w:val="00F10402"/>
    <w:rsid w:val="00F14A2E"/>
    <w:rsid w:val="00F175A5"/>
    <w:rsid w:val="00F22A25"/>
    <w:rsid w:val="00F26057"/>
    <w:rsid w:val="00F32117"/>
    <w:rsid w:val="00F33F41"/>
    <w:rsid w:val="00F3682D"/>
    <w:rsid w:val="00F37E2C"/>
    <w:rsid w:val="00F42083"/>
    <w:rsid w:val="00F43951"/>
    <w:rsid w:val="00F439E0"/>
    <w:rsid w:val="00F4406E"/>
    <w:rsid w:val="00F52B49"/>
    <w:rsid w:val="00F54683"/>
    <w:rsid w:val="00F54A2B"/>
    <w:rsid w:val="00F55964"/>
    <w:rsid w:val="00F56B9A"/>
    <w:rsid w:val="00F63925"/>
    <w:rsid w:val="00F70F0F"/>
    <w:rsid w:val="00F75BEA"/>
    <w:rsid w:val="00F7635B"/>
    <w:rsid w:val="00F82947"/>
    <w:rsid w:val="00F82D23"/>
    <w:rsid w:val="00F83C3E"/>
    <w:rsid w:val="00F86008"/>
    <w:rsid w:val="00F91AD8"/>
    <w:rsid w:val="00F957B9"/>
    <w:rsid w:val="00FA00D9"/>
    <w:rsid w:val="00FA743E"/>
    <w:rsid w:val="00FA7C07"/>
    <w:rsid w:val="00FB7BAA"/>
    <w:rsid w:val="00FD24B1"/>
    <w:rsid w:val="00FE0BA8"/>
    <w:rsid w:val="00FE14B7"/>
    <w:rsid w:val="00FE40CF"/>
    <w:rsid w:val="00FE4EF0"/>
    <w:rsid w:val="00FE59DF"/>
    <w:rsid w:val="00FF079E"/>
    <w:rsid w:val="00FF11A7"/>
    <w:rsid w:val="00FF3C37"/>
    <w:rsid w:val="00FF44AC"/>
    <w:rsid w:val="00FF5A69"/>
    <w:rsid w:val="00FF6BF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F21E"/>
  <w15:chartTrackingRefBased/>
  <w15:docId w15:val="{D6435B2F-3134-4810-9C1E-A6E6FE9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4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A45C2"/>
    <w:pPr>
      <w:keepNext/>
      <w:suppressAutoHyphens w:val="0"/>
      <w:autoSpaceDN/>
      <w:jc w:val="center"/>
      <w:textAlignment w:val="auto"/>
      <w:outlineLvl w:val="0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45C2"/>
    <w:pPr>
      <w:keepNext/>
      <w:suppressAutoHyphens w:val="0"/>
      <w:autoSpaceDN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5C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A45C2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styleId="CommentReference">
    <w:name w:val="annotation reference"/>
    <w:basedOn w:val="DefaultParagraphFont"/>
    <w:rsid w:val="005A45C2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rsid w:val="005A45C2"/>
    <w:rPr>
      <w:sz w:val="20"/>
    </w:rPr>
  </w:style>
  <w:style w:type="character" w:customStyle="1" w:styleId="CommentTextChar">
    <w:name w:val="Comment Text Char"/>
    <w:basedOn w:val="DefaultParagraphFont"/>
    <w:uiPriority w:val="99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A4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45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45C2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5A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45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5A45C2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A45C2"/>
    <w:pPr>
      <w:widowControl w:val="0"/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A45C2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Hyperlink">
    <w:name w:val="Hyperlink"/>
    <w:rsid w:val="005A45C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5A45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45C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5A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0">
    <w:name w:val="bodytext"/>
    <w:basedOn w:val="Normal"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customStyle="1" w:styleId="CharChar1CharCharChar1">
    <w:name w:val="Char Char1 Char Char Char1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5C2"/>
    <w:pPr>
      <w:tabs>
        <w:tab w:val="center" w:pos="4819"/>
        <w:tab w:val="right" w:pos="9638"/>
      </w:tabs>
      <w:suppressAutoHyphens w:val="0"/>
      <w:autoSpaceDN/>
      <w:textAlignment w:val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A45C2"/>
    <w:pPr>
      <w:tabs>
        <w:tab w:val="center" w:pos="4819"/>
        <w:tab w:val="right" w:pos="9638"/>
      </w:tabs>
      <w:suppressAutoHyphens w:val="0"/>
      <w:autoSpaceDN/>
      <w:textAlignment w:val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5A45C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5A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45C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A45C2"/>
  </w:style>
  <w:style w:type="table" w:customStyle="1" w:styleId="TableGrid1">
    <w:name w:val="Table Grid1"/>
    <w:basedOn w:val="TableNormal"/>
    <w:next w:val="TableGrid"/>
    <w:rsid w:val="005A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45C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5A45C2"/>
    <w:rPr>
      <w:color w:val="808080"/>
    </w:rPr>
  </w:style>
  <w:style w:type="paragraph" w:styleId="Title">
    <w:name w:val="Title"/>
    <w:basedOn w:val="Normal"/>
    <w:link w:val="TitleChar"/>
    <w:qFormat/>
    <w:rsid w:val="005A45C2"/>
    <w:pPr>
      <w:suppressAutoHyphens w:val="0"/>
      <w:autoSpaceDN/>
      <w:jc w:val="center"/>
      <w:textAlignment w:val="auto"/>
    </w:pPr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5A45C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CharCharChar">
    <w:name w:val="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istatymas">
    <w:name w:val="istatymas"/>
    <w:basedOn w:val="Normal"/>
    <w:rsid w:val="005A45C2"/>
    <w:pPr>
      <w:suppressAutoHyphens w:val="0"/>
      <w:autoSpaceDN/>
      <w:snapToGrid w:val="0"/>
      <w:jc w:val="center"/>
      <w:textAlignment w:val="auto"/>
    </w:pPr>
    <w:rPr>
      <w:rFonts w:ascii="TimesLT" w:hAnsi="TimesLT"/>
      <w:sz w:val="20"/>
      <w:lang w:val="en-GB"/>
    </w:rPr>
  </w:style>
  <w:style w:type="paragraph" w:customStyle="1" w:styleId="BodyText1">
    <w:name w:val="Body Text1"/>
    <w:rsid w:val="005A45C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Hyperlink1">
    <w:name w:val="Hyperlink1"/>
    <w:basedOn w:val="Normal"/>
    <w:rsid w:val="005A45C2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customStyle="1" w:styleId="Pavadinimas1">
    <w:name w:val="Pavadinimas1"/>
    <w:basedOn w:val="Normal"/>
    <w:rsid w:val="005A45C2"/>
    <w:pPr>
      <w:keepLines/>
      <w:autoSpaceDE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rsid w:val="005A45C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PageNumber">
    <w:name w:val="page number"/>
    <w:basedOn w:val="DefaultParagraphFont"/>
    <w:rsid w:val="005A45C2"/>
  </w:style>
  <w:style w:type="paragraph" w:customStyle="1" w:styleId="CharChar">
    <w:name w:val="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</w:rPr>
  </w:style>
  <w:style w:type="paragraph" w:customStyle="1" w:styleId="CharChar1">
    <w:name w:val="Char Char1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lang w:val="en-US" w:eastAsia="lt-LT"/>
    </w:rPr>
  </w:style>
  <w:style w:type="paragraph" w:customStyle="1" w:styleId="CharCharCharDiagramaDiagrama">
    <w:name w:val="Char Char Char Diagrama Diagrama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5A45C2"/>
  </w:style>
  <w:style w:type="paragraph" w:customStyle="1" w:styleId="CharChar1Char">
    <w:name w:val="Char Char1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A45C2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CommentTextChar2">
    <w:name w:val="Comment Text Char2"/>
    <w:basedOn w:val="DefaultParagraphFont"/>
    <w:link w:val="CommentText"/>
    <w:uiPriority w:val="99"/>
    <w:rsid w:val="005A45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9296b170898211e397b5c02d3197f382/as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05d651c0d00f11eaabd5b5599dd4eebe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F31E79DEC55D/as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de6b8-3297-425e-8b0b-ce726e9489d4"/>
    <TaxKeywordTaxHTField xmlns="f70de6b8-3297-425e-8b0b-ce726e9489d4">
      <Terms xmlns="http://schemas.microsoft.com/office/infopath/2007/PartnerControls"/>
    </TaxKeywordTaxHTField>
    <Sync_x0020_Workspace xmlns="301c9014-1613-4fe0-8d68-5abdea84592c">
      <Url xsi:nil="true"/>
      <Description xsi:nil="true"/>
    </Sync_x0020_Workspa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6366-9538-4268-8306-1DABF7B3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F08EB-080F-4D18-8A33-C8A415FE8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838CA-11E0-4F36-8FAA-8F4BA3309B88}">
  <ds:schemaRefs>
    <ds:schemaRef ds:uri="http://schemas.microsoft.com/office/2006/metadata/properties"/>
    <ds:schemaRef ds:uri="http://schemas.microsoft.com/office/infopath/2007/PartnerControls"/>
    <ds:schemaRef ds:uri="f70de6b8-3297-425e-8b0b-ce726e9489d4"/>
    <ds:schemaRef ds:uri="301c9014-1613-4fe0-8d68-5abdea84592c"/>
  </ds:schemaRefs>
</ds:datastoreItem>
</file>

<file path=customXml/itemProps4.xml><?xml version="1.0" encoding="utf-8"?>
<ds:datastoreItem xmlns:ds="http://schemas.openxmlformats.org/officeDocument/2006/customXml" ds:itemID="{FB291934-FB56-45E4-92B8-84835ED0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12476</Words>
  <Characters>7112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VATESI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Senkevič</dc:creator>
  <cp:keywords/>
  <dc:description/>
  <cp:lastModifiedBy>Asta Navagrockienė</cp:lastModifiedBy>
  <cp:revision>10</cp:revision>
  <dcterms:created xsi:type="dcterms:W3CDTF">2021-06-16T10:59:00Z</dcterms:created>
  <dcterms:modified xsi:type="dcterms:W3CDTF">2022-12-15T14:14:00Z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Sync Workspace">
    <vt:lpwstr>, </vt:lpwstr>
  </property>
  <property fmtid="{D5CDD505-2E9C-101B-9397-08002B2CF9AE}" pid="4" name="TaxKeyword">
    <vt:lpwstr/>
  </property>
  <property fmtid="{D5CDD505-2E9C-101B-9397-08002B2CF9AE}" pid="5" name="Ecm4dDocBuildDocAcceptance">
    <vt:bool>true</vt:bool>
  </property>
  <property fmtid="{D5CDD505-2E9C-101B-9397-08002B2CF9AE}" pid="6" name="Ecm4dDocBuildDocCoordination">
    <vt:bool>true</vt:bool>
  </property>
</Properties>
</file>