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5BF56" w14:textId="4DC9F85A" w:rsidR="004C2DC2" w:rsidRPr="00484C74" w:rsidRDefault="004C2DC2" w:rsidP="005E7775">
      <w:pPr>
        <w:pStyle w:val="Heading1"/>
        <w:tabs>
          <w:tab w:val="left" w:pos="5387"/>
        </w:tabs>
        <w:rPr>
          <w:b w:val="0"/>
          <w:bCs/>
        </w:rPr>
      </w:pPr>
      <w:r>
        <w:t xml:space="preserve">                                              </w:t>
      </w:r>
      <w:r w:rsidRPr="00484C74">
        <w:rPr>
          <w:b w:val="0"/>
          <w:bCs/>
        </w:rPr>
        <w:t xml:space="preserve">PATVIRTINTA </w:t>
      </w:r>
    </w:p>
    <w:p w14:paraId="1399FF44" w14:textId="77777777" w:rsidR="004C2DC2" w:rsidRDefault="004C2DC2" w:rsidP="005E7775">
      <w:pPr>
        <w:pStyle w:val="Title"/>
        <w:tabs>
          <w:tab w:val="left" w:pos="5387"/>
        </w:tabs>
        <w:ind w:left="5387"/>
        <w:jc w:val="left"/>
        <w:rPr>
          <w:sz w:val="24"/>
          <w:szCs w:val="24"/>
        </w:rPr>
      </w:pPr>
      <w:r>
        <w:rPr>
          <w:sz w:val="24"/>
          <w:szCs w:val="24"/>
        </w:rPr>
        <w:t xml:space="preserve">Valstybinės vartotojų teisių apsaugos tarnybos direktoriaus </w:t>
      </w:r>
    </w:p>
    <w:p w14:paraId="15E28FF3" w14:textId="77777777" w:rsidR="004C2DC2" w:rsidRDefault="004C2DC2" w:rsidP="005E7775">
      <w:pPr>
        <w:pStyle w:val="Title"/>
        <w:tabs>
          <w:tab w:val="left" w:pos="5387"/>
        </w:tabs>
        <w:ind w:left="5812" w:hanging="425"/>
        <w:jc w:val="left"/>
        <w:rPr>
          <w:sz w:val="24"/>
          <w:szCs w:val="24"/>
        </w:rPr>
      </w:pPr>
      <w:r>
        <w:rPr>
          <w:sz w:val="24"/>
          <w:szCs w:val="24"/>
        </w:rPr>
        <w:t>2016 m. rugsėjo 22 d. įsakymu Nr. 1-203</w:t>
      </w:r>
    </w:p>
    <w:p w14:paraId="2FB91241" w14:textId="77777777" w:rsidR="004C2DC2" w:rsidRDefault="004C2DC2" w:rsidP="005E7775">
      <w:pPr>
        <w:pStyle w:val="Title"/>
        <w:tabs>
          <w:tab w:val="left" w:pos="5387"/>
        </w:tabs>
        <w:ind w:left="5529" w:hanging="284"/>
        <w:jc w:val="left"/>
        <w:rPr>
          <w:sz w:val="24"/>
          <w:szCs w:val="24"/>
        </w:rPr>
      </w:pPr>
      <w:r>
        <w:rPr>
          <w:sz w:val="24"/>
          <w:szCs w:val="24"/>
        </w:rPr>
        <w:t xml:space="preserve">  (Tarnybos direktoriaus</w:t>
      </w:r>
    </w:p>
    <w:p w14:paraId="69FE0B32" w14:textId="77777777" w:rsidR="004C2DC2" w:rsidRDefault="004C2DC2" w:rsidP="005E7775">
      <w:pPr>
        <w:pStyle w:val="Title"/>
        <w:tabs>
          <w:tab w:val="left" w:pos="5387"/>
        </w:tabs>
        <w:ind w:left="5529" w:right="-143" w:hanging="284"/>
        <w:jc w:val="left"/>
        <w:rPr>
          <w:sz w:val="24"/>
          <w:szCs w:val="24"/>
        </w:rPr>
      </w:pPr>
      <w:r>
        <w:rPr>
          <w:sz w:val="24"/>
          <w:szCs w:val="24"/>
        </w:rPr>
        <w:t xml:space="preserve">  2018 m. gruodžio 21 d. įsakymo Nr. 1-199</w:t>
      </w:r>
    </w:p>
    <w:p w14:paraId="52007739" w14:textId="77777777" w:rsidR="004C2DC2" w:rsidRDefault="004C2DC2" w:rsidP="005E7775">
      <w:pPr>
        <w:pStyle w:val="Title"/>
        <w:tabs>
          <w:tab w:val="left" w:pos="5387"/>
        </w:tabs>
        <w:ind w:left="5812" w:hanging="425"/>
        <w:jc w:val="left"/>
        <w:rPr>
          <w:sz w:val="24"/>
          <w:szCs w:val="24"/>
        </w:rPr>
      </w:pPr>
      <w:r>
        <w:rPr>
          <w:sz w:val="24"/>
          <w:szCs w:val="24"/>
        </w:rPr>
        <w:t>redakcija;</w:t>
      </w:r>
    </w:p>
    <w:p w14:paraId="76EA9B6C" w14:textId="6C1A10C7" w:rsidR="004C2DC2" w:rsidRDefault="004C2DC2" w:rsidP="005E7775">
      <w:pPr>
        <w:pStyle w:val="Title"/>
        <w:tabs>
          <w:tab w:val="left" w:pos="5387"/>
        </w:tabs>
        <w:ind w:left="5387"/>
        <w:jc w:val="left"/>
        <w:rPr>
          <w:sz w:val="24"/>
          <w:szCs w:val="24"/>
        </w:rPr>
      </w:pPr>
      <w:r>
        <w:rPr>
          <w:sz w:val="24"/>
          <w:szCs w:val="24"/>
        </w:rPr>
        <w:t xml:space="preserve">2019 m. </w:t>
      </w:r>
      <w:r w:rsidR="00B7740F">
        <w:rPr>
          <w:sz w:val="24"/>
          <w:szCs w:val="24"/>
        </w:rPr>
        <w:t>gruodžio</w:t>
      </w:r>
      <w:r>
        <w:rPr>
          <w:sz w:val="24"/>
          <w:szCs w:val="24"/>
        </w:rPr>
        <w:t xml:space="preserve"> </w:t>
      </w:r>
      <w:r w:rsidR="005E7775">
        <w:rPr>
          <w:sz w:val="24"/>
          <w:szCs w:val="24"/>
        </w:rPr>
        <w:t>12</w:t>
      </w:r>
      <w:r>
        <w:rPr>
          <w:sz w:val="24"/>
          <w:szCs w:val="24"/>
        </w:rPr>
        <w:t xml:space="preserve"> d. įsakymo Nr. 1-</w:t>
      </w:r>
      <w:r w:rsidR="005E7775">
        <w:rPr>
          <w:sz w:val="24"/>
          <w:szCs w:val="24"/>
        </w:rPr>
        <w:t>299</w:t>
      </w:r>
    </w:p>
    <w:p w14:paraId="215976A5" w14:textId="77777777" w:rsidR="004C2DC2" w:rsidRDefault="004C2DC2" w:rsidP="005E7775">
      <w:pPr>
        <w:pStyle w:val="Title"/>
        <w:tabs>
          <w:tab w:val="left" w:pos="5387"/>
        </w:tabs>
        <w:ind w:left="5812" w:hanging="425"/>
        <w:jc w:val="left"/>
        <w:rPr>
          <w:sz w:val="24"/>
          <w:szCs w:val="24"/>
        </w:rPr>
      </w:pPr>
      <w:r>
        <w:rPr>
          <w:sz w:val="24"/>
          <w:szCs w:val="24"/>
        </w:rPr>
        <w:t xml:space="preserve">redakcija)  </w:t>
      </w:r>
    </w:p>
    <w:p w14:paraId="00296DE3" w14:textId="77777777" w:rsidR="004C2DC2" w:rsidRDefault="004C2DC2" w:rsidP="004C2DC2">
      <w:pPr>
        <w:pStyle w:val="Title"/>
        <w:ind w:right="424"/>
        <w:rPr>
          <w:b/>
          <w:sz w:val="24"/>
          <w:szCs w:val="24"/>
        </w:rPr>
      </w:pPr>
    </w:p>
    <w:p w14:paraId="50695E0D" w14:textId="77777777" w:rsidR="004C2DC2" w:rsidRPr="00D664A3" w:rsidRDefault="004C2DC2" w:rsidP="004C2DC2">
      <w:pPr>
        <w:pStyle w:val="Title"/>
        <w:ind w:right="424"/>
        <w:rPr>
          <w:b/>
          <w:sz w:val="24"/>
          <w:szCs w:val="24"/>
        </w:rPr>
      </w:pPr>
      <w:r>
        <w:rPr>
          <w:b/>
          <w:sz w:val="24"/>
          <w:szCs w:val="24"/>
        </w:rPr>
        <w:t>K</w:t>
      </w:r>
      <w:r w:rsidRPr="00D664A3">
        <w:rPr>
          <w:b/>
          <w:sz w:val="24"/>
          <w:szCs w:val="24"/>
        </w:rPr>
        <w:t>OSMETIKOS GAMINIO ŽENKLINIMO KONTROLINIS KLAUSIMYNAS</w:t>
      </w:r>
    </w:p>
    <w:p w14:paraId="754A0897" w14:textId="77777777" w:rsidR="004C2DC2" w:rsidRPr="00D664A3" w:rsidRDefault="004C2DC2" w:rsidP="004C2DC2">
      <w:pPr>
        <w:pStyle w:val="Title"/>
        <w:ind w:right="424"/>
        <w:rPr>
          <w:b/>
          <w:sz w:val="24"/>
          <w:szCs w:val="24"/>
        </w:rPr>
      </w:pPr>
    </w:p>
    <w:p w14:paraId="3438785A" w14:textId="3BF18262" w:rsidR="004C2DC2" w:rsidRPr="00D664A3" w:rsidRDefault="004C2DC2" w:rsidP="004C2DC2">
      <w:pPr>
        <w:pStyle w:val="Header"/>
        <w:tabs>
          <w:tab w:val="clear" w:pos="4819"/>
          <w:tab w:val="clear" w:pos="9638"/>
        </w:tabs>
        <w:spacing w:after="0" w:line="360" w:lineRule="auto"/>
        <w:jc w:val="both"/>
        <w:rPr>
          <w:rFonts w:ascii="Times New Roman" w:hAnsi="Times New Roman"/>
          <w:sz w:val="24"/>
          <w:szCs w:val="24"/>
        </w:rPr>
      </w:pPr>
      <w:r w:rsidRPr="00D664A3">
        <w:rPr>
          <w:rFonts w:ascii="Times New Roman" w:hAnsi="Times New Roman"/>
          <w:sz w:val="24"/>
          <w:szCs w:val="24"/>
        </w:rPr>
        <w:t>Priedas prie Patikrinimo akto / vertinamojo vizito pažymos (data, Nr.)</w:t>
      </w:r>
      <w:r>
        <w:rPr>
          <w:rFonts w:ascii="Times New Roman" w:hAnsi="Times New Roman"/>
          <w:sz w:val="24"/>
          <w:szCs w:val="24"/>
        </w:rPr>
        <w:t xml:space="preserve"> </w:t>
      </w:r>
      <w:r w:rsidR="005E7775">
        <w:rPr>
          <w:rFonts w:ascii="Times New Roman" w:hAnsi="Times New Roman"/>
          <w:sz w:val="24"/>
          <w:szCs w:val="24"/>
        </w:rPr>
        <w:t>_______________________</w:t>
      </w:r>
      <w:bookmarkStart w:id="0" w:name="_GoBack"/>
      <w:bookmarkEnd w:id="0"/>
    </w:p>
    <w:p w14:paraId="756DD2F5" w14:textId="77777777" w:rsidR="004C2DC2" w:rsidRPr="00D664A3" w:rsidRDefault="004C2DC2" w:rsidP="004C2DC2">
      <w:pPr>
        <w:pStyle w:val="Header"/>
        <w:tabs>
          <w:tab w:val="clear" w:pos="4819"/>
          <w:tab w:val="clear" w:pos="9638"/>
        </w:tabs>
        <w:spacing w:after="0" w:line="240" w:lineRule="auto"/>
        <w:jc w:val="both"/>
        <w:rPr>
          <w:rFonts w:ascii="Times New Roman" w:hAnsi="Times New Roman"/>
          <w:sz w:val="24"/>
          <w:szCs w:val="24"/>
        </w:rPr>
      </w:pPr>
      <w:r w:rsidRPr="00D664A3">
        <w:rPr>
          <w:rFonts w:ascii="Times New Roman" w:hAnsi="Times New Roman"/>
          <w:sz w:val="24"/>
          <w:szCs w:val="24"/>
        </w:rPr>
        <w:t>Tikrinimą atliko / vizitavo _____________</w:t>
      </w:r>
      <w:r>
        <w:rPr>
          <w:rFonts w:ascii="Times New Roman" w:hAnsi="Times New Roman"/>
          <w:sz w:val="24"/>
          <w:szCs w:val="24"/>
        </w:rPr>
        <w:t>___________________________________</w:t>
      </w:r>
      <w:r w:rsidRPr="00D664A3">
        <w:rPr>
          <w:rFonts w:ascii="Times New Roman" w:hAnsi="Times New Roman"/>
          <w:sz w:val="24"/>
          <w:szCs w:val="24"/>
        </w:rPr>
        <w:t>__________</w:t>
      </w:r>
    </w:p>
    <w:p w14:paraId="1142FF09" w14:textId="77777777" w:rsidR="004C2DC2" w:rsidRPr="00D664A3" w:rsidRDefault="004C2DC2" w:rsidP="004C2DC2">
      <w:pPr>
        <w:spacing w:after="0" w:line="240" w:lineRule="auto"/>
        <w:jc w:val="center"/>
        <w:rPr>
          <w:rFonts w:ascii="Times New Roman" w:hAnsi="Times New Roman"/>
          <w:sz w:val="24"/>
          <w:szCs w:val="24"/>
          <w:vertAlign w:val="superscript"/>
        </w:rPr>
      </w:pPr>
      <w:r w:rsidRPr="00D664A3">
        <w:rPr>
          <w:rFonts w:ascii="Times New Roman" w:hAnsi="Times New Roman"/>
          <w:sz w:val="24"/>
          <w:szCs w:val="24"/>
          <w:vertAlign w:val="superscript"/>
        </w:rPr>
        <w:t>(pareigų pavadinimas, vardas ir pavardė, parašas)</w:t>
      </w:r>
    </w:p>
    <w:p w14:paraId="523EC3D3" w14:textId="77777777" w:rsidR="004C2DC2" w:rsidRPr="00D664A3" w:rsidRDefault="004C2DC2" w:rsidP="004C2DC2">
      <w:pPr>
        <w:spacing w:after="0" w:line="360" w:lineRule="auto"/>
        <w:jc w:val="both"/>
        <w:rPr>
          <w:rFonts w:ascii="Times New Roman" w:hAnsi="Times New Roman"/>
          <w:sz w:val="24"/>
          <w:szCs w:val="24"/>
        </w:rPr>
      </w:pPr>
      <w:r w:rsidRPr="00D664A3">
        <w:rPr>
          <w:rFonts w:ascii="Times New Roman" w:hAnsi="Times New Roman"/>
          <w:sz w:val="24"/>
          <w:szCs w:val="24"/>
        </w:rPr>
        <w:t>Gaminio (prekės) pavadinimas, identifikavimo duomenys __________</w:t>
      </w:r>
      <w:r>
        <w:rPr>
          <w:rFonts w:ascii="Times New Roman" w:hAnsi="Times New Roman"/>
          <w:sz w:val="24"/>
          <w:szCs w:val="24"/>
        </w:rPr>
        <w:t>___________</w:t>
      </w:r>
      <w:r w:rsidRPr="00D664A3">
        <w:rPr>
          <w:rFonts w:ascii="Times New Roman" w:hAnsi="Times New Roman"/>
          <w:sz w:val="24"/>
          <w:szCs w:val="24"/>
        </w:rPr>
        <w:t>____________</w:t>
      </w:r>
    </w:p>
    <w:p w14:paraId="4CEB6166" w14:textId="77777777" w:rsidR="004C2DC2" w:rsidRPr="00D664A3" w:rsidRDefault="004C2DC2" w:rsidP="004C2DC2">
      <w:pPr>
        <w:spacing w:after="0" w:line="240" w:lineRule="auto"/>
        <w:jc w:val="both"/>
        <w:rPr>
          <w:rFonts w:ascii="Times New Roman" w:hAnsi="Times New Roman"/>
          <w:sz w:val="24"/>
          <w:szCs w:val="24"/>
        </w:rPr>
      </w:pPr>
    </w:p>
    <w:tbl>
      <w:tblPr>
        <w:tblW w:w="100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15"/>
        <w:gridCol w:w="4097"/>
        <w:gridCol w:w="141"/>
        <w:gridCol w:w="1276"/>
        <w:gridCol w:w="851"/>
        <w:gridCol w:w="568"/>
        <w:gridCol w:w="880"/>
        <w:gridCol w:w="1417"/>
      </w:tblGrid>
      <w:tr w:rsidR="004C2DC2" w:rsidRPr="00D664A3" w14:paraId="7EB18B4A" w14:textId="77777777" w:rsidTr="00EF501A">
        <w:trPr>
          <w:cantSplit/>
          <w:trHeight w:val="323"/>
        </w:trPr>
        <w:tc>
          <w:tcPr>
            <w:tcW w:w="848" w:type="dxa"/>
            <w:vMerge w:val="restart"/>
            <w:vAlign w:val="center"/>
          </w:tcPr>
          <w:p w14:paraId="7D046788"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Eil. Nr.</w:t>
            </w:r>
          </w:p>
        </w:tc>
        <w:tc>
          <w:tcPr>
            <w:tcW w:w="4112" w:type="dxa"/>
            <w:gridSpan w:val="2"/>
            <w:vMerge w:val="restart"/>
            <w:vAlign w:val="center"/>
          </w:tcPr>
          <w:p w14:paraId="2D04D8AC"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Reikalavimai</w:t>
            </w:r>
          </w:p>
        </w:tc>
        <w:tc>
          <w:tcPr>
            <w:tcW w:w="1417" w:type="dxa"/>
            <w:gridSpan w:val="2"/>
            <w:vMerge w:val="restart"/>
            <w:vAlign w:val="center"/>
          </w:tcPr>
          <w:p w14:paraId="2DF91986"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Straipsnis, dalis, punktas</w:t>
            </w:r>
          </w:p>
        </w:tc>
        <w:tc>
          <w:tcPr>
            <w:tcW w:w="3716" w:type="dxa"/>
            <w:gridSpan w:val="4"/>
            <w:tcBorders>
              <w:bottom w:val="single" w:sz="4" w:space="0" w:color="auto"/>
            </w:tcBorders>
            <w:vAlign w:val="center"/>
          </w:tcPr>
          <w:p w14:paraId="4854F7C1"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Atitikimas reikalavimams</w:t>
            </w:r>
          </w:p>
        </w:tc>
      </w:tr>
      <w:tr w:rsidR="004C2DC2" w:rsidRPr="00D664A3" w14:paraId="3261814A" w14:textId="77777777" w:rsidTr="00EF501A">
        <w:trPr>
          <w:cantSplit/>
          <w:trHeight w:val="246"/>
        </w:trPr>
        <w:tc>
          <w:tcPr>
            <w:tcW w:w="848" w:type="dxa"/>
            <w:vMerge/>
          </w:tcPr>
          <w:p w14:paraId="7C399076" w14:textId="77777777" w:rsidR="004C2DC2" w:rsidRPr="00D664A3" w:rsidRDefault="004C2DC2" w:rsidP="002B08B6">
            <w:pPr>
              <w:spacing w:after="0"/>
              <w:rPr>
                <w:rFonts w:ascii="Times New Roman" w:hAnsi="Times New Roman"/>
                <w:sz w:val="24"/>
                <w:szCs w:val="24"/>
              </w:rPr>
            </w:pPr>
          </w:p>
        </w:tc>
        <w:tc>
          <w:tcPr>
            <w:tcW w:w="4112" w:type="dxa"/>
            <w:gridSpan w:val="2"/>
            <w:vMerge/>
          </w:tcPr>
          <w:p w14:paraId="4768055D" w14:textId="77777777" w:rsidR="004C2DC2" w:rsidRPr="00D664A3" w:rsidRDefault="004C2DC2" w:rsidP="002B08B6">
            <w:pPr>
              <w:spacing w:after="0"/>
              <w:rPr>
                <w:rFonts w:ascii="Times New Roman" w:hAnsi="Times New Roman"/>
                <w:sz w:val="24"/>
                <w:szCs w:val="24"/>
              </w:rPr>
            </w:pPr>
          </w:p>
        </w:tc>
        <w:tc>
          <w:tcPr>
            <w:tcW w:w="1417" w:type="dxa"/>
            <w:gridSpan w:val="2"/>
            <w:vMerge/>
          </w:tcPr>
          <w:p w14:paraId="7CA29C6B" w14:textId="77777777" w:rsidR="004C2DC2" w:rsidRPr="00D664A3" w:rsidRDefault="004C2DC2" w:rsidP="002B08B6">
            <w:pPr>
              <w:spacing w:after="0"/>
              <w:rPr>
                <w:rFonts w:ascii="Times New Roman" w:hAnsi="Times New Roman"/>
                <w:sz w:val="24"/>
                <w:szCs w:val="24"/>
              </w:rPr>
            </w:pPr>
          </w:p>
        </w:tc>
        <w:tc>
          <w:tcPr>
            <w:tcW w:w="851" w:type="dxa"/>
            <w:tcBorders>
              <w:top w:val="single" w:sz="4" w:space="0" w:color="auto"/>
            </w:tcBorders>
            <w:vAlign w:val="center"/>
          </w:tcPr>
          <w:p w14:paraId="0557BAB2"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Taip</w:t>
            </w:r>
          </w:p>
        </w:tc>
        <w:tc>
          <w:tcPr>
            <w:tcW w:w="568" w:type="dxa"/>
            <w:tcBorders>
              <w:top w:val="single" w:sz="4" w:space="0" w:color="auto"/>
            </w:tcBorders>
            <w:vAlign w:val="center"/>
          </w:tcPr>
          <w:p w14:paraId="11A20207"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Ne</w:t>
            </w:r>
          </w:p>
        </w:tc>
        <w:tc>
          <w:tcPr>
            <w:tcW w:w="880" w:type="dxa"/>
            <w:tcBorders>
              <w:top w:val="single" w:sz="4" w:space="0" w:color="auto"/>
            </w:tcBorders>
            <w:vAlign w:val="center"/>
          </w:tcPr>
          <w:p w14:paraId="0F348556"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Neaktualu</w:t>
            </w:r>
          </w:p>
        </w:tc>
        <w:tc>
          <w:tcPr>
            <w:tcW w:w="1417" w:type="dxa"/>
            <w:tcBorders>
              <w:top w:val="single" w:sz="4" w:space="0" w:color="auto"/>
            </w:tcBorders>
            <w:vAlign w:val="center"/>
          </w:tcPr>
          <w:p w14:paraId="6CEBEFF5"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Pastabos</w:t>
            </w:r>
          </w:p>
        </w:tc>
      </w:tr>
      <w:tr w:rsidR="004C2DC2" w:rsidRPr="00D664A3" w14:paraId="0E3D95D1" w14:textId="77777777" w:rsidTr="00EF501A">
        <w:trPr>
          <w:trHeight w:val="680"/>
        </w:trPr>
        <w:tc>
          <w:tcPr>
            <w:tcW w:w="848" w:type="dxa"/>
            <w:tcBorders>
              <w:bottom w:val="single" w:sz="4" w:space="0" w:color="000000"/>
            </w:tcBorders>
            <w:vAlign w:val="center"/>
          </w:tcPr>
          <w:p w14:paraId="61A9D450"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1.</w:t>
            </w:r>
          </w:p>
        </w:tc>
        <w:tc>
          <w:tcPr>
            <w:tcW w:w="4112" w:type="dxa"/>
            <w:gridSpan w:val="2"/>
            <w:tcBorders>
              <w:bottom w:val="single" w:sz="4" w:space="0" w:color="000000"/>
            </w:tcBorders>
            <w:vAlign w:val="center"/>
          </w:tcPr>
          <w:p w14:paraId="4B42F87F" w14:textId="77777777" w:rsidR="004C2DC2" w:rsidRPr="00D664A3" w:rsidRDefault="004C2DC2" w:rsidP="002B08B6">
            <w:pPr>
              <w:spacing w:after="0" w:line="240" w:lineRule="auto"/>
              <w:jc w:val="both"/>
              <w:rPr>
                <w:rFonts w:ascii="Times New Roman" w:hAnsi="Times New Roman"/>
                <w:sz w:val="24"/>
                <w:szCs w:val="24"/>
              </w:rPr>
            </w:pPr>
            <w:r w:rsidRPr="00D664A3">
              <w:rPr>
                <w:rFonts w:ascii="Times New Roman" w:hAnsi="Times New Roman"/>
                <w:sz w:val="24"/>
                <w:szCs w:val="24"/>
              </w:rPr>
              <w:t>Ar kosmetikos gaminys (toliau – gaminys) paskelbtas informacinėje sistemoje RAPEX</w:t>
            </w:r>
            <w:r w:rsidRPr="00D664A3">
              <w:rPr>
                <w:rFonts w:ascii="Times New Roman" w:hAnsi="Times New Roman"/>
                <w:sz w:val="24"/>
                <w:szCs w:val="24"/>
                <w:vertAlign w:val="superscript"/>
              </w:rPr>
              <w:t>*</w:t>
            </w:r>
            <w:r w:rsidRPr="00D664A3">
              <w:rPr>
                <w:rFonts w:ascii="Times New Roman" w:hAnsi="Times New Roman"/>
                <w:sz w:val="24"/>
                <w:szCs w:val="24"/>
              </w:rPr>
              <w:t xml:space="preserve"> arba Pavojingų </w:t>
            </w:r>
            <w:r>
              <w:rPr>
                <w:rFonts w:ascii="Times New Roman" w:hAnsi="Times New Roman"/>
                <w:sz w:val="24"/>
                <w:szCs w:val="24"/>
              </w:rPr>
              <w:t>ne maisto produktų s</w:t>
            </w:r>
            <w:r w:rsidRPr="00D664A3">
              <w:rPr>
                <w:rFonts w:ascii="Times New Roman" w:hAnsi="Times New Roman"/>
                <w:sz w:val="24"/>
                <w:szCs w:val="24"/>
              </w:rPr>
              <w:t>ąraše VVTAT interneto svetainėje?</w:t>
            </w:r>
            <w:r w:rsidRPr="00D664A3">
              <w:rPr>
                <w:rFonts w:ascii="Times New Roman" w:hAnsi="Times New Roman"/>
                <w:sz w:val="24"/>
                <w:szCs w:val="24"/>
                <w:vertAlign w:val="superscript"/>
              </w:rPr>
              <w:sym w:font="Symbol" w:char="F02A"/>
            </w:r>
            <w:r w:rsidRPr="00D664A3">
              <w:rPr>
                <w:rFonts w:ascii="Times New Roman" w:hAnsi="Times New Roman"/>
                <w:sz w:val="24"/>
                <w:szCs w:val="24"/>
                <w:vertAlign w:val="superscript"/>
              </w:rPr>
              <w:t>*</w:t>
            </w:r>
          </w:p>
        </w:tc>
        <w:tc>
          <w:tcPr>
            <w:tcW w:w="1417" w:type="dxa"/>
            <w:gridSpan w:val="2"/>
            <w:tcBorders>
              <w:bottom w:val="single" w:sz="4" w:space="0" w:color="000000"/>
            </w:tcBorders>
            <w:vAlign w:val="center"/>
          </w:tcPr>
          <w:p w14:paraId="63440E81" w14:textId="77777777" w:rsidR="004C2DC2" w:rsidRPr="00D664A3" w:rsidRDefault="004C2DC2" w:rsidP="002B08B6">
            <w:pPr>
              <w:spacing w:after="0" w:line="240" w:lineRule="auto"/>
              <w:rPr>
                <w:rFonts w:ascii="Times New Roman" w:hAnsi="Times New Roman"/>
                <w:sz w:val="24"/>
                <w:szCs w:val="24"/>
              </w:rPr>
            </w:pPr>
          </w:p>
        </w:tc>
        <w:tc>
          <w:tcPr>
            <w:tcW w:w="851" w:type="dxa"/>
            <w:tcBorders>
              <w:top w:val="single" w:sz="4" w:space="0" w:color="auto"/>
              <w:bottom w:val="single" w:sz="4" w:space="0" w:color="000000"/>
            </w:tcBorders>
            <w:vAlign w:val="center"/>
          </w:tcPr>
          <w:p w14:paraId="44ED5A0F"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568" w:type="dxa"/>
            <w:tcBorders>
              <w:top w:val="single" w:sz="4" w:space="0" w:color="auto"/>
              <w:bottom w:val="single" w:sz="4" w:space="0" w:color="000000"/>
            </w:tcBorders>
            <w:vAlign w:val="center"/>
          </w:tcPr>
          <w:p w14:paraId="60A4BA34"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880" w:type="dxa"/>
            <w:tcBorders>
              <w:top w:val="single" w:sz="4" w:space="0" w:color="auto"/>
              <w:bottom w:val="single" w:sz="4" w:space="0" w:color="000000"/>
            </w:tcBorders>
            <w:vAlign w:val="center"/>
          </w:tcPr>
          <w:p w14:paraId="2A88450B"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1417" w:type="dxa"/>
            <w:tcBorders>
              <w:top w:val="single" w:sz="4" w:space="0" w:color="auto"/>
              <w:bottom w:val="single" w:sz="4" w:space="0" w:color="000000"/>
            </w:tcBorders>
            <w:vAlign w:val="center"/>
          </w:tcPr>
          <w:p w14:paraId="48CD7CE7" w14:textId="77777777" w:rsidR="004C2DC2" w:rsidRPr="00D664A3" w:rsidRDefault="004C2DC2" w:rsidP="002B08B6">
            <w:pPr>
              <w:spacing w:after="0" w:line="240" w:lineRule="auto"/>
              <w:jc w:val="center"/>
              <w:rPr>
                <w:rFonts w:ascii="Times New Roman" w:hAnsi="Times New Roman"/>
                <w:sz w:val="24"/>
                <w:szCs w:val="24"/>
              </w:rPr>
            </w:pPr>
          </w:p>
        </w:tc>
      </w:tr>
      <w:tr w:rsidR="004C2DC2" w:rsidRPr="00D664A3" w14:paraId="780DDF67" w14:textId="77777777" w:rsidTr="00EF501A">
        <w:tc>
          <w:tcPr>
            <w:tcW w:w="848" w:type="dxa"/>
            <w:tcBorders>
              <w:bottom w:val="single" w:sz="4" w:space="0" w:color="000000"/>
              <w:right w:val="nil"/>
            </w:tcBorders>
            <w:shd w:val="clear" w:color="auto" w:fill="D9D9D9"/>
            <w:vAlign w:val="center"/>
          </w:tcPr>
          <w:p w14:paraId="6BA93BFB" w14:textId="77777777" w:rsidR="004C2DC2" w:rsidRPr="00D664A3" w:rsidRDefault="004C2DC2" w:rsidP="002B08B6">
            <w:pPr>
              <w:spacing w:after="0" w:line="240" w:lineRule="auto"/>
              <w:rPr>
                <w:rFonts w:ascii="Times New Roman" w:hAnsi="Times New Roman"/>
                <w:b/>
                <w:sz w:val="24"/>
                <w:szCs w:val="24"/>
              </w:rPr>
            </w:pPr>
            <w:r>
              <w:rPr>
                <w:rFonts w:ascii="Times New Roman" w:hAnsi="Times New Roman"/>
                <w:b/>
                <w:sz w:val="24"/>
                <w:szCs w:val="24"/>
              </w:rPr>
              <w:t xml:space="preserve">   </w:t>
            </w:r>
            <w:r w:rsidRPr="00D664A3">
              <w:rPr>
                <w:rFonts w:ascii="Times New Roman" w:hAnsi="Times New Roman"/>
                <w:b/>
                <w:sz w:val="24"/>
                <w:szCs w:val="24"/>
              </w:rPr>
              <w:t>2.</w:t>
            </w:r>
          </w:p>
        </w:tc>
        <w:tc>
          <w:tcPr>
            <w:tcW w:w="9245" w:type="dxa"/>
            <w:gridSpan w:val="8"/>
            <w:tcBorders>
              <w:left w:val="nil"/>
              <w:bottom w:val="single" w:sz="4" w:space="0" w:color="000000"/>
            </w:tcBorders>
            <w:shd w:val="clear" w:color="auto" w:fill="D9D9D9"/>
            <w:vAlign w:val="center"/>
          </w:tcPr>
          <w:p w14:paraId="566EE9D8" w14:textId="77777777" w:rsidR="004C2DC2" w:rsidRPr="00D664A3" w:rsidRDefault="005E7775" w:rsidP="002B08B6">
            <w:pPr>
              <w:spacing w:after="0" w:line="240" w:lineRule="auto"/>
              <w:rPr>
                <w:rFonts w:ascii="Times New Roman" w:hAnsi="Times New Roman"/>
                <w:b/>
                <w:iCs/>
                <w:sz w:val="24"/>
                <w:szCs w:val="24"/>
              </w:rPr>
            </w:pPr>
            <w:hyperlink r:id="rId6" w:history="1">
              <w:r w:rsidR="004C2DC2" w:rsidRPr="00EF705C">
                <w:rPr>
                  <w:rStyle w:val="Hyperlink"/>
                  <w:rFonts w:ascii="Times New Roman" w:hAnsi="Times New Roman"/>
                  <w:b/>
                  <w:iCs/>
                  <w:sz w:val="24"/>
                  <w:szCs w:val="24"/>
                </w:rPr>
                <w:t>2009 m. lapkričio 30 d. Europos Parlamento ir Tarybos Reglamentas (EB) Nr. 1223/2009 dėl kosmetikos gaminių</w:t>
              </w:r>
            </w:hyperlink>
          </w:p>
        </w:tc>
      </w:tr>
      <w:tr w:rsidR="004C2DC2" w:rsidRPr="00D664A3" w14:paraId="25B9DAEE" w14:textId="77777777" w:rsidTr="00EF501A">
        <w:tc>
          <w:tcPr>
            <w:tcW w:w="848" w:type="dxa"/>
            <w:vAlign w:val="center"/>
          </w:tcPr>
          <w:p w14:paraId="47406DC0"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2.1.</w:t>
            </w:r>
          </w:p>
        </w:tc>
        <w:tc>
          <w:tcPr>
            <w:tcW w:w="4112" w:type="dxa"/>
            <w:gridSpan w:val="2"/>
            <w:vAlign w:val="center"/>
          </w:tcPr>
          <w:p w14:paraId="0DBF37FE" w14:textId="77777777" w:rsidR="004C2DC2" w:rsidRPr="00D664A3" w:rsidRDefault="004C2DC2" w:rsidP="002B08B6">
            <w:pPr>
              <w:spacing w:after="0" w:line="240" w:lineRule="auto"/>
              <w:jc w:val="both"/>
              <w:rPr>
                <w:rFonts w:ascii="Times New Roman" w:hAnsi="Times New Roman"/>
                <w:color w:val="000000"/>
                <w:sz w:val="24"/>
                <w:szCs w:val="24"/>
              </w:rPr>
            </w:pPr>
            <w:r w:rsidRPr="00D664A3">
              <w:rPr>
                <w:rFonts w:ascii="Times New Roman" w:hAnsi="Times New Roman"/>
                <w:color w:val="000000"/>
                <w:sz w:val="24"/>
                <w:szCs w:val="24"/>
              </w:rPr>
              <w:t xml:space="preserve">Ar yra nurodytas atsakingo asmens pavadinimas arba registruotas pavadinimas bei adresas? </w:t>
            </w:r>
          </w:p>
          <w:p w14:paraId="7BD3CB8F" w14:textId="77777777" w:rsidR="004C2DC2" w:rsidRPr="0067745F" w:rsidRDefault="004C2DC2" w:rsidP="002B08B6">
            <w:pPr>
              <w:spacing w:after="0" w:line="240" w:lineRule="auto"/>
              <w:jc w:val="both"/>
              <w:rPr>
                <w:rFonts w:ascii="Times New Roman" w:hAnsi="Times New Roman"/>
                <w:i/>
                <w:color w:val="000000"/>
              </w:rPr>
            </w:pPr>
            <w:r w:rsidRPr="0067745F">
              <w:rPr>
                <w:rFonts w:ascii="Times New Roman" w:hAnsi="Times New Roman"/>
                <w:i/>
                <w:color w:val="000000"/>
              </w:rPr>
              <w:t>Ant pakuotės neištrinamomis, lengvai įskai</w:t>
            </w:r>
            <w:r>
              <w:rPr>
                <w:rFonts w:ascii="Times New Roman" w:hAnsi="Times New Roman"/>
                <w:i/>
                <w:color w:val="000000"/>
              </w:rPr>
              <w:t>-</w:t>
            </w:r>
            <w:r w:rsidRPr="0067745F">
              <w:rPr>
                <w:rFonts w:ascii="Times New Roman" w:hAnsi="Times New Roman"/>
                <w:i/>
                <w:color w:val="000000"/>
              </w:rPr>
              <w:t>tomomis ir gerai matomomis raidėmis ši in</w:t>
            </w:r>
            <w:r>
              <w:rPr>
                <w:rFonts w:ascii="Times New Roman" w:hAnsi="Times New Roman"/>
                <w:i/>
                <w:color w:val="000000"/>
              </w:rPr>
              <w:t>-</w:t>
            </w:r>
            <w:r w:rsidRPr="0067745F">
              <w:rPr>
                <w:rFonts w:ascii="Times New Roman" w:hAnsi="Times New Roman"/>
                <w:i/>
                <w:color w:val="000000"/>
              </w:rPr>
              <w:t>formacija gali būti pateikta sutrumpintai, jei iš to sutrumpinimo galima atpažinti tą asmenį ir jo adresą. Jei nurodomi keli adre</w:t>
            </w:r>
            <w:r>
              <w:rPr>
                <w:rFonts w:ascii="Times New Roman" w:hAnsi="Times New Roman"/>
                <w:i/>
                <w:color w:val="000000"/>
              </w:rPr>
              <w:t>-</w:t>
            </w:r>
            <w:r w:rsidRPr="0067745F">
              <w:rPr>
                <w:rFonts w:ascii="Times New Roman" w:hAnsi="Times New Roman"/>
                <w:i/>
                <w:color w:val="000000"/>
              </w:rPr>
              <w:t>sai, išskiriamas tas adresas, kuriuo atsakin</w:t>
            </w:r>
            <w:r>
              <w:rPr>
                <w:rFonts w:ascii="Times New Roman" w:hAnsi="Times New Roman"/>
                <w:i/>
                <w:color w:val="000000"/>
              </w:rPr>
              <w:t>-</w:t>
            </w:r>
            <w:r w:rsidRPr="0067745F">
              <w:rPr>
                <w:rFonts w:ascii="Times New Roman" w:hAnsi="Times New Roman"/>
                <w:i/>
                <w:color w:val="000000"/>
              </w:rPr>
              <w:t xml:space="preserve">gas asmuo laiko gaminio informacijos bylą. </w:t>
            </w:r>
          </w:p>
        </w:tc>
        <w:tc>
          <w:tcPr>
            <w:tcW w:w="1417" w:type="dxa"/>
            <w:gridSpan w:val="2"/>
            <w:vAlign w:val="center"/>
          </w:tcPr>
          <w:p w14:paraId="07352750"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VI skyrius 19 str., 1 d., a punktas</w:t>
            </w:r>
          </w:p>
        </w:tc>
        <w:tc>
          <w:tcPr>
            <w:tcW w:w="851" w:type="dxa"/>
            <w:vAlign w:val="center"/>
          </w:tcPr>
          <w:p w14:paraId="1D31CD01"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568" w:type="dxa"/>
            <w:vAlign w:val="center"/>
          </w:tcPr>
          <w:p w14:paraId="1A9267E5"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880" w:type="dxa"/>
            <w:vAlign w:val="center"/>
          </w:tcPr>
          <w:p w14:paraId="7DA88F6F"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1417" w:type="dxa"/>
            <w:vAlign w:val="center"/>
          </w:tcPr>
          <w:p w14:paraId="46938DF5" w14:textId="77777777" w:rsidR="004C2DC2" w:rsidRPr="00D664A3" w:rsidRDefault="004C2DC2" w:rsidP="002B08B6">
            <w:pPr>
              <w:spacing w:after="0" w:line="240" w:lineRule="auto"/>
              <w:jc w:val="center"/>
              <w:rPr>
                <w:rFonts w:ascii="Times New Roman" w:hAnsi="Times New Roman"/>
                <w:sz w:val="24"/>
                <w:szCs w:val="24"/>
              </w:rPr>
            </w:pPr>
          </w:p>
        </w:tc>
      </w:tr>
      <w:tr w:rsidR="004C2DC2" w:rsidRPr="00D664A3" w14:paraId="4D9272F4" w14:textId="77777777" w:rsidTr="00EF501A">
        <w:tc>
          <w:tcPr>
            <w:tcW w:w="848" w:type="dxa"/>
            <w:vAlign w:val="center"/>
          </w:tcPr>
          <w:p w14:paraId="661097A7"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2.2.</w:t>
            </w:r>
          </w:p>
        </w:tc>
        <w:tc>
          <w:tcPr>
            <w:tcW w:w="4112" w:type="dxa"/>
            <w:gridSpan w:val="2"/>
            <w:vAlign w:val="center"/>
          </w:tcPr>
          <w:p w14:paraId="2596CE8A" w14:textId="77777777" w:rsidR="004C2DC2" w:rsidRPr="00D664A3" w:rsidRDefault="004C2DC2" w:rsidP="002B08B6">
            <w:pPr>
              <w:spacing w:after="0" w:line="240" w:lineRule="auto"/>
              <w:jc w:val="both"/>
              <w:rPr>
                <w:rFonts w:ascii="Times New Roman" w:hAnsi="Times New Roman"/>
                <w:sz w:val="24"/>
                <w:szCs w:val="24"/>
              </w:rPr>
            </w:pPr>
            <w:r w:rsidRPr="00D664A3">
              <w:rPr>
                <w:rFonts w:ascii="Times New Roman" w:hAnsi="Times New Roman"/>
                <w:sz w:val="24"/>
                <w:szCs w:val="24"/>
              </w:rPr>
              <w:t>Ar nominalus turinys nurodytas masės arba tūrio vienetais pateiktas lietuvių kalba?</w:t>
            </w:r>
            <w:r>
              <w:rPr>
                <w:rFonts w:ascii="Times New Roman" w:hAnsi="Times New Roman"/>
                <w:sz w:val="24"/>
                <w:szCs w:val="24"/>
              </w:rPr>
              <w:t xml:space="preserve"> </w:t>
            </w:r>
            <w:r w:rsidRPr="00D664A3">
              <w:rPr>
                <w:rFonts w:ascii="Times New Roman" w:hAnsi="Times New Roman"/>
                <w:sz w:val="24"/>
                <w:szCs w:val="24"/>
                <w:vertAlign w:val="superscript"/>
              </w:rPr>
              <w:t>***</w:t>
            </w:r>
          </w:p>
        </w:tc>
        <w:tc>
          <w:tcPr>
            <w:tcW w:w="1417" w:type="dxa"/>
            <w:gridSpan w:val="2"/>
            <w:vAlign w:val="center"/>
          </w:tcPr>
          <w:p w14:paraId="257E5B0D"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VI skyrius 19 str.,1 d., b punktas</w:t>
            </w:r>
            <w:r>
              <w:rPr>
                <w:rFonts w:ascii="Times New Roman" w:hAnsi="Times New Roman"/>
                <w:sz w:val="24"/>
                <w:szCs w:val="24"/>
              </w:rPr>
              <w:t>, 19 str. 5 d.</w:t>
            </w:r>
          </w:p>
        </w:tc>
        <w:tc>
          <w:tcPr>
            <w:tcW w:w="851" w:type="dxa"/>
            <w:vAlign w:val="center"/>
          </w:tcPr>
          <w:p w14:paraId="7B77D02B"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568" w:type="dxa"/>
            <w:vAlign w:val="center"/>
          </w:tcPr>
          <w:p w14:paraId="3E7A08A4"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880" w:type="dxa"/>
            <w:vAlign w:val="center"/>
          </w:tcPr>
          <w:p w14:paraId="6AAA61B4"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1417" w:type="dxa"/>
            <w:vAlign w:val="center"/>
          </w:tcPr>
          <w:p w14:paraId="25732656" w14:textId="77777777" w:rsidR="004C2DC2" w:rsidRPr="00D664A3" w:rsidRDefault="004C2DC2" w:rsidP="002B08B6">
            <w:pPr>
              <w:spacing w:after="0" w:line="240" w:lineRule="auto"/>
              <w:jc w:val="center"/>
              <w:rPr>
                <w:rFonts w:ascii="Times New Roman" w:hAnsi="Times New Roman"/>
                <w:sz w:val="24"/>
                <w:szCs w:val="24"/>
              </w:rPr>
            </w:pPr>
          </w:p>
        </w:tc>
      </w:tr>
      <w:tr w:rsidR="004C2DC2" w:rsidRPr="00D664A3" w14:paraId="6D7644A9" w14:textId="77777777" w:rsidTr="00EF501A">
        <w:tc>
          <w:tcPr>
            <w:tcW w:w="848" w:type="dxa"/>
            <w:vAlign w:val="center"/>
          </w:tcPr>
          <w:p w14:paraId="0650DFF3"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2.3.</w:t>
            </w:r>
          </w:p>
        </w:tc>
        <w:tc>
          <w:tcPr>
            <w:tcW w:w="4112" w:type="dxa"/>
            <w:gridSpan w:val="2"/>
            <w:vAlign w:val="center"/>
          </w:tcPr>
          <w:p w14:paraId="67AC1091" w14:textId="77777777" w:rsidR="004C2DC2" w:rsidRPr="00D664A3" w:rsidRDefault="004C2DC2" w:rsidP="002B08B6">
            <w:pPr>
              <w:spacing w:after="0" w:line="240" w:lineRule="auto"/>
              <w:jc w:val="both"/>
              <w:rPr>
                <w:rFonts w:ascii="Times New Roman" w:hAnsi="Times New Roman"/>
                <w:color w:val="000000"/>
                <w:sz w:val="24"/>
                <w:szCs w:val="24"/>
              </w:rPr>
            </w:pPr>
            <w:r w:rsidRPr="00D664A3">
              <w:rPr>
                <w:rFonts w:ascii="Times New Roman" w:hAnsi="Times New Roman"/>
                <w:color w:val="000000"/>
                <w:sz w:val="24"/>
                <w:szCs w:val="24"/>
              </w:rPr>
              <w:t>Ar nurodyta minimalaus tinkamumo termino data, iki kurios tinkamomis sąlygomis laikomas kosmetikos gaminys išlaiko savo pirminę funkciją?</w:t>
            </w:r>
          </w:p>
          <w:p w14:paraId="4F0479B8" w14:textId="77777777" w:rsidR="004C2DC2" w:rsidRPr="0067745F" w:rsidRDefault="004C2DC2" w:rsidP="002B08B6">
            <w:pPr>
              <w:spacing w:after="0" w:line="240" w:lineRule="auto"/>
              <w:jc w:val="both"/>
              <w:rPr>
                <w:rFonts w:ascii="Times New Roman" w:hAnsi="Times New Roman"/>
                <w:i/>
                <w:color w:val="000000"/>
              </w:rPr>
            </w:pPr>
            <w:r w:rsidRPr="0067745F">
              <w:rPr>
                <w:rFonts w:ascii="Times New Roman" w:hAnsi="Times New Roman"/>
                <w:i/>
                <w:color w:val="000000"/>
              </w:rPr>
              <w:t>Minimalaus tinkamumo termino data pažymima aiškiai, ją sudaro mėnuo ir metai arba diena, mėnuo ir metai, užrašyti pateikta tvarka. Prieš pačią datą arba vietą ant pakuotės, kurioje ši data yra užrašyta, nurodomas simbolis arba žodžiai</w:t>
            </w:r>
            <w:r>
              <w:rPr>
                <w:rFonts w:ascii="Times New Roman" w:hAnsi="Times New Roman"/>
                <w:i/>
                <w:color w:val="000000"/>
              </w:rPr>
              <w:t xml:space="preserve"> „Geriausias naudoti iki“</w:t>
            </w:r>
            <w:r w:rsidRPr="0067745F">
              <w:rPr>
                <w:rFonts w:ascii="Times New Roman" w:hAnsi="Times New Roman"/>
                <w:i/>
                <w:color w:val="000000"/>
              </w:rPr>
              <w:t>.</w:t>
            </w:r>
            <w:r>
              <w:rPr>
                <w:rFonts w:ascii="Times New Roman" w:hAnsi="Times New Roman"/>
                <w:i/>
                <w:color w:val="000000"/>
              </w:rPr>
              <w:t xml:space="preserve"> </w:t>
            </w:r>
            <w:r w:rsidRPr="00D664A3">
              <w:rPr>
                <w:rFonts w:ascii="Times New Roman" w:hAnsi="Times New Roman"/>
                <w:sz w:val="24"/>
                <w:szCs w:val="24"/>
                <w:vertAlign w:val="superscript"/>
              </w:rPr>
              <w:t>***</w:t>
            </w:r>
          </w:p>
        </w:tc>
        <w:tc>
          <w:tcPr>
            <w:tcW w:w="1417" w:type="dxa"/>
            <w:gridSpan w:val="2"/>
            <w:vAlign w:val="center"/>
          </w:tcPr>
          <w:p w14:paraId="79BE6906"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VI skyrius 19 str., 1 d., c punktas</w:t>
            </w:r>
            <w:r>
              <w:rPr>
                <w:rFonts w:ascii="Times New Roman" w:hAnsi="Times New Roman"/>
                <w:sz w:val="24"/>
                <w:szCs w:val="24"/>
              </w:rPr>
              <w:t>,  19 str. 5 d.</w:t>
            </w:r>
          </w:p>
        </w:tc>
        <w:tc>
          <w:tcPr>
            <w:tcW w:w="851" w:type="dxa"/>
            <w:vAlign w:val="center"/>
          </w:tcPr>
          <w:p w14:paraId="18CFFB93"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568" w:type="dxa"/>
            <w:vAlign w:val="center"/>
          </w:tcPr>
          <w:p w14:paraId="7DF2FB8F"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880" w:type="dxa"/>
            <w:vAlign w:val="center"/>
          </w:tcPr>
          <w:p w14:paraId="6DA98FE3"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1417" w:type="dxa"/>
            <w:vAlign w:val="center"/>
          </w:tcPr>
          <w:p w14:paraId="1D01E9E2" w14:textId="77777777" w:rsidR="004C2DC2" w:rsidRPr="00D664A3" w:rsidRDefault="004C2DC2" w:rsidP="002B08B6">
            <w:pPr>
              <w:spacing w:after="0" w:line="240" w:lineRule="auto"/>
              <w:jc w:val="center"/>
              <w:rPr>
                <w:rFonts w:ascii="Times New Roman" w:hAnsi="Times New Roman"/>
                <w:sz w:val="24"/>
                <w:szCs w:val="24"/>
              </w:rPr>
            </w:pPr>
          </w:p>
        </w:tc>
      </w:tr>
      <w:tr w:rsidR="004C2DC2" w:rsidRPr="00D664A3" w14:paraId="73391E51" w14:textId="77777777" w:rsidTr="00EF501A">
        <w:tc>
          <w:tcPr>
            <w:tcW w:w="848" w:type="dxa"/>
            <w:vAlign w:val="center"/>
          </w:tcPr>
          <w:p w14:paraId="6D35051F"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lastRenderedPageBreak/>
              <w:t>2.4.</w:t>
            </w:r>
          </w:p>
        </w:tc>
        <w:tc>
          <w:tcPr>
            <w:tcW w:w="4112" w:type="dxa"/>
            <w:gridSpan w:val="2"/>
            <w:vAlign w:val="center"/>
          </w:tcPr>
          <w:p w14:paraId="26126EAC" w14:textId="77777777" w:rsidR="004C2DC2" w:rsidRPr="00D664A3" w:rsidRDefault="004C2DC2" w:rsidP="002B08B6">
            <w:pPr>
              <w:spacing w:after="0" w:line="240" w:lineRule="auto"/>
              <w:jc w:val="both"/>
              <w:rPr>
                <w:rFonts w:ascii="Times New Roman" w:hAnsi="Times New Roman"/>
                <w:color w:val="000000"/>
                <w:sz w:val="24"/>
                <w:szCs w:val="24"/>
              </w:rPr>
            </w:pPr>
            <w:r w:rsidRPr="00D664A3">
              <w:rPr>
                <w:rFonts w:ascii="Times New Roman" w:hAnsi="Times New Roman"/>
                <w:color w:val="000000"/>
                <w:sz w:val="24"/>
                <w:szCs w:val="24"/>
              </w:rPr>
              <w:t>Ar teisingai nurodyta termino data gaminių, kurių tinkamumo terminas yra ilgesnis kaip 30 mėnesių?</w:t>
            </w:r>
          </w:p>
          <w:p w14:paraId="2C2C926E" w14:textId="77777777" w:rsidR="004C2DC2" w:rsidRPr="0067745F" w:rsidRDefault="004C2DC2" w:rsidP="002B08B6">
            <w:pPr>
              <w:spacing w:after="0" w:line="240" w:lineRule="auto"/>
              <w:jc w:val="both"/>
              <w:rPr>
                <w:rFonts w:ascii="Times New Roman" w:hAnsi="Times New Roman"/>
                <w:color w:val="000000"/>
              </w:rPr>
            </w:pPr>
            <w:r w:rsidRPr="0067745F">
              <w:rPr>
                <w:rFonts w:ascii="Times New Roman" w:hAnsi="Times New Roman"/>
                <w:i/>
                <w:color w:val="000000"/>
              </w:rPr>
              <w:t>Tokiems gaminiams nurodomas laikas ati</w:t>
            </w:r>
            <w:r>
              <w:rPr>
                <w:rFonts w:ascii="Times New Roman" w:hAnsi="Times New Roman"/>
                <w:i/>
                <w:color w:val="000000"/>
              </w:rPr>
              <w:t>-</w:t>
            </w:r>
            <w:r w:rsidRPr="0067745F">
              <w:rPr>
                <w:rFonts w:ascii="Times New Roman" w:hAnsi="Times New Roman"/>
                <w:i/>
                <w:color w:val="000000"/>
              </w:rPr>
              <w:t>darius, per kurį gaminys yra saugus ir gali būti naudojamas visiškai nepakenkiant var</w:t>
            </w:r>
            <w:r>
              <w:rPr>
                <w:rFonts w:ascii="Times New Roman" w:hAnsi="Times New Roman"/>
                <w:i/>
                <w:color w:val="000000"/>
              </w:rPr>
              <w:t>-</w:t>
            </w:r>
            <w:r w:rsidRPr="0067745F">
              <w:rPr>
                <w:rFonts w:ascii="Times New Roman" w:hAnsi="Times New Roman"/>
                <w:i/>
                <w:color w:val="000000"/>
              </w:rPr>
              <w:t>totojui. Ši informacija pažymima simboliu, nurodant trukmę (mėnesiais ir (arba) me</w:t>
            </w:r>
            <w:r>
              <w:rPr>
                <w:rFonts w:ascii="Times New Roman" w:hAnsi="Times New Roman"/>
                <w:i/>
                <w:color w:val="000000"/>
              </w:rPr>
              <w:t>-</w:t>
            </w:r>
            <w:r w:rsidRPr="0067745F">
              <w:rPr>
                <w:rFonts w:ascii="Times New Roman" w:hAnsi="Times New Roman"/>
                <w:i/>
                <w:color w:val="000000"/>
              </w:rPr>
              <w:t>tais), išskyrus tuos atvejus, kai tinkamumo terminas po atidarymo nesvarbus.</w:t>
            </w:r>
          </w:p>
        </w:tc>
        <w:tc>
          <w:tcPr>
            <w:tcW w:w="1417" w:type="dxa"/>
            <w:gridSpan w:val="2"/>
            <w:vAlign w:val="center"/>
          </w:tcPr>
          <w:p w14:paraId="44FA468D"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VI skyrius 19 str., 1 d., c punktas</w:t>
            </w:r>
          </w:p>
        </w:tc>
        <w:tc>
          <w:tcPr>
            <w:tcW w:w="851" w:type="dxa"/>
            <w:vAlign w:val="center"/>
          </w:tcPr>
          <w:p w14:paraId="507158BA"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568" w:type="dxa"/>
            <w:vAlign w:val="center"/>
          </w:tcPr>
          <w:p w14:paraId="2765B8AE"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880" w:type="dxa"/>
            <w:vAlign w:val="center"/>
          </w:tcPr>
          <w:p w14:paraId="046AAE47"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1417" w:type="dxa"/>
            <w:vAlign w:val="center"/>
          </w:tcPr>
          <w:p w14:paraId="0BAC7CB7" w14:textId="77777777" w:rsidR="004C2DC2" w:rsidRPr="00D664A3" w:rsidRDefault="004C2DC2" w:rsidP="002B08B6">
            <w:pPr>
              <w:spacing w:after="0" w:line="240" w:lineRule="auto"/>
              <w:jc w:val="center"/>
              <w:rPr>
                <w:rFonts w:ascii="Times New Roman" w:hAnsi="Times New Roman"/>
                <w:sz w:val="24"/>
                <w:szCs w:val="24"/>
              </w:rPr>
            </w:pPr>
          </w:p>
        </w:tc>
      </w:tr>
      <w:tr w:rsidR="004C2DC2" w:rsidRPr="00D664A3" w14:paraId="13771EA7" w14:textId="77777777" w:rsidTr="00EF501A">
        <w:tc>
          <w:tcPr>
            <w:tcW w:w="848" w:type="dxa"/>
            <w:tcBorders>
              <w:bottom w:val="single" w:sz="4" w:space="0" w:color="000000"/>
            </w:tcBorders>
            <w:vAlign w:val="center"/>
          </w:tcPr>
          <w:p w14:paraId="714CFF36"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2.5.</w:t>
            </w:r>
          </w:p>
        </w:tc>
        <w:tc>
          <w:tcPr>
            <w:tcW w:w="4112" w:type="dxa"/>
            <w:gridSpan w:val="2"/>
            <w:tcBorders>
              <w:bottom w:val="single" w:sz="4" w:space="0" w:color="000000"/>
            </w:tcBorders>
            <w:vAlign w:val="center"/>
          </w:tcPr>
          <w:p w14:paraId="31E7A923" w14:textId="77777777" w:rsidR="004C2DC2" w:rsidRPr="00D664A3" w:rsidRDefault="004C2DC2" w:rsidP="002B08B6">
            <w:pPr>
              <w:spacing w:after="0" w:line="240" w:lineRule="auto"/>
              <w:jc w:val="both"/>
              <w:rPr>
                <w:rFonts w:ascii="Times New Roman" w:hAnsi="Times New Roman"/>
                <w:color w:val="000000"/>
                <w:sz w:val="24"/>
                <w:szCs w:val="24"/>
              </w:rPr>
            </w:pPr>
            <w:r w:rsidRPr="00D664A3">
              <w:rPr>
                <w:rFonts w:ascii="Times New Roman" w:hAnsi="Times New Roman"/>
                <w:color w:val="000000"/>
                <w:sz w:val="24"/>
                <w:szCs w:val="24"/>
              </w:rPr>
              <w:t>Ar lietuvių kalba nurodyti konkretūs nurodymai dėl atsargumo priemonių, kurių reikės laikytis naudojant gaminį?</w:t>
            </w:r>
          </w:p>
          <w:p w14:paraId="1F507A8F" w14:textId="77777777" w:rsidR="004C2DC2" w:rsidRPr="0067745F" w:rsidRDefault="004C2DC2" w:rsidP="002B08B6">
            <w:pPr>
              <w:spacing w:after="0" w:line="240" w:lineRule="auto"/>
              <w:jc w:val="both"/>
              <w:rPr>
                <w:rFonts w:ascii="Times New Roman" w:hAnsi="Times New Roman"/>
                <w:i/>
                <w:color w:val="000000"/>
              </w:rPr>
            </w:pPr>
            <w:r w:rsidRPr="0067745F">
              <w:rPr>
                <w:rFonts w:ascii="Times New Roman" w:hAnsi="Times New Roman"/>
                <w:i/>
                <w:color w:val="000000"/>
              </w:rPr>
              <w:t>(bent jau išvardytųjų Reglamento (EB) Nr. 1223/2009 III-VI prieduose ir kita įspėja</w:t>
            </w:r>
            <w:r>
              <w:rPr>
                <w:rFonts w:ascii="Times New Roman" w:hAnsi="Times New Roman"/>
                <w:i/>
                <w:color w:val="000000"/>
              </w:rPr>
              <w:t>-</w:t>
            </w:r>
            <w:r w:rsidRPr="0067745F">
              <w:rPr>
                <w:rFonts w:ascii="Times New Roman" w:hAnsi="Times New Roman"/>
                <w:i/>
                <w:color w:val="000000"/>
              </w:rPr>
              <w:t xml:space="preserve">moji informacija ant profesionaliam naudojimui skirtų gaminių. Pvz. III priedas. </w:t>
            </w:r>
            <w:r w:rsidRPr="0067745F">
              <w:rPr>
                <w:rFonts w:ascii="Times New Roman" w:hAnsi="Times New Roman"/>
                <w:color w:val="000000"/>
              </w:rPr>
              <w:t>Medžiagų leidžiamų naudoti kosmetikos gaminių gamybai ir laikantis nustatytų apribojimų sąrašas.</w:t>
            </w:r>
            <w:r w:rsidRPr="0067745F">
              <w:rPr>
                <w:rFonts w:ascii="Times New Roman" w:hAnsi="Times New Roman"/>
                <w:i/>
                <w:color w:val="000000"/>
              </w:rPr>
              <w:t xml:space="preserve"> Nuorodos 1a numeris. Cheminis medžiagos pavadinimas - </w:t>
            </w:r>
            <w:r w:rsidRPr="0067745F">
              <w:rPr>
                <w:rFonts w:ascii="Times New Roman" w:hAnsi="Times New Roman"/>
                <w:color w:val="000000"/>
              </w:rPr>
              <w:t xml:space="preserve">Boro rūgštis. </w:t>
            </w:r>
            <w:r w:rsidRPr="0067745F">
              <w:rPr>
                <w:rFonts w:ascii="Times New Roman" w:hAnsi="Times New Roman"/>
                <w:i/>
                <w:color w:val="000000"/>
              </w:rPr>
              <w:t>Ingredientų sąraše</w:t>
            </w:r>
            <w:r w:rsidRPr="0067745F">
              <w:rPr>
                <w:rFonts w:ascii="Times New Roman" w:hAnsi="Times New Roman"/>
                <w:color w:val="000000"/>
              </w:rPr>
              <w:t xml:space="preserve"> - Boric acid. </w:t>
            </w:r>
            <w:r w:rsidRPr="0067745F">
              <w:rPr>
                <w:rFonts w:ascii="Times New Roman" w:hAnsi="Times New Roman"/>
                <w:i/>
                <w:color w:val="000000"/>
              </w:rPr>
              <w:t>Gaminių rūšis -</w:t>
            </w:r>
            <w:r w:rsidRPr="0067745F">
              <w:rPr>
                <w:rFonts w:ascii="Times New Roman" w:hAnsi="Times New Roman"/>
                <w:color w:val="000000"/>
              </w:rPr>
              <w:t xml:space="preserve"> Burnos priežiūros gaminiai. A</w:t>
            </w:r>
            <w:r w:rsidRPr="0067745F">
              <w:rPr>
                <w:rFonts w:ascii="Times New Roman" w:hAnsi="Times New Roman"/>
                <w:i/>
                <w:color w:val="000000"/>
              </w:rPr>
              <w:t>pribojimai didžiausios koncentracijos gatavame gaminyje</w:t>
            </w:r>
            <w:r w:rsidRPr="0067745F">
              <w:rPr>
                <w:rFonts w:ascii="Times New Roman" w:hAnsi="Times New Roman"/>
                <w:color w:val="000000"/>
              </w:rPr>
              <w:t xml:space="preserve"> - 0,1</w:t>
            </w:r>
            <w:r w:rsidRPr="0067745F">
              <w:rPr>
                <w:rFonts w:ascii="Times New Roman" w:hAnsi="Times New Roman"/>
                <w:color w:val="000000"/>
                <w:lang w:eastAsia="ja-JP"/>
              </w:rPr>
              <w:t xml:space="preserve">% (kaip boro rūgštis). </w:t>
            </w:r>
            <w:r w:rsidRPr="0067745F">
              <w:rPr>
                <w:rFonts w:ascii="Times New Roman" w:hAnsi="Times New Roman"/>
                <w:i/>
                <w:color w:val="000000"/>
                <w:lang w:eastAsia="ja-JP"/>
              </w:rPr>
              <w:t xml:space="preserve">Kiti apribojimai - </w:t>
            </w:r>
            <w:r w:rsidRPr="0067745F">
              <w:rPr>
                <w:rFonts w:ascii="Times New Roman" w:hAnsi="Times New Roman"/>
                <w:color w:val="000000"/>
                <w:lang w:eastAsia="ja-JP"/>
              </w:rPr>
              <w:t>N</w:t>
            </w:r>
            <w:r w:rsidRPr="0067745F">
              <w:rPr>
                <w:rFonts w:ascii="Times New Roman" w:hAnsi="Times New Roman"/>
                <w:color w:val="000000"/>
              </w:rPr>
              <w:t>enaudoti gaminiams, skirtiems vaikams iki trijų metų amžiaus</w:t>
            </w:r>
            <w:r w:rsidRPr="0067745F">
              <w:rPr>
                <w:rFonts w:ascii="Times New Roman" w:hAnsi="Times New Roman"/>
                <w:i/>
                <w:color w:val="000000"/>
              </w:rPr>
              <w:t xml:space="preserve">. Naudojimo sąlygos bei įspėjamoji informacija – </w:t>
            </w:r>
            <w:r w:rsidRPr="0067745F">
              <w:rPr>
                <w:rFonts w:ascii="Times New Roman" w:hAnsi="Times New Roman"/>
                <w:color w:val="000000"/>
              </w:rPr>
              <w:t>Nenuryti. Nenaudoti vaikams iki trijų metų amžiaus</w:t>
            </w:r>
            <w:r w:rsidRPr="0067745F">
              <w:rPr>
                <w:rFonts w:ascii="Times New Roman" w:hAnsi="Times New Roman"/>
                <w:i/>
                <w:color w:val="000000"/>
              </w:rPr>
              <w:t>.)</w:t>
            </w:r>
            <w:r w:rsidRPr="00D664A3">
              <w:rPr>
                <w:rFonts w:ascii="Times New Roman" w:hAnsi="Times New Roman"/>
                <w:sz w:val="24"/>
                <w:szCs w:val="24"/>
                <w:vertAlign w:val="superscript"/>
              </w:rPr>
              <w:t xml:space="preserve"> ***</w:t>
            </w:r>
          </w:p>
        </w:tc>
        <w:tc>
          <w:tcPr>
            <w:tcW w:w="1417" w:type="dxa"/>
            <w:gridSpan w:val="2"/>
            <w:tcBorders>
              <w:bottom w:val="single" w:sz="4" w:space="0" w:color="000000"/>
            </w:tcBorders>
            <w:vAlign w:val="center"/>
          </w:tcPr>
          <w:p w14:paraId="6D7A876E" w14:textId="77777777" w:rsidR="004C2DC2"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VI skyrius 19 str., 1 d., d punktas</w:t>
            </w:r>
            <w:r>
              <w:rPr>
                <w:rFonts w:ascii="Times New Roman" w:hAnsi="Times New Roman"/>
                <w:sz w:val="24"/>
                <w:szCs w:val="24"/>
              </w:rPr>
              <w:t>,</w:t>
            </w:r>
          </w:p>
          <w:p w14:paraId="10AA6BBE" w14:textId="77777777" w:rsidR="004C2DC2" w:rsidRPr="00D664A3" w:rsidRDefault="004C2DC2" w:rsidP="002B08B6">
            <w:pPr>
              <w:spacing w:after="0" w:line="240" w:lineRule="auto"/>
              <w:jc w:val="center"/>
              <w:rPr>
                <w:rFonts w:ascii="Times New Roman" w:hAnsi="Times New Roman"/>
                <w:sz w:val="24"/>
                <w:szCs w:val="24"/>
              </w:rPr>
            </w:pPr>
            <w:r>
              <w:rPr>
                <w:rFonts w:ascii="Times New Roman" w:hAnsi="Times New Roman"/>
                <w:sz w:val="24"/>
                <w:szCs w:val="24"/>
              </w:rPr>
              <w:t>19 str. 5 d.</w:t>
            </w:r>
          </w:p>
        </w:tc>
        <w:tc>
          <w:tcPr>
            <w:tcW w:w="851" w:type="dxa"/>
            <w:tcBorders>
              <w:bottom w:val="single" w:sz="4" w:space="0" w:color="000000"/>
            </w:tcBorders>
            <w:vAlign w:val="center"/>
          </w:tcPr>
          <w:p w14:paraId="74F41756"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568" w:type="dxa"/>
            <w:tcBorders>
              <w:bottom w:val="single" w:sz="4" w:space="0" w:color="000000"/>
            </w:tcBorders>
            <w:vAlign w:val="center"/>
          </w:tcPr>
          <w:p w14:paraId="53302ABD"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880" w:type="dxa"/>
            <w:tcBorders>
              <w:bottom w:val="single" w:sz="4" w:space="0" w:color="000000"/>
            </w:tcBorders>
            <w:vAlign w:val="center"/>
          </w:tcPr>
          <w:p w14:paraId="79E46F18"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1417" w:type="dxa"/>
            <w:tcBorders>
              <w:bottom w:val="single" w:sz="4" w:space="0" w:color="000000"/>
            </w:tcBorders>
            <w:vAlign w:val="center"/>
          </w:tcPr>
          <w:p w14:paraId="4B86F523" w14:textId="77777777" w:rsidR="004C2DC2" w:rsidRPr="00D664A3" w:rsidRDefault="004C2DC2" w:rsidP="002B08B6">
            <w:pPr>
              <w:spacing w:after="0" w:line="240" w:lineRule="auto"/>
              <w:jc w:val="center"/>
              <w:rPr>
                <w:rFonts w:ascii="Times New Roman" w:hAnsi="Times New Roman"/>
                <w:sz w:val="24"/>
                <w:szCs w:val="24"/>
              </w:rPr>
            </w:pPr>
          </w:p>
        </w:tc>
      </w:tr>
      <w:tr w:rsidR="004C2DC2" w:rsidRPr="00D664A3" w14:paraId="56C1BBD4" w14:textId="77777777" w:rsidTr="00EF501A">
        <w:trPr>
          <w:trHeight w:val="785"/>
        </w:trPr>
        <w:tc>
          <w:tcPr>
            <w:tcW w:w="848" w:type="dxa"/>
            <w:tcBorders>
              <w:bottom w:val="single" w:sz="4" w:space="0" w:color="auto"/>
            </w:tcBorders>
            <w:shd w:val="clear" w:color="auto" w:fill="FFFFFF"/>
            <w:vAlign w:val="center"/>
          </w:tcPr>
          <w:p w14:paraId="5BDFA576"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2.6.</w:t>
            </w:r>
          </w:p>
        </w:tc>
        <w:tc>
          <w:tcPr>
            <w:tcW w:w="4112" w:type="dxa"/>
            <w:gridSpan w:val="2"/>
            <w:tcBorders>
              <w:bottom w:val="single" w:sz="4" w:space="0" w:color="auto"/>
            </w:tcBorders>
            <w:shd w:val="clear" w:color="auto" w:fill="FFFFFF"/>
            <w:vAlign w:val="center"/>
          </w:tcPr>
          <w:p w14:paraId="2DDB93EF" w14:textId="77777777" w:rsidR="004C2DC2" w:rsidRPr="00D664A3" w:rsidRDefault="004C2DC2" w:rsidP="002B08B6">
            <w:pPr>
              <w:spacing w:after="0" w:line="240" w:lineRule="auto"/>
              <w:jc w:val="both"/>
              <w:rPr>
                <w:rFonts w:ascii="Times New Roman" w:hAnsi="Times New Roman"/>
                <w:color w:val="000000"/>
                <w:sz w:val="24"/>
                <w:szCs w:val="24"/>
              </w:rPr>
            </w:pPr>
            <w:r w:rsidRPr="00D664A3">
              <w:rPr>
                <w:rFonts w:ascii="Times New Roman" w:hAnsi="Times New Roman"/>
                <w:color w:val="000000"/>
                <w:sz w:val="24"/>
                <w:szCs w:val="24"/>
              </w:rPr>
              <w:t>Ar pateiktas gaminio gamybos partijos numeris arba kosmetikos gaminių identifikavimo nuoroda?</w:t>
            </w:r>
          </w:p>
          <w:p w14:paraId="5BC6F929" w14:textId="77777777" w:rsidR="004C2DC2" w:rsidRPr="0067745F" w:rsidRDefault="004C2DC2" w:rsidP="002B08B6">
            <w:pPr>
              <w:spacing w:after="0" w:line="240" w:lineRule="auto"/>
              <w:jc w:val="both"/>
              <w:rPr>
                <w:rFonts w:ascii="Times New Roman" w:hAnsi="Times New Roman"/>
                <w:i/>
                <w:color w:val="000000"/>
              </w:rPr>
            </w:pPr>
            <w:r w:rsidRPr="0067745F">
              <w:rPr>
                <w:rFonts w:ascii="Times New Roman" w:hAnsi="Times New Roman"/>
                <w:i/>
                <w:color w:val="000000"/>
              </w:rPr>
              <w:t>Jeigu to padaryti neįmanoma dėl praktinių priežasčių (pvz., kosmetikos gaminiai per maži) ši informacija turi būti tik ant pakuotės.</w:t>
            </w:r>
          </w:p>
        </w:tc>
        <w:tc>
          <w:tcPr>
            <w:tcW w:w="1417" w:type="dxa"/>
            <w:gridSpan w:val="2"/>
            <w:tcBorders>
              <w:bottom w:val="single" w:sz="4" w:space="0" w:color="auto"/>
            </w:tcBorders>
            <w:shd w:val="clear" w:color="auto" w:fill="FFFFFF"/>
            <w:vAlign w:val="center"/>
          </w:tcPr>
          <w:p w14:paraId="7B5182B7"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VI skyrius 19 str., 1 d., e punktas</w:t>
            </w:r>
          </w:p>
        </w:tc>
        <w:tc>
          <w:tcPr>
            <w:tcW w:w="851" w:type="dxa"/>
            <w:tcBorders>
              <w:bottom w:val="single" w:sz="4" w:space="0" w:color="auto"/>
            </w:tcBorders>
            <w:shd w:val="clear" w:color="auto" w:fill="FFFFFF"/>
            <w:vAlign w:val="center"/>
          </w:tcPr>
          <w:p w14:paraId="0110AB1C"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568" w:type="dxa"/>
            <w:tcBorders>
              <w:bottom w:val="single" w:sz="4" w:space="0" w:color="auto"/>
            </w:tcBorders>
            <w:shd w:val="clear" w:color="auto" w:fill="FFFFFF"/>
            <w:vAlign w:val="center"/>
          </w:tcPr>
          <w:p w14:paraId="7780F1C3"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880" w:type="dxa"/>
            <w:tcBorders>
              <w:bottom w:val="single" w:sz="4" w:space="0" w:color="auto"/>
            </w:tcBorders>
            <w:shd w:val="clear" w:color="auto" w:fill="FFFFFF"/>
            <w:vAlign w:val="center"/>
          </w:tcPr>
          <w:p w14:paraId="28C7C692"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1417" w:type="dxa"/>
            <w:tcBorders>
              <w:bottom w:val="single" w:sz="4" w:space="0" w:color="auto"/>
            </w:tcBorders>
            <w:shd w:val="clear" w:color="auto" w:fill="FFFFFF"/>
            <w:vAlign w:val="center"/>
          </w:tcPr>
          <w:p w14:paraId="1319904E" w14:textId="77777777" w:rsidR="004C2DC2" w:rsidRPr="00D664A3" w:rsidRDefault="004C2DC2" w:rsidP="002B08B6">
            <w:pPr>
              <w:spacing w:after="0" w:line="240" w:lineRule="auto"/>
              <w:jc w:val="center"/>
              <w:rPr>
                <w:rFonts w:ascii="Times New Roman" w:hAnsi="Times New Roman"/>
                <w:sz w:val="24"/>
                <w:szCs w:val="24"/>
              </w:rPr>
            </w:pPr>
          </w:p>
        </w:tc>
      </w:tr>
      <w:tr w:rsidR="004C2DC2" w:rsidRPr="00D664A3" w14:paraId="4FB8669B" w14:textId="77777777" w:rsidTr="00EF501A">
        <w:trPr>
          <w:trHeight w:val="683"/>
        </w:trPr>
        <w:tc>
          <w:tcPr>
            <w:tcW w:w="848" w:type="dxa"/>
            <w:tcBorders>
              <w:bottom w:val="single" w:sz="4" w:space="0" w:color="auto"/>
            </w:tcBorders>
            <w:vAlign w:val="center"/>
          </w:tcPr>
          <w:p w14:paraId="614F9665"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2.7.</w:t>
            </w:r>
          </w:p>
        </w:tc>
        <w:tc>
          <w:tcPr>
            <w:tcW w:w="4112" w:type="dxa"/>
            <w:gridSpan w:val="2"/>
            <w:tcBorders>
              <w:bottom w:val="single" w:sz="4" w:space="0" w:color="auto"/>
            </w:tcBorders>
            <w:vAlign w:val="center"/>
          </w:tcPr>
          <w:p w14:paraId="45498D7D" w14:textId="77777777" w:rsidR="004C2DC2" w:rsidRPr="00D664A3" w:rsidRDefault="004C2DC2" w:rsidP="002B08B6">
            <w:pPr>
              <w:spacing w:after="0" w:line="240" w:lineRule="auto"/>
              <w:jc w:val="both"/>
              <w:rPr>
                <w:rFonts w:ascii="Times New Roman" w:hAnsi="Times New Roman"/>
                <w:color w:val="000000"/>
                <w:sz w:val="24"/>
                <w:szCs w:val="24"/>
              </w:rPr>
            </w:pPr>
            <w:r w:rsidRPr="00D664A3">
              <w:rPr>
                <w:rFonts w:ascii="Times New Roman" w:hAnsi="Times New Roman"/>
                <w:color w:val="000000"/>
                <w:sz w:val="24"/>
                <w:szCs w:val="24"/>
              </w:rPr>
              <w:t xml:space="preserve">Ar lietuvių kalba nurodyta kosmetikos gaminio funkcija </w:t>
            </w:r>
            <w:r w:rsidRPr="00D664A3">
              <w:rPr>
                <w:rFonts w:ascii="Times New Roman" w:hAnsi="Times New Roman"/>
                <w:i/>
                <w:color w:val="000000"/>
                <w:sz w:val="24"/>
                <w:szCs w:val="24"/>
              </w:rPr>
              <w:t>–</w:t>
            </w:r>
            <w:r w:rsidRPr="00D664A3">
              <w:rPr>
                <w:rFonts w:ascii="Times New Roman" w:hAnsi="Times New Roman"/>
                <w:color w:val="000000"/>
                <w:sz w:val="24"/>
                <w:szCs w:val="24"/>
              </w:rPr>
              <w:t xml:space="preserve"> paskirtis (nebent tai aišku pagal jo pateikimą)?</w:t>
            </w:r>
            <w:r w:rsidRPr="00D664A3">
              <w:rPr>
                <w:rFonts w:ascii="Times New Roman" w:hAnsi="Times New Roman"/>
                <w:sz w:val="24"/>
                <w:szCs w:val="24"/>
                <w:vertAlign w:val="superscript"/>
              </w:rPr>
              <w:t xml:space="preserve"> ***</w:t>
            </w:r>
          </w:p>
        </w:tc>
        <w:tc>
          <w:tcPr>
            <w:tcW w:w="1417" w:type="dxa"/>
            <w:gridSpan w:val="2"/>
            <w:tcBorders>
              <w:bottom w:val="single" w:sz="4" w:space="0" w:color="auto"/>
            </w:tcBorders>
            <w:vAlign w:val="center"/>
          </w:tcPr>
          <w:p w14:paraId="31C5C45C"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VI skyrius 19 str., 1 d., f punktas</w:t>
            </w:r>
            <w:r>
              <w:rPr>
                <w:rFonts w:ascii="Times New Roman" w:hAnsi="Times New Roman"/>
                <w:sz w:val="24"/>
                <w:szCs w:val="24"/>
              </w:rPr>
              <w:t xml:space="preserve">, 19 str. 5 d. </w:t>
            </w:r>
          </w:p>
        </w:tc>
        <w:tc>
          <w:tcPr>
            <w:tcW w:w="851" w:type="dxa"/>
            <w:tcBorders>
              <w:bottom w:val="single" w:sz="4" w:space="0" w:color="auto"/>
            </w:tcBorders>
            <w:vAlign w:val="center"/>
          </w:tcPr>
          <w:p w14:paraId="0B0ACFFF"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568" w:type="dxa"/>
            <w:tcBorders>
              <w:bottom w:val="single" w:sz="4" w:space="0" w:color="auto"/>
            </w:tcBorders>
            <w:vAlign w:val="center"/>
          </w:tcPr>
          <w:p w14:paraId="38DA238F"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880" w:type="dxa"/>
            <w:tcBorders>
              <w:bottom w:val="single" w:sz="4" w:space="0" w:color="auto"/>
            </w:tcBorders>
            <w:vAlign w:val="center"/>
          </w:tcPr>
          <w:p w14:paraId="2392E816"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1417" w:type="dxa"/>
            <w:tcBorders>
              <w:bottom w:val="single" w:sz="4" w:space="0" w:color="auto"/>
            </w:tcBorders>
            <w:vAlign w:val="center"/>
          </w:tcPr>
          <w:p w14:paraId="55DE643D" w14:textId="77777777" w:rsidR="004C2DC2" w:rsidRPr="00D664A3" w:rsidRDefault="004C2DC2" w:rsidP="002B08B6">
            <w:pPr>
              <w:spacing w:after="0" w:line="240" w:lineRule="auto"/>
              <w:jc w:val="center"/>
              <w:rPr>
                <w:rFonts w:ascii="Times New Roman" w:hAnsi="Times New Roman"/>
                <w:sz w:val="24"/>
                <w:szCs w:val="24"/>
              </w:rPr>
            </w:pPr>
          </w:p>
        </w:tc>
      </w:tr>
      <w:tr w:rsidR="004C2DC2" w:rsidRPr="00D664A3" w14:paraId="7417C799" w14:textId="77777777" w:rsidTr="00EF501A">
        <w:trPr>
          <w:trHeight w:val="848"/>
        </w:trPr>
        <w:tc>
          <w:tcPr>
            <w:tcW w:w="848" w:type="dxa"/>
            <w:tcBorders>
              <w:bottom w:val="single" w:sz="4" w:space="0" w:color="auto"/>
            </w:tcBorders>
            <w:vAlign w:val="center"/>
          </w:tcPr>
          <w:p w14:paraId="7045181B"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2.8.</w:t>
            </w:r>
          </w:p>
        </w:tc>
        <w:tc>
          <w:tcPr>
            <w:tcW w:w="4112" w:type="dxa"/>
            <w:gridSpan w:val="2"/>
            <w:tcBorders>
              <w:bottom w:val="single" w:sz="4" w:space="0" w:color="auto"/>
            </w:tcBorders>
            <w:vAlign w:val="center"/>
          </w:tcPr>
          <w:p w14:paraId="25BAAECF" w14:textId="77777777" w:rsidR="004C2DC2" w:rsidRPr="00D664A3" w:rsidRDefault="004C2DC2" w:rsidP="002B08B6">
            <w:pPr>
              <w:spacing w:after="0" w:line="240" w:lineRule="auto"/>
              <w:jc w:val="both"/>
              <w:rPr>
                <w:rFonts w:ascii="Times New Roman" w:hAnsi="Times New Roman"/>
                <w:color w:val="000000"/>
                <w:sz w:val="24"/>
                <w:szCs w:val="24"/>
              </w:rPr>
            </w:pPr>
            <w:r w:rsidRPr="00D664A3">
              <w:rPr>
                <w:rFonts w:ascii="Times New Roman" w:hAnsi="Times New Roman"/>
                <w:color w:val="000000"/>
                <w:sz w:val="24"/>
                <w:szCs w:val="24"/>
              </w:rPr>
              <w:t xml:space="preserve">Ar gaminio gamintojas pateikė Ingredientų sąrašą? </w:t>
            </w:r>
            <w:r w:rsidRPr="00D664A3">
              <w:rPr>
                <w:rFonts w:ascii="Times New Roman" w:hAnsi="Times New Roman"/>
                <w:sz w:val="24"/>
                <w:szCs w:val="24"/>
                <w:vertAlign w:val="superscript"/>
              </w:rPr>
              <w:t>****</w:t>
            </w:r>
          </w:p>
          <w:p w14:paraId="05D0FD5D" w14:textId="77777777" w:rsidR="004C2DC2" w:rsidRPr="0067745F" w:rsidRDefault="004C2DC2" w:rsidP="002B08B6">
            <w:pPr>
              <w:spacing w:after="0" w:line="240" w:lineRule="auto"/>
              <w:jc w:val="both"/>
              <w:rPr>
                <w:rFonts w:ascii="Times New Roman" w:hAnsi="Times New Roman"/>
                <w:i/>
                <w:color w:val="000000"/>
              </w:rPr>
            </w:pPr>
            <w:r w:rsidRPr="0067745F">
              <w:rPr>
                <w:rFonts w:ascii="Times New Roman" w:hAnsi="Times New Roman"/>
                <w:i/>
                <w:color w:val="000000"/>
              </w:rPr>
              <w:t>Ši informacija gali būti pateikiama tik ant antrinės pakuotės. Sąrašas turi prasidėti terminu „Ingredients“. Kvapų bei aromati</w:t>
            </w:r>
            <w:r>
              <w:rPr>
                <w:rFonts w:ascii="Times New Roman" w:hAnsi="Times New Roman"/>
                <w:i/>
                <w:color w:val="000000"/>
              </w:rPr>
              <w:t>-</w:t>
            </w:r>
            <w:r w:rsidRPr="0067745F">
              <w:rPr>
                <w:rFonts w:ascii="Times New Roman" w:hAnsi="Times New Roman"/>
                <w:i/>
                <w:color w:val="000000"/>
              </w:rPr>
              <w:t>nėms kompozicijoms ir jų žaliavoms apibū</w:t>
            </w:r>
            <w:r>
              <w:rPr>
                <w:rFonts w:ascii="Times New Roman" w:hAnsi="Times New Roman"/>
                <w:i/>
                <w:color w:val="000000"/>
              </w:rPr>
              <w:t>-</w:t>
            </w:r>
            <w:r w:rsidRPr="0067745F">
              <w:rPr>
                <w:rFonts w:ascii="Times New Roman" w:hAnsi="Times New Roman"/>
                <w:i/>
                <w:color w:val="000000"/>
              </w:rPr>
              <w:t>dinti vartojami terminai „parfum“ arba „aroma“. Pateikiant minėtą informaciją naudojama Tarptautinė kosmetikos ingr</w:t>
            </w:r>
            <w:r>
              <w:rPr>
                <w:rFonts w:ascii="Times New Roman" w:hAnsi="Times New Roman"/>
                <w:i/>
                <w:color w:val="000000"/>
              </w:rPr>
              <w:t>-</w:t>
            </w:r>
            <w:r w:rsidRPr="0067745F">
              <w:rPr>
                <w:rFonts w:ascii="Times New Roman" w:hAnsi="Times New Roman"/>
                <w:i/>
                <w:color w:val="000000"/>
              </w:rPr>
              <w:t>edientų nomenklatūra (INCI). Ingredientų sąraše aiškiai nurodomos visos nanome</w:t>
            </w:r>
            <w:r>
              <w:rPr>
                <w:rFonts w:ascii="Times New Roman" w:hAnsi="Times New Roman"/>
                <w:i/>
                <w:color w:val="000000"/>
              </w:rPr>
              <w:t>-</w:t>
            </w:r>
            <w:r w:rsidRPr="0067745F">
              <w:rPr>
                <w:rFonts w:ascii="Times New Roman" w:hAnsi="Times New Roman"/>
                <w:i/>
                <w:color w:val="000000"/>
              </w:rPr>
              <w:t>džiagos. Tokių medžiagų pavadinimai baigiasi žodeliu „nano“ skliausteliuose.</w:t>
            </w:r>
            <w:r w:rsidRPr="00D664A3">
              <w:rPr>
                <w:rFonts w:ascii="Times New Roman" w:hAnsi="Times New Roman"/>
                <w:sz w:val="24"/>
                <w:szCs w:val="24"/>
                <w:vertAlign w:val="superscript"/>
              </w:rPr>
              <w:t xml:space="preserve"> </w:t>
            </w:r>
          </w:p>
        </w:tc>
        <w:tc>
          <w:tcPr>
            <w:tcW w:w="1417" w:type="dxa"/>
            <w:gridSpan w:val="2"/>
            <w:tcBorders>
              <w:bottom w:val="single" w:sz="4" w:space="0" w:color="auto"/>
            </w:tcBorders>
            <w:vAlign w:val="center"/>
          </w:tcPr>
          <w:p w14:paraId="3D949B2C"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t>VI skyrius 19 str., 1 d., g punktas</w:t>
            </w:r>
          </w:p>
        </w:tc>
        <w:tc>
          <w:tcPr>
            <w:tcW w:w="851" w:type="dxa"/>
            <w:tcBorders>
              <w:bottom w:val="single" w:sz="4" w:space="0" w:color="auto"/>
            </w:tcBorders>
            <w:vAlign w:val="center"/>
          </w:tcPr>
          <w:p w14:paraId="0911BE48"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568" w:type="dxa"/>
            <w:tcBorders>
              <w:bottom w:val="single" w:sz="4" w:space="0" w:color="auto"/>
            </w:tcBorders>
            <w:vAlign w:val="center"/>
          </w:tcPr>
          <w:p w14:paraId="08BD74BA"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880" w:type="dxa"/>
            <w:tcBorders>
              <w:bottom w:val="single" w:sz="4" w:space="0" w:color="auto"/>
            </w:tcBorders>
            <w:vAlign w:val="center"/>
          </w:tcPr>
          <w:p w14:paraId="6733A942"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fldChar w:fldCharType="begin">
                <w:ffData>
                  <w:name w:val=""/>
                  <w:enabled/>
                  <w:calcOnExit w:val="0"/>
                  <w:checkBox>
                    <w:sizeAuto/>
                    <w:default w:val="0"/>
                    <w:checked w:val="0"/>
                  </w:checkBox>
                </w:ffData>
              </w:fldChar>
            </w:r>
            <w:r w:rsidRPr="00D664A3">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664A3">
              <w:rPr>
                <w:rFonts w:ascii="Times New Roman" w:hAnsi="Times New Roman"/>
                <w:sz w:val="24"/>
                <w:szCs w:val="24"/>
              </w:rPr>
              <w:fldChar w:fldCharType="end"/>
            </w:r>
          </w:p>
        </w:tc>
        <w:tc>
          <w:tcPr>
            <w:tcW w:w="1417" w:type="dxa"/>
            <w:tcBorders>
              <w:bottom w:val="single" w:sz="4" w:space="0" w:color="auto"/>
            </w:tcBorders>
            <w:vAlign w:val="center"/>
          </w:tcPr>
          <w:p w14:paraId="43F130D4" w14:textId="77777777" w:rsidR="004C2DC2" w:rsidRPr="00D664A3" w:rsidRDefault="004C2DC2" w:rsidP="002B08B6">
            <w:pPr>
              <w:spacing w:after="0" w:line="240" w:lineRule="auto"/>
              <w:jc w:val="center"/>
              <w:rPr>
                <w:rFonts w:ascii="Times New Roman" w:hAnsi="Times New Roman"/>
                <w:sz w:val="24"/>
                <w:szCs w:val="24"/>
              </w:rPr>
            </w:pPr>
          </w:p>
          <w:p w14:paraId="16EB056B" w14:textId="77777777" w:rsidR="004C2DC2" w:rsidRPr="00D664A3" w:rsidRDefault="004C2DC2" w:rsidP="002B08B6">
            <w:pPr>
              <w:spacing w:after="0" w:line="240" w:lineRule="auto"/>
              <w:jc w:val="center"/>
              <w:rPr>
                <w:rFonts w:ascii="Times New Roman" w:hAnsi="Times New Roman"/>
                <w:sz w:val="24"/>
                <w:szCs w:val="24"/>
              </w:rPr>
            </w:pPr>
          </w:p>
          <w:p w14:paraId="513B8986" w14:textId="77777777" w:rsidR="004C2DC2" w:rsidRPr="00D664A3" w:rsidRDefault="004C2DC2" w:rsidP="002B08B6">
            <w:pPr>
              <w:spacing w:after="0" w:line="240" w:lineRule="auto"/>
              <w:jc w:val="center"/>
              <w:rPr>
                <w:rFonts w:ascii="Times New Roman" w:hAnsi="Times New Roman"/>
                <w:sz w:val="24"/>
                <w:szCs w:val="24"/>
              </w:rPr>
            </w:pPr>
          </w:p>
        </w:tc>
      </w:tr>
      <w:tr w:rsidR="004C2DC2" w:rsidRPr="00167B1C" w14:paraId="18C4E3C4" w14:textId="77777777" w:rsidTr="00EF501A">
        <w:trPr>
          <w:trHeight w:val="848"/>
        </w:trPr>
        <w:tc>
          <w:tcPr>
            <w:tcW w:w="848" w:type="dxa"/>
            <w:tcBorders>
              <w:bottom w:val="single" w:sz="4" w:space="0" w:color="auto"/>
            </w:tcBorders>
            <w:vAlign w:val="center"/>
          </w:tcPr>
          <w:p w14:paraId="4F512454" w14:textId="77777777" w:rsidR="004C2DC2" w:rsidRPr="00D664A3" w:rsidRDefault="004C2DC2" w:rsidP="002B08B6">
            <w:pPr>
              <w:spacing w:after="0" w:line="240" w:lineRule="auto"/>
              <w:jc w:val="center"/>
              <w:rPr>
                <w:rFonts w:ascii="Times New Roman" w:hAnsi="Times New Roman"/>
                <w:sz w:val="24"/>
                <w:szCs w:val="24"/>
              </w:rPr>
            </w:pPr>
            <w:r w:rsidRPr="00D664A3">
              <w:rPr>
                <w:rFonts w:ascii="Times New Roman" w:hAnsi="Times New Roman"/>
                <w:sz w:val="24"/>
                <w:szCs w:val="24"/>
              </w:rPr>
              <w:lastRenderedPageBreak/>
              <w:t>2.9.</w:t>
            </w:r>
          </w:p>
        </w:tc>
        <w:tc>
          <w:tcPr>
            <w:tcW w:w="4112" w:type="dxa"/>
            <w:gridSpan w:val="2"/>
            <w:tcBorders>
              <w:bottom w:val="single" w:sz="4" w:space="0" w:color="auto"/>
            </w:tcBorders>
            <w:vAlign w:val="center"/>
          </w:tcPr>
          <w:p w14:paraId="76EB8C25" w14:textId="77777777" w:rsidR="004C2DC2" w:rsidRPr="00607B6D" w:rsidRDefault="004C2DC2" w:rsidP="002B08B6">
            <w:pPr>
              <w:pStyle w:val="norm"/>
              <w:spacing w:before="0" w:beforeAutospacing="0" w:after="0" w:afterAutospacing="0"/>
              <w:jc w:val="both"/>
              <w:rPr>
                <w:rFonts w:eastAsia="Arial Unicode MS"/>
                <w:color w:val="000000"/>
              </w:rPr>
            </w:pPr>
            <w:r w:rsidRPr="00167B1C">
              <w:rPr>
                <w:rFonts w:eastAsia="Arial Unicode MS"/>
              </w:rPr>
              <w:t>Jei dėl praktinių priežasčių</w:t>
            </w:r>
            <w:r w:rsidRPr="00607B6D">
              <w:rPr>
                <w:rFonts w:eastAsia="Arial Unicode MS"/>
              </w:rPr>
              <w:t xml:space="preserve"> ant pakuotės </w:t>
            </w:r>
            <w:r w:rsidRPr="00167B1C">
              <w:rPr>
                <w:rFonts w:eastAsia="Arial Unicode MS"/>
              </w:rPr>
              <w:t xml:space="preserve"> neįmanoma pateikti </w:t>
            </w:r>
            <w:r w:rsidRPr="00167B1C">
              <w:rPr>
                <w:rFonts w:eastAsia="Arial Unicode MS"/>
                <w:shd w:val="clear" w:color="auto" w:fill="FFFFFF"/>
              </w:rPr>
              <w:t>konkrečių nurodymų dėl atsargumo priemonių ir ingredientų sąrašo,</w:t>
            </w:r>
            <w:r>
              <w:rPr>
                <w:rFonts w:eastAsia="Arial Unicode MS"/>
                <w:color w:val="000000"/>
              </w:rPr>
              <w:t xml:space="preserve"> </w:t>
            </w:r>
            <w:r w:rsidRPr="00607B6D">
              <w:rPr>
                <w:rFonts w:eastAsia="Arial Unicode MS"/>
                <w:color w:val="000000"/>
              </w:rPr>
              <w:t>informacija pateikta pridėtame arba pritvirtintame lapelyje, etiketėje, juostelėje arba kortelėje?</w:t>
            </w:r>
          </w:p>
          <w:p w14:paraId="456C5B48" w14:textId="77777777" w:rsidR="004C2DC2" w:rsidRPr="00607B6D" w:rsidRDefault="004C2DC2" w:rsidP="002B08B6">
            <w:pPr>
              <w:pStyle w:val="norm"/>
              <w:spacing w:before="0" w:beforeAutospacing="0" w:after="0" w:afterAutospacing="0"/>
              <w:ind w:hanging="240"/>
              <w:jc w:val="both"/>
              <w:rPr>
                <w:color w:val="000000"/>
              </w:rPr>
            </w:pPr>
            <w:r w:rsidRPr="00167B1C">
              <w:rPr>
                <w:rFonts w:eastAsia="Arial Unicode MS"/>
                <w:color w:val="000000"/>
              </w:rPr>
              <w:t xml:space="preserve">    </w:t>
            </w:r>
            <w:r w:rsidRPr="00A70D31">
              <w:rPr>
                <w:rFonts w:eastAsia="Arial Unicode MS"/>
                <w:i/>
                <w:color w:val="000000"/>
                <w:sz w:val="22"/>
                <w:szCs w:val="22"/>
              </w:rPr>
              <w:t xml:space="preserve">Ši informacija nurodoma sutrumpintai arba išspausdinant VII priedo 1 punkte pateiktą ženklą ant pirminės ir antrinės pakuotės (taikoma informacijai </w:t>
            </w:r>
            <w:r w:rsidRPr="00A70D31">
              <w:rPr>
                <w:rFonts w:eastAsia="Arial Unicode MS"/>
                <w:i/>
                <w:color w:val="000000"/>
                <w:sz w:val="22"/>
                <w:szCs w:val="22"/>
                <w:shd w:val="clear" w:color="auto" w:fill="FFFFFF"/>
              </w:rPr>
              <w:t>dėl atsargumo prie</w:t>
            </w:r>
            <w:r>
              <w:rPr>
                <w:rFonts w:eastAsia="Arial Unicode MS"/>
                <w:i/>
                <w:color w:val="000000"/>
                <w:sz w:val="22"/>
                <w:szCs w:val="22"/>
                <w:shd w:val="clear" w:color="auto" w:fill="FFFFFF"/>
              </w:rPr>
              <w:t>-</w:t>
            </w:r>
            <w:r w:rsidRPr="00A70D31">
              <w:rPr>
                <w:rFonts w:eastAsia="Arial Unicode MS"/>
                <w:i/>
                <w:color w:val="000000"/>
                <w:sz w:val="22"/>
                <w:szCs w:val="22"/>
                <w:shd w:val="clear" w:color="auto" w:fill="FFFFFF"/>
              </w:rPr>
              <w:t>monių</w:t>
            </w:r>
            <w:r w:rsidRPr="00A70D31">
              <w:rPr>
                <w:rFonts w:eastAsia="Arial Unicode MS"/>
                <w:i/>
                <w:color w:val="000000"/>
                <w:sz w:val="22"/>
                <w:szCs w:val="22"/>
              </w:rPr>
              <w:t>) arba ant antrinės pakuotės (taikoma informacijai dėl ingredientų sąrašo), išskyrus jei tai praktiškai nereikalinga.</w:t>
            </w:r>
          </w:p>
        </w:tc>
        <w:tc>
          <w:tcPr>
            <w:tcW w:w="1417" w:type="dxa"/>
            <w:gridSpan w:val="2"/>
            <w:tcBorders>
              <w:bottom w:val="single" w:sz="4" w:space="0" w:color="auto"/>
            </w:tcBorders>
            <w:vAlign w:val="center"/>
          </w:tcPr>
          <w:p w14:paraId="68F6AC1A" w14:textId="77777777" w:rsidR="004C2DC2" w:rsidRPr="00167B1C" w:rsidRDefault="004C2DC2" w:rsidP="002B08B6">
            <w:pPr>
              <w:spacing w:after="0" w:line="240" w:lineRule="auto"/>
              <w:jc w:val="center"/>
              <w:rPr>
                <w:rFonts w:ascii="Times New Roman" w:hAnsi="Times New Roman"/>
                <w:sz w:val="24"/>
                <w:szCs w:val="24"/>
              </w:rPr>
            </w:pPr>
            <w:r w:rsidRPr="00607B6D">
              <w:rPr>
                <w:rFonts w:ascii="Times New Roman" w:hAnsi="Times New Roman"/>
                <w:sz w:val="24"/>
                <w:szCs w:val="24"/>
              </w:rPr>
              <w:t>VI skyrius 19 str., 2 d.</w:t>
            </w:r>
          </w:p>
        </w:tc>
        <w:tc>
          <w:tcPr>
            <w:tcW w:w="851" w:type="dxa"/>
            <w:tcBorders>
              <w:bottom w:val="single" w:sz="4" w:space="0" w:color="auto"/>
            </w:tcBorders>
            <w:vAlign w:val="center"/>
          </w:tcPr>
          <w:p w14:paraId="5A353E35" w14:textId="77777777" w:rsidR="004C2DC2" w:rsidRPr="00167B1C"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568" w:type="dxa"/>
            <w:tcBorders>
              <w:bottom w:val="single" w:sz="4" w:space="0" w:color="auto"/>
            </w:tcBorders>
            <w:vAlign w:val="center"/>
          </w:tcPr>
          <w:p w14:paraId="47A04C26" w14:textId="77777777" w:rsidR="004C2DC2" w:rsidRPr="00167B1C"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880" w:type="dxa"/>
            <w:tcBorders>
              <w:bottom w:val="single" w:sz="4" w:space="0" w:color="auto"/>
            </w:tcBorders>
            <w:vAlign w:val="center"/>
          </w:tcPr>
          <w:p w14:paraId="6B961FEC" w14:textId="77777777" w:rsidR="004C2DC2" w:rsidRPr="00167B1C"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1417" w:type="dxa"/>
            <w:tcBorders>
              <w:bottom w:val="single" w:sz="4" w:space="0" w:color="auto"/>
            </w:tcBorders>
            <w:vAlign w:val="center"/>
          </w:tcPr>
          <w:p w14:paraId="7953A3EE" w14:textId="77777777" w:rsidR="004C2DC2" w:rsidRPr="00167B1C" w:rsidRDefault="004C2DC2" w:rsidP="002B08B6">
            <w:pPr>
              <w:spacing w:after="0" w:line="240" w:lineRule="auto"/>
              <w:jc w:val="center"/>
              <w:rPr>
                <w:rFonts w:ascii="Times New Roman" w:hAnsi="Times New Roman"/>
                <w:sz w:val="24"/>
                <w:szCs w:val="24"/>
              </w:rPr>
            </w:pPr>
          </w:p>
        </w:tc>
      </w:tr>
      <w:tr w:rsidR="004C2DC2" w:rsidRPr="00167B1C" w14:paraId="1F96EF9B" w14:textId="77777777" w:rsidTr="00EF501A">
        <w:trPr>
          <w:trHeight w:val="931"/>
        </w:trPr>
        <w:tc>
          <w:tcPr>
            <w:tcW w:w="848" w:type="dxa"/>
            <w:vAlign w:val="center"/>
          </w:tcPr>
          <w:p w14:paraId="546284E2" w14:textId="77777777" w:rsidR="004C2DC2" w:rsidRPr="00607B6D" w:rsidRDefault="004C2DC2" w:rsidP="002B08B6">
            <w:pPr>
              <w:spacing w:after="0" w:line="240" w:lineRule="auto"/>
              <w:jc w:val="center"/>
              <w:rPr>
                <w:rFonts w:ascii="Times New Roman" w:hAnsi="Times New Roman"/>
                <w:sz w:val="24"/>
                <w:szCs w:val="24"/>
              </w:rPr>
            </w:pPr>
            <w:r w:rsidRPr="00607B6D">
              <w:rPr>
                <w:rFonts w:ascii="Times New Roman" w:hAnsi="Times New Roman"/>
                <w:sz w:val="24"/>
                <w:szCs w:val="24"/>
              </w:rPr>
              <w:t>2.10.</w:t>
            </w:r>
          </w:p>
        </w:tc>
        <w:tc>
          <w:tcPr>
            <w:tcW w:w="4112" w:type="dxa"/>
            <w:gridSpan w:val="2"/>
            <w:vAlign w:val="center"/>
          </w:tcPr>
          <w:p w14:paraId="6290B228" w14:textId="77777777" w:rsidR="004C2DC2" w:rsidRPr="00167B1C" w:rsidRDefault="004C2DC2" w:rsidP="002B08B6">
            <w:pPr>
              <w:spacing w:after="0" w:line="240" w:lineRule="auto"/>
              <w:jc w:val="both"/>
              <w:rPr>
                <w:rFonts w:ascii="Times New Roman" w:hAnsi="Times New Roman"/>
                <w:i/>
                <w:color w:val="000000"/>
                <w:sz w:val="24"/>
                <w:szCs w:val="24"/>
                <w:lang w:val="x-none"/>
              </w:rPr>
            </w:pPr>
            <w:r w:rsidRPr="00167B1C">
              <w:rPr>
                <w:rFonts w:ascii="Times New Roman" w:hAnsi="Times New Roman"/>
                <w:color w:val="000000"/>
                <w:sz w:val="24"/>
                <w:szCs w:val="24"/>
              </w:rPr>
              <w:t>Ar ant smulkių kosmetikos gaminių (pvz.,</w:t>
            </w:r>
            <w:r w:rsidRPr="00167B1C">
              <w:rPr>
                <w:rFonts w:ascii="Times New Roman" w:hAnsi="Times New Roman"/>
                <w:i/>
                <w:color w:val="000000"/>
                <w:sz w:val="24"/>
                <w:szCs w:val="24"/>
              </w:rPr>
              <w:t xml:space="preserve"> </w:t>
            </w:r>
            <w:r w:rsidRPr="000616A0">
              <w:rPr>
                <w:rFonts w:ascii="Times New Roman" w:hAnsi="Times New Roman"/>
                <w:i/>
                <w:color w:val="000000"/>
              </w:rPr>
              <w:t>ant muilo, vonios burbulų ar kitų smulkių kosmetikos gaminių</w:t>
            </w:r>
            <w:r w:rsidRPr="00167B1C">
              <w:rPr>
                <w:rFonts w:ascii="Times New Roman" w:hAnsi="Times New Roman"/>
                <w:i/>
                <w:color w:val="000000"/>
                <w:sz w:val="24"/>
                <w:szCs w:val="24"/>
              </w:rPr>
              <w:t>)</w:t>
            </w:r>
            <w:r w:rsidRPr="00167B1C">
              <w:rPr>
                <w:rFonts w:ascii="Times New Roman" w:hAnsi="Times New Roman"/>
                <w:color w:val="000000"/>
                <w:sz w:val="24"/>
                <w:szCs w:val="24"/>
              </w:rPr>
              <w:t>, kai dėl praktinių priežasčių ingredientų sąrašo neįmanoma pateikti etiketėje, žymelėje, juostoje, kortelėje ar pridėtame lapelyje, tie duomenys pateikiami ant pačios taros, kurioje kosmetikos gaminys pateikiamas parduoti</w:t>
            </w:r>
            <w:r w:rsidRPr="00167B1C">
              <w:rPr>
                <w:rFonts w:ascii="Times New Roman" w:hAnsi="Times New Roman"/>
                <w:color w:val="000000"/>
                <w:sz w:val="24"/>
                <w:szCs w:val="24"/>
                <w:lang w:val="x-none"/>
              </w:rPr>
              <w:t>?</w:t>
            </w:r>
          </w:p>
        </w:tc>
        <w:tc>
          <w:tcPr>
            <w:tcW w:w="1417" w:type="dxa"/>
            <w:gridSpan w:val="2"/>
            <w:vAlign w:val="center"/>
          </w:tcPr>
          <w:p w14:paraId="640FA37D" w14:textId="77777777" w:rsidR="004C2DC2" w:rsidRPr="00167B1C"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t>VI skyrius 19 str., 3 d.</w:t>
            </w:r>
          </w:p>
        </w:tc>
        <w:tc>
          <w:tcPr>
            <w:tcW w:w="851" w:type="dxa"/>
            <w:vAlign w:val="center"/>
          </w:tcPr>
          <w:p w14:paraId="46FFCF05"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568" w:type="dxa"/>
            <w:vAlign w:val="center"/>
          </w:tcPr>
          <w:p w14:paraId="5EB5E023"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880" w:type="dxa"/>
            <w:vAlign w:val="center"/>
          </w:tcPr>
          <w:p w14:paraId="02647915"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1417" w:type="dxa"/>
            <w:vAlign w:val="center"/>
          </w:tcPr>
          <w:p w14:paraId="6385D05A" w14:textId="77777777" w:rsidR="004C2DC2" w:rsidRPr="00607B6D" w:rsidRDefault="004C2DC2" w:rsidP="002B08B6">
            <w:pPr>
              <w:spacing w:after="0" w:line="240" w:lineRule="auto"/>
              <w:jc w:val="center"/>
              <w:rPr>
                <w:rFonts w:ascii="Times New Roman" w:hAnsi="Times New Roman"/>
                <w:sz w:val="24"/>
                <w:szCs w:val="24"/>
              </w:rPr>
            </w:pPr>
          </w:p>
        </w:tc>
      </w:tr>
      <w:tr w:rsidR="004C2DC2" w:rsidRPr="00167B1C" w14:paraId="2A690366" w14:textId="77777777" w:rsidTr="00EF501A">
        <w:trPr>
          <w:trHeight w:val="278"/>
        </w:trPr>
        <w:tc>
          <w:tcPr>
            <w:tcW w:w="848" w:type="dxa"/>
            <w:vAlign w:val="center"/>
          </w:tcPr>
          <w:p w14:paraId="7C72CECB" w14:textId="77777777" w:rsidR="004C2DC2" w:rsidRPr="00167B1C"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t>2.11.</w:t>
            </w:r>
          </w:p>
        </w:tc>
        <w:tc>
          <w:tcPr>
            <w:tcW w:w="4112" w:type="dxa"/>
            <w:gridSpan w:val="2"/>
            <w:vAlign w:val="center"/>
          </w:tcPr>
          <w:p w14:paraId="5B743882" w14:textId="77777777" w:rsidR="004C2DC2" w:rsidRPr="00167B1C" w:rsidRDefault="004C2DC2" w:rsidP="002B08B6">
            <w:pPr>
              <w:spacing w:after="0" w:line="240" w:lineRule="auto"/>
              <w:jc w:val="both"/>
              <w:rPr>
                <w:rFonts w:ascii="Times New Roman" w:hAnsi="Times New Roman"/>
                <w:color w:val="000000"/>
                <w:sz w:val="24"/>
                <w:szCs w:val="24"/>
              </w:rPr>
            </w:pPr>
            <w:r w:rsidRPr="00167B1C">
              <w:rPr>
                <w:rFonts w:ascii="Times New Roman" w:hAnsi="Times New Roman"/>
                <w:color w:val="000000"/>
                <w:sz w:val="24"/>
                <w:szCs w:val="24"/>
              </w:rPr>
              <w:t>Ar vartotojui pateikiami teisingi teiginiai apie gaminį?</w:t>
            </w:r>
          </w:p>
          <w:p w14:paraId="14A8A952" w14:textId="77777777" w:rsidR="004C2DC2" w:rsidRPr="00A70D31" w:rsidRDefault="004C2DC2" w:rsidP="002B08B6">
            <w:pPr>
              <w:spacing w:after="0" w:line="240" w:lineRule="auto"/>
              <w:jc w:val="both"/>
              <w:rPr>
                <w:rFonts w:ascii="Times New Roman" w:hAnsi="Times New Roman"/>
                <w:color w:val="000000"/>
              </w:rPr>
            </w:pPr>
            <w:r w:rsidRPr="00A70D31">
              <w:rPr>
                <w:rFonts w:ascii="Times New Roman" w:hAnsi="Times New Roman"/>
                <w:i/>
                <w:color w:val="000000"/>
              </w:rPr>
              <w:t>Ar ženklinant, pateikiant rinkai ir rekla</w:t>
            </w:r>
            <w:r>
              <w:rPr>
                <w:rFonts w:ascii="Times New Roman" w:hAnsi="Times New Roman"/>
                <w:i/>
                <w:color w:val="000000"/>
              </w:rPr>
              <w:t>-</w:t>
            </w:r>
            <w:r w:rsidRPr="00A70D31">
              <w:rPr>
                <w:rFonts w:ascii="Times New Roman" w:hAnsi="Times New Roman"/>
                <w:i/>
                <w:color w:val="000000"/>
              </w:rPr>
              <w:t>muojant kosmetikos gaminius, nepanaudo</w:t>
            </w:r>
            <w:r>
              <w:rPr>
                <w:rFonts w:ascii="Times New Roman" w:hAnsi="Times New Roman"/>
                <w:i/>
                <w:color w:val="000000"/>
              </w:rPr>
              <w:t>-</w:t>
            </w:r>
            <w:r w:rsidRPr="00A70D31">
              <w:rPr>
                <w:rFonts w:ascii="Times New Roman" w:hAnsi="Times New Roman"/>
                <w:i/>
                <w:color w:val="000000"/>
              </w:rPr>
              <w:t>tos draudžiamos formuluotės, pavadinimai, prekės ženklai, vaizdiniai ar kiti ženklai, kurie perkeltine ar kita prasme įteigtų, kad gaminiai turi savybių arba funkcijų, kurių iš tiesų neturi?</w:t>
            </w:r>
          </w:p>
        </w:tc>
        <w:tc>
          <w:tcPr>
            <w:tcW w:w="1417" w:type="dxa"/>
            <w:gridSpan w:val="2"/>
            <w:vAlign w:val="center"/>
          </w:tcPr>
          <w:p w14:paraId="25747D51" w14:textId="77777777" w:rsidR="004C2DC2" w:rsidRPr="00167B1C"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t>VI skyrius 20 str., 1 d.</w:t>
            </w:r>
          </w:p>
        </w:tc>
        <w:tc>
          <w:tcPr>
            <w:tcW w:w="851" w:type="dxa"/>
            <w:vAlign w:val="center"/>
          </w:tcPr>
          <w:p w14:paraId="00F84DB1"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568" w:type="dxa"/>
            <w:vAlign w:val="center"/>
          </w:tcPr>
          <w:p w14:paraId="50C93ACB"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880" w:type="dxa"/>
            <w:vAlign w:val="center"/>
          </w:tcPr>
          <w:p w14:paraId="52E16021"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1417" w:type="dxa"/>
            <w:vAlign w:val="center"/>
          </w:tcPr>
          <w:p w14:paraId="2B31A3E3" w14:textId="77777777" w:rsidR="004C2DC2" w:rsidRPr="00607B6D" w:rsidRDefault="004C2DC2" w:rsidP="002B08B6">
            <w:pPr>
              <w:spacing w:after="0" w:line="240" w:lineRule="auto"/>
              <w:jc w:val="center"/>
              <w:rPr>
                <w:rFonts w:ascii="Times New Roman" w:hAnsi="Times New Roman"/>
                <w:sz w:val="24"/>
                <w:szCs w:val="24"/>
              </w:rPr>
            </w:pPr>
          </w:p>
        </w:tc>
      </w:tr>
      <w:tr w:rsidR="004C2DC2" w:rsidRPr="00167B1C" w14:paraId="65EAB5A9" w14:textId="77777777" w:rsidTr="00EF501A">
        <w:trPr>
          <w:trHeight w:val="669"/>
        </w:trPr>
        <w:tc>
          <w:tcPr>
            <w:tcW w:w="848" w:type="dxa"/>
            <w:tcBorders>
              <w:right w:val="nil"/>
            </w:tcBorders>
            <w:shd w:val="clear" w:color="auto" w:fill="F2F2F2"/>
            <w:vAlign w:val="center"/>
          </w:tcPr>
          <w:p w14:paraId="19B421EB" w14:textId="77777777" w:rsidR="004C2DC2" w:rsidRPr="00167B1C" w:rsidRDefault="004C2DC2" w:rsidP="002B08B6">
            <w:pPr>
              <w:spacing w:after="0" w:line="240" w:lineRule="auto"/>
              <w:rPr>
                <w:rFonts w:ascii="Times New Roman" w:hAnsi="Times New Roman"/>
                <w:b/>
                <w:sz w:val="24"/>
                <w:szCs w:val="24"/>
              </w:rPr>
            </w:pPr>
            <w:r>
              <w:rPr>
                <w:rFonts w:ascii="Times New Roman" w:hAnsi="Times New Roman"/>
                <w:b/>
                <w:sz w:val="24"/>
                <w:szCs w:val="24"/>
              </w:rPr>
              <w:t xml:space="preserve">    </w:t>
            </w:r>
            <w:r w:rsidRPr="00167B1C">
              <w:rPr>
                <w:rFonts w:ascii="Times New Roman" w:hAnsi="Times New Roman"/>
                <w:b/>
                <w:sz w:val="24"/>
                <w:szCs w:val="24"/>
              </w:rPr>
              <w:t>3.</w:t>
            </w:r>
          </w:p>
        </w:tc>
        <w:tc>
          <w:tcPr>
            <w:tcW w:w="9245" w:type="dxa"/>
            <w:gridSpan w:val="8"/>
            <w:tcBorders>
              <w:left w:val="nil"/>
            </w:tcBorders>
            <w:shd w:val="clear" w:color="auto" w:fill="F2F2F2"/>
            <w:vAlign w:val="center"/>
          </w:tcPr>
          <w:p w14:paraId="2E860140" w14:textId="745CE36D" w:rsidR="004C2DC2" w:rsidRPr="00167B1C" w:rsidRDefault="005E7775" w:rsidP="002B08B6">
            <w:pPr>
              <w:tabs>
                <w:tab w:val="left" w:pos="876"/>
                <w:tab w:val="left" w:pos="1404"/>
              </w:tabs>
              <w:spacing w:after="0" w:line="240" w:lineRule="auto"/>
              <w:contextualSpacing/>
              <w:jc w:val="both"/>
              <w:rPr>
                <w:rFonts w:ascii="Times New Roman" w:hAnsi="Times New Roman"/>
                <w:b/>
                <w:iCs/>
                <w:sz w:val="24"/>
                <w:szCs w:val="24"/>
              </w:rPr>
            </w:pPr>
            <w:hyperlink r:id="rId7" w:history="1">
              <w:r w:rsidR="004C2DC2" w:rsidRPr="004C2DC2">
                <w:rPr>
                  <w:rFonts w:ascii="Times New Roman" w:eastAsia="Times New Roman" w:hAnsi="Times New Roman"/>
                  <w:b/>
                  <w:bCs/>
                  <w:color w:val="0000FF"/>
                  <w:sz w:val="24"/>
                  <w:szCs w:val="24"/>
                  <w:u w:val="single"/>
                  <w:lang w:eastAsia="lt-LT"/>
                </w:rPr>
                <w:t>Prekių ženklinimo ir kainų nurodymo taisyklės</w:t>
              </w:r>
            </w:hyperlink>
            <w:r w:rsidR="00B7740F">
              <w:rPr>
                <w:rFonts w:ascii="Times New Roman" w:eastAsia="Times New Roman" w:hAnsi="Times New Roman"/>
                <w:b/>
                <w:bCs/>
                <w:color w:val="0000FF"/>
                <w:sz w:val="24"/>
                <w:szCs w:val="24"/>
                <w:u w:val="single"/>
                <w:lang w:eastAsia="lt-LT"/>
              </w:rPr>
              <w:t>,</w:t>
            </w:r>
            <w:r w:rsidR="00B7740F" w:rsidRPr="0017191A">
              <w:rPr>
                <w:rFonts w:ascii="Times New Roman" w:eastAsia="Times New Roman" w:hAnsi="Times New Roman"/>
                <w:b/>
                <w:bCs/>
                <w:color w:val="0000FF"/>
                <w:sz w:val="24"/>
                <w:szCs w:val="24"/>
                <w:u w:val="single"/>
                <w:lang w:eastAsia="lt-LT"/>
              </w:rPr>
              <w:t xml:space="preserve"> patvirtintos Lietuvos Respublikos ūkio ministro 2002 m. gegužės 15 d. įsakymu Nr. 170</w:t>
            </w:r>
          </w:p>
        </w:tc>
      </w:tr>
      <w:tr w:rsidR="004C2DC2" w:rsidRPr="00167B1C" w14:paraId="1AC43D83" w14:textId="77777777" w:rsidTr="00EF501A">
        <w:trPr>
          <w:trHeight w:val="441"/>
        </w:trPr>
        <w:tc>
          <w:tcPr>
            <w:tcW w:w="848" w:type="dxa"/>
            <w:vAlign w:val="center"/>
          </w:tcPr>
          <w:p w14:paraId="7848042F" w14:textId="77777777" w:rsidR="004C2DC2" w:rsidRPr="00167B1C"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t>3.1.</w:t>
            </w:r>
          </w:p>
        </w:tc>
        <w:tc>
          <w:tcPr>
            <w:tcW w:w="4112" w:type="dxa"/>
            <w:gridSpan w:val="2"/>
            <w:vAlign w:val="center"/>
          </w:tcPr>
          <w:p w14:paraId="7DD57F93" w14:textId="77777777" w:rsidR="004C2DC2" w:rsidRPr="00607B6D" w:rsidRDefault="004C2DC2" w:rsidP="002B08B6">
            <w:pPr>
              <w:spacing w:after="0" w:line="240" w:lineRule="auto"/>
              <w:jc w:val="both"/>
              <w:rPr>
                <w:rFonts w:ascii="Times New Roman" w:hAnsi="Times New Roman"/>
                <w:color w:val="000000"/>
                <w:sz w:val="24"/>
                <w:szCs w:val="24"/>
              </w:rPr>
            </w:pPr>
            <w:r>
              <w:rPr>
                <w:rFonts w:ascii="Times New Roman" w:hAnsi="Times New Roman"/>
                <w:sz w:val="24"/>
                <w:szCs w:val="24"/>
              </w:rPr>
              <w:t>Ar ž</w:t>
            </w:r>
            <w:r w:rsidRPr="00167B1C">
              <w:rPr>
                <w:rFonts w:ascii="Times New Roman" w:hAnsi="Times New Roman"/>
                <w:color w:val="000000"/>
                <w:sz w:val="24"/>
                <w:szCs w:val="24"/>
              </w:rPr>
              <w:t>enklinimo rekvizitai išversti  į Lietuvos Respublikos valstybinę kalbą, šis vertimas nėra klaidinantis, tai yra Lietuvos Respublikos valstybine kalba pateikta informacija atitinka gamintojo pateiktą informaciją?</w:t>
            </w:r>
          </w:p>
        </w:tc>
        <w:tc>
          <w:tcPr>
            <w:tcW w:w="1417" w:type="dxa"/>
            <w:gridSpan w:val="2"/>
            <w:vAlign w:val="center"/>
          </w:tcPr>
          <w:p w14:paraId="028C1807" w14:textId="77777777" w:rsidR="004C2DC2" w:rsidRPr="00167B1C" w:rsidRDefault="004C2DC2" w:rsidP="002B08B6">
            <w:pPr>
              <w:spacing w:after="0" w:line="240" w:lineRule="auto"/>
              <w:jc w:val="center"/>
              <w:rPr>
                <w:rFonts w:ascii="Times New Roman" w:hAnsi="Times New Roman"/>
                <w:sz w:val="24"/>
                <w:szCs w:val="24"/>
              </w:rPr>
            </w:pPr>
            <w:r w:rsidRPr="00607B6D">
              <w:rPr>
                <w:rFonts w:ascii="Times New Roman" w:hAnsi="Times New Roman"/>
                <w:sz w:val="24"/>
                <w:szCs w:val="24"/>
              </w:rPr>
              <w:t>17 p.</w:t>
            </w:r>
          </w:p>
        </w:tc>
        <w:tc>
          <w:tcPr>
            <w:tcW w:w="851" w:type="dxa"/>
            <w:vAlign w:val="center"/>
          </w:tcPr>
          <w:p w14:paraId="53826E21"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568" w:type="dxa"/>
            <w:vAlign w:val="center"/>
          </w:tcPr>
          <w:p w14:paraId="4DC7BA90"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880" w:type="dxa"/>
            <w:vAlign w:val="center"/>
          </w:tcPr>
          <w:p w14:paraId="024CF73D"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1417" w:type="dxa"/>
            <w:vAlign w:val="center"/>
          </w:tcPr>
          <w:p w14:paraId="5DB5993A" w14:textId="77777777" w:rsidR="004C2DC2" w:rsidRPr="00607B6D" w:rsidRDefault="004C2DC2" w:rsidP="002B08B6">
            <w:pPr>
              <w:spacing w:after="0" w:line="240" w:lineRule="auto"/>
              <w:jc w:val="center"/>
              <w:rPr>
                <w:rFonts w:ascii="Times New Roman" w:hAnsi="Times New Roman"/>
                <w:sz w:val="24"/>
                <w:szCs w:val="24"/>
              </w:rPr>
            </w:pPr>
          </w:p>
        </w:tc>
      </w:tr>
      <w:tr w:rsidR="004C2DC2" w:rsidRPr="00167B1C" w14:paraId="232B9FC1" w14:textId="77777777" w:rsidTr="00EF501A">
        <w:tc>
          <w:tcPr>
            <w:tcW w:w="848" w:type="dxa"/>
            <w:tcBorders>
              <w:right w:val="nil"/>
            </w:tcBorders>
            <w:shd w:val="clear" w:color="auto" w:fill="F2F2F2"/>
            <w:vAlign w:val="center"/>
          </w:tcPr>
          <w:p w14:paraId="7578833C" w14:textId="77777777" w:rsidR="004C2DC2" w:rsidRPr="00167B1C" w:rsidRDefault="004C2DC2" w:rsidP="002B08B6">
            <w:pPr>
              <w:spacing w:after="0" w:line="240" w:lineRule="auto"/>
              <w:rPr>
                <w:rFonts w:ascii="Times New Roman" w:hAnsi="Times New Roman"/>
                <w:b/>
                <w:sz w:val="24"/>
                <w:szCs w:val="24"/>
              </w:rPr>
            </w:pPr>
            <w:r>
              <w:rPr>
                <w:rFonts w:ascii="Times New Roman" w:hAnsi="Times New Roman"/>
                <w:b/>
                <w:sz w:val="24"/>
                <w:szCs w:val="24"/>
              </w:rPr>
              <w:t xml:space="preserve">    </w:t>
            </w:r>
            <w:r w:rsidRPr="00167B1C">
              <w:rPr>
                <w:rFonts w:ascii="Times New Roman" w:hAnsi="Times New Roman"/>
                <w:b/>
                <w:sz w:val="24"/>
                <w:szCs w:val="24"/>
              </w:rPr>
              <w:t>4</w:t>
            </w:r>
            <w:r>
              <w:rPr>
                <w:rFonts w:ascii="Times New Roman" w:hAnsi="Times New Roman"/>
                <w:b/>
                <w:sz w:val="24"/>
                <w:szCs w:val="24"/>
              </w:rPr>
              <w:t>.</w:t>
            </w:r>
          </w:p>
        </w:tc>
        <w:tc>
          <w:tcPr>
            <w:tcW w:w="9245" w:type="dxa"/>
            <w:gridSpan w:val="8"/>
            <w:tcBorders>
              <w:left w:val="nil"/>
            </w:tcBorders>
            <w:shd w:val="clear" w:color="auto" w:fill="F2F2F2"/>
            <w:vAlign w:val="center"/>
          </w:tcPr>
          <w:p w14:paraId="2682C612" w14:textId="77777777" w:rsidR="004C2DC2" w:rsidRDefault="005E7775" w:rsidP="002B08B6">
            <w:pPr>
              <w:spacing w:after="0" w:line="240" w:lineRule="auto"/>
              <w:rPr>
                <w:rFonts w:ascii="Times New Roman" w:hAnsi="Times New Roman"/>
                <w:b/>
                <w:sz w:val="24"/>
                <w:szCs w:val="24"/>
              </w:rPr>
            </w:pPr>
            <w:hyperlink r:id="rId8" w:history="1">
              <w:r w:rsidR="004C2DC2" w:rsidRPr="000616A0">
                <w:rPr>
                  <w:rStyle w:val="Hyperlink"/>
                  <w:rFonts w:ascii="Times New Roman" w:hAnsi="Times New Roman"/>
                  <w:b/>
                  <w:sz w:val="24"/>
                  <w:szCs w:val="24"/>
                </w:rPr>
                <w:t>Aerozolio balionėlių saugos techninis reglamentas, patvirtintas Lietuvos Respublikos ūkio ministro 2014 m. gegužės 7 d. įsakymu Nr. 4-259</w:t>
              </w:r>
            </w:hyperlink>
          </w:p>
          <w:p w14:paraId="2B4F7AED" w14:textId="76188A69" w:rsidR="004C2DC2" w:rsidRPr="00167B1C" w:rsidRDefault="004C2DC2" w:rsidP="002B08B6">
            <w:pPr>
              <w:spacing w:after="0" w:line="240" w:lineRule="auto"/>
              <w:rPr>
                <w:rFonts w:ascii="Times New Roman" w:hAnsi="Times New Roman"/>
                <w:b/>
                <w:sz w:val="24"/>
                <w:szCs w:val="24"/>
              </w:rPr>
            </w:pPr>
          </w:p>
        </w:tc>
      </w:tr>
      <w:tr w:rsidR="004C2DC2" w:rsidRPr="00167B1C" w14:paraId="6B0BA010" w14:textId="77777777" w:rsidTr="00EF501A">
        <w:tc>
          <w:tcPr>
            <w:tcW w:w="848" w:type="dxa"/>
            <w:vAlign w:val="center"/>
          </w:tcPr>
          <w:p w14:paraId="5B9C77CB" w14:textId="77777777" w:rsidR="004C2DC2" w:rsidRPr="00167B1C"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t>4.1.</w:t>
            </w:r>
          </w:p>
        </w:tc>
        <w:tc>
          <w:tcPr>
            <w:tcW w:w="4253" w:type="dxa"/>
            <w:gridSpan w:val="3"/>
            <w:vAlign w:val="center"/>
          </w:tcPr>
          <w:p w14:paraId="1CAC87EE" w14:textId="77777777" w:rsidR="004C2DC2" w:rsidRPr="00167B1C" w:rsidRDefault="004C2DC2" w:rsidP="002B08B6">
            <w:pPr>
              <w:spacing w:after="0" w:line="240" w:lineRule="auto"/>
              <w:jc w:val="both"/>
              <w:rPr>
                <w:rFonts w:ascii="Times New Roman" w:hAnsi="Times New Roman"/>
                <w:sz w:val="24"/>
                <w:szCs w:val="24"/>
              </w:rPr>
            </w:pPr>
            <w:r w:rsidRPr="00167B1C">
              <w:rPr>
                <w:rFonts w:ascii="Times New Roman" w:hAnsi="Times New Roman"/>
                <w:color w:val="000000"/>
                <w:sz w:val="24"/>
                <w:szCs w:val="24"/>
              </w:rPr>
              <w:t>Ar papildomi rekvizitai pateikti pagal Aerozolio balionėlių saugos techninio reglamento reikalavimus?</w:t>
            </w:r>
          </w:p>
        </w:tc>
        <w:tc>
          <w:tcPr>
            <w:tcW w:w="1276" w:type="dxa"/>
            <w:vAlign w:val="center"/>
          </w:tcPr>
          <w:p w14:paraId="21E77F7E" w14:textId="77777777" w:rsidR="004C2DC2" w:rsidRPr="004A740A" w:rsidRDefault="004C2DC2" w:rsidP="002B08B6">
            <w:pPr>
              <w:spacing w:after="0" w:line="240" w:lineRule="auto"/>
              <w:jc w:val="center"/>
              <w:rPr>
                <w:rFonts w:ascii="Times New Roman" w:hAnsi="Times New Roman"/>
                <w:sz w:val="24"/>
                <w:szCs w:val="24"/>
              </w:rPr>
            </w:pPr>
            <w:r w:rsidRPr="004A740A">
              <w:rPr>
                <w:rFonts w:ascii="Times New Roman" w:hAnsi="Times New Roman"/>
                <w:sz w:val="24"/>
                <w:szCs w:val="24"/>
              </w:rPr>
              <w:t>2 skyriaus 6 p.;</w:t>
            </w:r>
          </w:p>
          <w:p w14:paraId="4912C9EF" w14:textId="77777777" w:rsidR="004C2DC2" w:rsidRPr="00167B1C"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t xml:space="preserve">Priedo 18-21 punktai </w:t>
            </w:r>
          </w:p>
        </w:tc>
        <w:tc>
          <w:tcPr>
            <w:tcW w:w="851" w:type="dxa"/>
            <w:vAlign w:val="center"/>
          </w:tcPr>
          <w:p w14:paraId="70D9A266"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568" w:type="dxa"/>
            <w:vAlign w:val="center"/>
          </w:tcPr>
          <w:p w14:paraId="68381551"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880" w:type="dxa"/>
            <w:vAlign w:val="center"/>
          </w:tcPr>
          <w:p w14:paraId="4A96C4C7" w14:textId="77777777" w:rsidR="004C2DC2" w:rsidRPr="00607B6D" w:rsidRDefault="004C2DC2" w:rsidP="002B08B6">
            <w:pPr>
              <w:spacing w:after="0" w:line="240" w:lineRule="auto"/>
              <w:jc w:val="center"/>
              <w:rPr>
                <w:rFonts w:ascii="Times New Roman" w:hAnsi="Times New Roman"/>
                <w:sz w:val="24"/>
                <w:szCs w:val="24"/>
              </w:rPr>
            </w:pPr>
            <w:r w:rsidRPr="00167B1C">
              <w:rPr>
                <w:rFonts w:ascii="Times New Roman" w:hAnsi="Times New Roman"/>
                <w:sz w:val="24"/>
                <w:szCs w:val="24"/>
              </w:rPr>
              <w:fldChar w:fldCharType="begin">
                <w:ffData>
                  <w:name w:val=""/>
                  <w:enabled/>
                  <w:calcOnExit w:val="0"/>
                  <w:checkBox>
                    <w:sizeAuto/>
                    <w:default w:val="0"/>
                    <w:checked w:val="0"/>
                  </w:checkBox>
                </w:ffData>
              </w:fldChar>
            </w:r>
            <w:r w:rsidRPr="00167B1C">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167B1C">
              <w:rPr>
                <w:rFonts w:ascii="Times New Roman" w:hAnsi="Times New Roman"/>
                <w:sz w:val="24"/>
                <w:szCs w:val="24"/>
              </w:rPr>
              <w:fldChar w:fldCharType="end"/>
            </w:r>
          </w:p>
        </w:tc>
        <w:tc>
          <w:tcPr>
            <w:tcW w:w="1417" w:type="dxa"/>
            <w:vAlign w:val="center"/>
          </w:tcPr>
          <w:p w14:paraId="1507E5E8" w14:textId="77777777" w:rsidR="004C2DC2" w:rsidRPr="00607B6D" w:rsidRDefault="004C2DC2" w:rsidP="002B08B6">
            <w:pPr>
              <w:spacing w:after="0" w:line="240" w:lineRule="auto"/>
              <w:rPr>
                <w:rFonts w:ascii="Times New Roman" w:hAnsi="Times New Roman"/>
                <w:sz w:val="24"/>
                <w:szCs w:val="24"/>
              </w:rPr>
            </w:pPr>
          </w:p>
        </w:tc>
      </w:tr>
      <w:tr w:rsidR="004C2DC2" w:rsidRPr="00D87C82" w14:paraId="3AAA600F" w14:textId="77777777" w:rsidTr="00EF501A">
        <w:tc>
          <w:tcPr>
            <w:tcW w:w="1009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38087B27" w14:textId="77777777" w:rsidR="004C2DC2" w:rsidRPr="00E67EF9" w:rsidRDefault="004C2DC2" w:rsidP="002B08B6">
            <w:pPr>
              <w:spacing w:after="0" w:line="240" w:lineRule="auto"/>
              <w:contextualSpacing/>
              <w:jc w:val="both"/>
              <w:rPr>
                <w:rStyle w:val="Hyperlink"/>
                <w:rFonts w:ascii="Times New Roman" w:hAnsi="Times New Roman"/>
                <w:b/>
                <w:sz w:val="24"/>
                <w:szCs w:val="24"/>
              </w:rPr>
            </w:pPr>
            <w:r w:rsidRPr="00D87C82">
              <w:rPr>
                <w:rFonts w:ascii="Times New Roman" w:hAnsi="Times New Roman"/>
                <w:b/>
                <w:color w:val="000000"/>
                <w:sz w:val="24"/>
                <w:szCs w:val="24"/>
              </w:rPr>
              <w:t xml:space="preserve">    5.     </w:t>
            </w:r>
            <w:r>
              <w:rPr>
                <w:rFonts w:ascii="Times New Roman" w:hAnsi="Times New Roman"/>
                <w:b/>
                <w:color w:val="000000"/>
                <w:sz w:val="24"/>
                <w:szCs w:val="24"/>
              </w:rPr>
              <w:fldChar w:fldCharType="begin"/>
            </w:r>
            <w:r>
              <w:rPr>
                <w:rFonts w:ascii="Times New Roman" w:hAnsi="Times New Roman"/>
                <w:b/>
                <w:color w:val="000000"/>
                <w:sz w:val="24"/>
                <w:szCs w:val="24"/>
              </w:rPr>
              <w:instrText xml:space="preserve"> HYPERLINK "https://www.e-tar.lt/portal/legalAct.html?documentId=712337a0164711e4afafe56485a7e49a" </w:instrText>
            </w:r>
            <w:r>
              <w:rPr>
                <w:rFonts w:ascii="Times New Roman" w:hAnsi="Times New Roman"/>
                <w:b/>
                <w:color w:val="000000"/>
                <w:sz w:val="24"/>
                <w:szCs w:val="24"/>
              </w:rPr>
              <w:fldChar w:fldCharType="separate"/>
            </w:r>
            <w:r w:rsidRPr="00E67EF9">
              <w:rPr>
                <w:rStyle w:val="Hyperlink"/>
                <w:rFonts w:ascii="Times New Roman" w:hAnsi="Times New Roman"/>
                <w:b/>
                <w:sz w:val="24"/>
                <w:szCs w:val="24"/>
              </w:rPr>
              <w:t>Mažmeninės prekybos taisyklės, patvirtintos Lietuvos Respublikos Vyriausybės 2001 m.</w:t>
            </w:r>
          </w:p>
          <w:p w14:paraId="38694C07" w14:textId="02530714" w:rsidR="00B7740F" w:rsidRDefault="004C2DC2" w:rsidP="00B7740F">
            <w:pPr>
              <w:tabs>
                <w:tab w:val="left" w:pos="876"/>
                <w:tab w:val="left" w:pos="1404"/>
              </w:tabs>
              <w:spacing w:after="0" w:line="240" w:lineRule="auto"/>
              <w:contextualSpacing/>
              <w:jc w:val="both"/>
            </w:pPr>
            <w:r w:rsidRPr="00E67EF9">
              <w:rPr>
                <w:rStyle w:val="Hyperlink"/>
                <w:rFonts w:ascii="Times New Roman" w:hAnsi="Times New Roman"/>
                <w:b/>
                <w:sz w:val="24"/>
                <w:szCs w:val="24"/>
              </w:rPr>
              <w:t xml:space="preserve">            birželio 11 d. nutarimu Nr. 697 </w:t>
            </w:r>
          </w:p>
          <w:p w14:paraId="3A967F9C" w14:textId="2A8DC9CE" w:rsidR="004C2DC2" w:rsidRPr="00D87C82" w:rsidRDefault="004C2DC2" w:rsidP="002B08B6">
            <w:pPr>
              <w:tabs>
                <w:tab w:val="left" w:pos="876"/>
                <w:tab w:val="left" w:pos="1404"/>
              </w:tabs>
              <w:spacing w:after="0" w:line="240" w:lineRule="auto"/>
              <w:contextualSpacing/>
              <w:jc w:val="both"/>
              <w:rPr>
                <w:rFonts w:ascii="Times New Roman" w:hAnsi="Times New Roman"/>
                <w:b/>
                <w:sz w:val="24"/>
                <w:szCs w:val="24"/>
              </w:rPr>
            </w:pPr>
            <w:r>
              <w:rPr>
                <w:rFonts w:ascii="Times New Roman" w:hAnsi="Times New Roman"/>
                <w:b/>
                <w:color w:val="000000"/>
                <w:sz w:val="24"/>
                <w:szCs w:val="24"/>
              </w:rPr>
              <w:fldChar w:fldCharType="end"/>
            </w:r>
          </w:p>
        </w:tc>
      </w:tr>
      <w:tr w:rsidR="004C2DC2" w:rsidRPr="00D87C82" w14:paraId="2DF7A0F0" w14:textId="77777777" w:rsidTr="00EF501A">
        <w:tc>
          <w:tcPr>
            <w:tcW w:w="8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33F7DE" w14:textId="77777777" w:rsidR="004C2DC2" w:rsidRPr="00D87C82" w:rsidRDefault="004C2DC2" w:rsidP="002B08B6">
            <w:pPr>
              <w:spacing w:after="0" w:line="240" w:lineRule="auto"/>
              <w:contextualSpacing/>
              <w:rPr>
                <w:rFonts w:ascii="Times New Roman" w:hAnsi="Times New Roman"/>
                <w:sz w:val="24"/>
                <w:szCs w:val="24"/>
              </w:rPr>
            </w:pPr>
            <w:r>
              <w:rPr>
                <w:rFonts w:ascii="Times New Roman" w:eastAsia="Calibri" w:hAnsi="Times New Roman"/>
                <w:color w:val="000000"/>
                <w:sz w:val="24"/>
                <w:szCs w:val="24"/>
              </w:rPr>
              <w:lastRenderedPageBreak/>
              <w:t xml:space="preserve">   5.1.</w:t>
            </w:r>
          </w:p>
        </w:tc>
        <w:tc>
          <w:tcPr>
            <w:tcW w:w="42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B8C004" w14:textId="77777777" w:rsidR="004C2DC2" w:rsidRPr="00D87C82" w:rsidRDefault="004C2DC2" w:rsidP="002B08B6">
            <w:pPr>
              <w:spacing w:after="0" w:line="240" w:lineRule="auto"/>
              <w:contextualSpacing/>
              <w:jc w:val="both"/>
              <w:rPr>
                <w:rFonts w:ascii="Times New Roman" w:hAnsi="Times New Roman"/>
                <w:sz w:val="24"/>
                <w:szCs w:val="24"/>
              </w:rPr>
            </w:pPr>
            <w:r w:rsidRPr="00D87C82">
              <w:rPr>
                <w:rFonts w:ascii="Times New Roman" w:eastAsia="Calibri" w:hAnsi="Times New Roman"/>
                <w:color w:val="000000"/>
                <w:sz w:val="24"/>
                <w:szCs w:val="24"/>
              </w:rPr>
              <w:t>Ar laikomasi draudimo parduoti prekes, kurių tinkamumo naudoti terminas pasiba</w:t>
            </w:r>
            <w:r>
              <w:rPr>
                <w:rFonts w:ascii="Times New Roman" w:eastAsia="Calibri" w:hAnsi="Times New Roman"/>
                <w:color w:val="000000"/>
                <w:sz w:val="24"/>
                <w:szCs w:val="24"/>
              </w:rPr>
              <w:t>igęs?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AB0E0E" w14:textId="77777777" w:rsidR="004C2DC2" w:rsidRPr="00D87C82" w:rsidRDefault="004C2DC2" w:rsidP="002B08B6">
            <w:pPr>
              <w:spacing w:after="0" w:line="240" w:lineRule="auto"/>
              <w:contextualSpacing/>
              <w:jc w:val="center"/>
              <w:rPr>
                <w:rFonts w:ascii="Times New Roman" w:hAnsi="Times New Roman"/>
                <w:sz w:val="24"/>
                <w:szCs w:val="24"/>
              </w:rPr>
            </w:pPr>
            <w:r w:rsidRPr="00D87C82">
              <w:rPr>
                <w:rFonts w:ascii="Times New Roman" w:hAnsi="Times New Roman"/>
                <w:sz w:val="24"/>
                <w:szCs w:val="24"/>
              </w:rPr>
              <w:t>8.5 p.</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C46F632" w14:textId="77777777" w:rsidR="004C2DC2" w:rsidRPr="00D87C82" w:rsidRDefault="004C2DC2" w:rsidP="002B08B6">
            <w:pPr>
              <w:spacing w:after="0" w:line="240" w:lineRule="auto"/>
              <w:contextualSpacing/>
              <w:jc w:val="center"/>
              <w:rPr>
                <w:rFonts w:ascii="Times New Roman" w:hAnsi="Times New Roman"/>
                <w:sz w:val="24"/>
                <w:szCs w:val="24"/>
              </w:rPr>
            </w:pPr>
            <w:r w:rsidRPr="00D87C82">
              <w:rPr>
                <w:rFonts w:ascii="Times New Roman" w:hAnsi="Times New Roman"/>
                <w:sz w:val="24"/>
                <w:szCs w:val="24"/>
              </w:rPr>
              <w:fldChar w:fldCharType="begin">
                <w:ffData>
                  <w:name w:val=""/>
                  <w:enabled/>
                  <w:calcOnExit w:val="0"/>
                  <w:checkBox>
                    <w:sizeAuto/>
                    <w:default w:val="0"/>
                    <w:checked w:val="0"/>
                  </w:checkBox>
                </w:ffData>
              </w:fldChar>
            </w:r>
            <w:r w:rsidRPr="00D87C82">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87C82">
              <w:rPr>
                <w:rFonts w:ascii="Times New Roman" w:hAnsi="Times New Roman"/>
                <w:sz w:val="24"/>
                <w:szCs w:val="24"/>
              </w:rPr>
              <w:fldChar w:fldCharType="end"/>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95F9E1A" w14:textId="77777777" w:rsidR="004C2DC2" w:rsidRPr="00D87C82" w:rsidRDefault="004C2DC2" w:rsidP="002B08B6">
            <w:pPr>
              <w:spacing w:after="0" w:line="240" w:lineRule="auto"/>
              <w:contextualSpacing/>
              <w:jc w:val="center"/>
              <w:rPr>
                <w:rFonts w:ascii="Times New Roman" w:hAnsi="Times New Roman"/>
                <w:sz w:val="24"/>
                <w:szCs w:val="24"/>
              </w:rPr>
            </w:pPr>
            <w:r w:rsidRPr="00D87C82">
              <w:rPr>
                <w:rFonts w:ascii="Times New Roman" w:hAnsi="Times New Roman"/>
                <w:sz w:val="24"/>
                <w:szCs w:val="24"/>
              </w:rPr>
              <w:fldChar w:fldCharType="begin">
                <w:ffData>
                  <w:name w:val=""/>
                  <w:enabled/>
                  <w:calcOnExit w:val="0"/>
                  <w:checkBox>
                    <w:sizeAuto/>
                    <w:default w:val="0"/>
                    <w:checked w:val="0"/>
                  </w:checkBox>
                </w:ffData>
              </w:fldChar>
            </w:r>
            <w:r w:rsidRPr="00D87C82">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87C82">
              <w:rPr>
                <w:rFonts w:ascii="Times New Roman" w:hAnsi="Times New Roman"/>
                <w:sz w:val="24"/>
                <w:szCs w:val="24"/>
              </w:rPr>
              <w:fldChar w:fldCharType="end"/>
            </w:r>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24411F4B" w14:textId="77777777" w:rsidR="004C2DC2" w:rsidRPr="00D87C82" w:rsidRDefault="004C2DC2" w:rsidP="002B08B6">
            <w:pPr>
              <w:spacing w:after="0" w:line="240" w:lineRule="auto"/>
              <w:contextualSpacing/>
              <w:jc w:val="center"/>
              <w:rPr>
                <w:rFonts w:ascii="Times New Roman" w:hAnsi="Times New Roman"/>
                <w:sz w:val="24"/>
                <w:szCs w:val="24"/>
              </w:rPr>
            </w:pPr>
            <w:r w:rsidRPr="00D87C82">
              <w:rPr>
                <w:rFonts w:ascii="Times New Roman" w:hAnsi="Times New Roman"/>
                <w:sz w:val="24"/>
                <w:szCs w:val="24"/>
              </w:rPr>
              <w:fldChar w:fldCharType="begin">
                <w:ffData>
                  <w:name w:val=""/>
                  <w:enabled/>
                  <w:calcOnExit w:val="0"/>
                  <w:checkBox>
                    <w:sizeAuto/>
                    <w:default w:val="0"/>
                    <w:checked w:val="0"/>
                  </w:checkBox>
                </w:ffData>
              </w:fldChar>
            </w:r>
            <w:r w:rsidRPr="00D87C82">
              <w:rPr>
                <w:rFonts w:ascii="Times New Roman" w:hAnsi="Times New Roman"/>
                <w:sz w:val="24"/>
                <w:szCs w:val="24"/>
              </w:rPr>
              <w:instrText xml:space="preserve"> FORMCHECKBOX </w:instrText>
            </w:r>
            <w:r w:rsidR="005E7775">
              <w:rPr>
                <w:rFonts w:ascii="Times New Roman" w:hAnsi="Times New Roman"/>
                <w:sz w:val="24"/>
                <w:szCs w:val="24"/>
              </w:rPr>
            </w:r>
            <w:r w:rsidR="005E7775">
              <w:rPr>
                <w:rFonts w:ascii="Times New Roman" w:hAnsi="Times New Roman"/>
                <w:sz w:val="24"/>
                <w:szCs w:val="24"/>
              </w:rPr>
              <w:fldChar w:fldCharType="separate"/>
            </w:r>
            <w:r w:rsidRPr="00D87C82">
              <w:rPr>
                <w:rFonts w:ascii="Times New Roman" w:hAnsi="Times New Roman"/>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15A3D89" w14:textId="77777777" w:rsidR="004C2DC2" w:rsidRPr="00D87C82" w:rsidRDefault="004C2DC2" w:rsidP="002B08B6">
            <w:pPr>
              <w:spacing w:after="0" w:line="240" w:lineRule="auto"/>
              <w:contextualSpacing/>
              <w:jc w:val="center"/>
              <w:rPr>
                <w:rFonts w:ascii="Times New Roman" w:hAnsi="Times New Roman"/>
                <w:sz w:val="24"/>
                <w:szCs w:val="24"/>
              </w:rPr>
            </w:pPr>
          </w:p>
        </w:tc>
      </w:tr>
    </w:tbl>
    <w:p w14:paraId="5A6D162C" w14:textId="77777777" w:rsidR="004C2DC2" w:rsidRDefault="004C2DC2" w:rsidP="004C2DC2">
      <w:pPr>
        <w:tabs>
          <w:tab w:val="left" w:pos="0"/>
        </w:tabs>
        <w:spacing w:after="0" w:line="240" w:lineRule="auto"/>
        <w:contextualSpacing/>
        <w:rPr>
          <w:rFonts w:ascii="Times New Roman" w:hAnsi="Times New Roman"/>
          <w:bCs/>
          <w:color w:val="000000"/>
          <w:sz w:val="24"/>
          <w:szCs w:val="24"/>
          <w:vertAlign w:val="superscript"/>
        </w:rPr>
      </w:pPr>
    </w:p>
    <w:p w14:paraId="0FE5EDE2" w14:textId="0E43CF1C" w:rsidR="004C2DC2" w:rsidRDefault="004C2DC2" w:rsidP="004C2DC2">
      <w:pPr>
        <w:tabs>
          <w:tab w:val="left" w:pos="0"/>
        </w:tabs>
        <w:spacing w:after="0" w:line="240" w:lineRule="auto"/>
        <w:contextualSpacing/>
        <w:rPr>
          <w:rFonts w:ascii="Times New Roman" w:hAnsi="Times New Roman"/>
          <w:bCs/>
          <w:color w:val="000000"/>
          <w:sz w:val="24"/>
          <w:szCs w:val="24"/>
        </w:rPr>
      </w:pPr>
      <w:r w:rsidRPr="00167B1C">
        <w:rPr>
          <w:rFonts w:ascii="Times New Roman" w:hAnsi="Times New Roman"/>
          <w:bCs/>
          <w:color w:val="000000"/>
          <w:sz w:val="24"/>
          <w:szCs w:val="24"/>
          <w:vertAlign w:val="superscript"/>
        </w:rPr>
        <w:sym w:font="Symbol" w:char="F02A"/>
      </w:r>
      <w:r w:rsidRPr="00167B1C">
        <w:rPr>
          <w:rFonts w:ascii="Times New Roman" w:hAnsi="Times New Roman"/>
          <w:bCs/>
          <w:color w:val="000000"/>
          <w:sz w:val="24"/>
          <w:szCs w:val="24"/>
        </w:rPr>
        <w:t xml:space="preserve">RAPEX – Europos Komisijos </w:t>
      </w:r>
      <w:r w:rsidRPr="00167B1C">
        <w:rPr>
          <w:rFonts w:ascii="Times New Roman" w:hAnsi="Times New Roman"/>
          <w:sz w:val="24"/>
          <w:szCs w:val="24"/>
        </w:rPr>
        <w:t>skubaus keitimosi informacija apie nesaugius ir pavojingus vartotojų sveikatai gaminius ir produktus sistema</w:t>
      </w:r>
      <w:r w:rsidRPr="00167B1C">
        <w:rPr>
          <w:rFonts w:ascii="Times New Roman" w:hAnsi="Times New Roman"/>
          <w:bCs/>
          <w:color w:val="000000"/>
          <w:sz w:val="24"/>
          <w:szCs w:val="24"/>
        </w:rPr>
        <w:t xml:space="preserve"> </w:t>
      </w:r>
      <w:hyperlink r:id="rId9" w:history="1">
        <w:r w:rsidRPr="006528E1">
          <w:rPr>
            <w:rFonts w:ascii="Times New Roman" w:eastAsia="Times New Roman" w:hAnsi="Times New Roman"/>
            <w:color w:val="0000FF"/>
            <w:u w:val="single"/>
          </w:rPr>
          <w:t>https://ec.europa.eu/consumers/consumers_safety/safety_products/rapex/alerts/?event=main.search&amp;lng=lt</w:t>
        </w:r>
      </w:hyperlink>
    </w:p>
    <w:p w14:paraId="02E3B0A7" w14:textId="77777777" w:rsidR="004C2DC2" w:rsidRDefault="004C2DC2" w:rsidP="004C2DC2">
      <w:pPr>
        <w:tabs>
          <w:tab w:val="left" w:pos="567"/>
        </w:tabs>
        <w:spacing w:after="0" w:line="240" w:lineRule="auto"/>
        <w:contextualSpacing/>
        <w:jc w:val="both"/>
        <w:rPr>
          <w:rFonts w:ascii="Times New Roman" w:hAnsi="Times New Roman"/>
          <w:sz w:val="24"/>
          <w:szCs w:val="24"/>
        </w:rPr>
      </w:pPr>
      <w:r w:rsidRPr="00167B1C">
        <w:rPr>
          <w:rFonts w:ascii="Times New Roman" w:hAnsi="Times New Roman"/>
          <w:sz w:val="24"/>
          <w:szCs w:val="24"/>
          <w:vertAlign w:val="superscript"/>
        </w:rPr>
        <w:t>**</w:t>
      </w:r>
      <w:r w:rsidRPr="00167B1C">
        <w:rPr>
          <w:rFonts w:ascii="Times New Roman" w:hAnsi="Times New Roman"/>
          <w:sz w:val="24"/>
          <w:szCs w:val="24"/>
        </w:rPr>
        <w:t xml:space="preserve">Valstybinės vartotojų teisių apsaugos tarnybos interneto svetainės informacija </w:t>
      </w:r>
      <w:hyperlink r:id="rId10" w:history="1">
        <w:r w:rsidRPr="0077201E">
          <w:rPr>
            <w:rStyle w:val="Hyperlink"/>
          </w:rPr>
          <w:t>http://www.vvtat.lt/pavojingi-produktai/481</w:t>
        </w:r>
      </w:hyperlink>
      <w:r w:rsidRPr="00167B1C">
        <w:rPr>
          <w:rFonts w:ascii="Times New Roman" w:hAnsi="Times New Roman"/>
          <w:sz w:val="24"/>
          <w:szCs w:val="24"/>
        </w:rPr>
        <w:t xml:space="preserve">. </w:t>
      </w:r>
    </w:p>
    <w:p w14:paraId="73FC96F6" w14:textId="77777777" w:rsidR="004C2DC2" w:rsidRPr="00D707DB" w:rsidRDefault="004C2DC2" w:rsidP="004C2DC2">
      <w:pPr>
        <w:tabs>
          <w:tab w:val="left" w:pos="567"/>
        </w:tabs>
        <w:spacing w:after="0" w:line="240" w:lineRule="auto"/>
        <w:contextualSpacing/>
        <w:jc w:val="both"/>
        <w:rPr>
          <w:rFonts w:ascii="Times New Roman" w:hAnsi="Times New Roman"/>
          <w:color w:val="FF0000"/>
          <w:sz w:val="24"/>
          <w:szCs w:val="24"/>
        </w:rPr>
      </w:pPr>
      <w:r w:rsidRPr="00617499">
        <w:rPr>
          <w:rFonts w:ascii="Times New Roman" w:hAnsi="Times New Roman"/>
          <w:iCs/>
          <w:sz w:val="24"/>
          <w:szCs w:val="24"/>
          <w:vertAlign w:val="superscript"/>
        </w:rPr>
        <w:t>***</w:t>
      </w:r>
      <w:hyperlink r:id="rId11" w:history="1">
        <w:r w:rsidRPr="00617499">
          <w:rPr>
            <w:rStyle w:val="Hyperlink"/>
            <w:rFonts w:ascii="Times New Roman" w:hAnsi="Times New Roman"/>
            <w:sz w:val="24"/>
            <w:szCs w:val="24"/>
          </w:rPr>
          <w:t>Lietuvos Respublikos sveikatos apsaugos ministro 2013 m. birželio 19 d. įsakymu Nr. V-634 patvirtintos Kosmetikos gaminių ženklinimo rekvizitų, privalomų pateikti Lietuvos Respublikos valstybine kalba, nurodymo ir nefasuotų kosmetikos gaminių, pakuojamų tik prekybos vietoje pirkėjo pageidavimu arba fasuojamų tiesiogiai parduodant, ženklinimo taisyklės.</w:t>
        </w:r>
      </w:hyperlink>
    </w:p>
    <w:p w14:paraId="3C384039" w14:textId="01F577FC" w:rsidR="004C2DC2" w:rsidRPr="004C2DC2" w:rsidRDefault="004C2DC2" w:rsidP="004C2DC2">
      <w:pPr>
        <w:tabs>
          <w:tab w:val="left" w:pos="770"/>
          <w:tab w:val="left" w:pos="2750"/>
        </w:tabs>
        <w:spacing w:after="0" w:line="240" w:lineRule="auto"/>
        <w:contextualSpacing/>
        <w:jc w:val="both"/>
        <w:rPr>
          <w:rFonts w:ascii="Times New Roman" w:hAnsi="Times New Roman"/>
          <w:bCs/>
          <w:color w:val="0000FF"/>
          <w:sz w:val="24"/>
          <w:szCs w:val="24"/>
        </w:rPr>
      </w:pPr>
      <w:r w:rsidRPr="00617499">
        <w:rPr>
          <w:rFonts w:ascii="Times New Roman" w:hAnsi="Times New Roman"/>
          <w:iCs/>
          <w:sz w:val="24"/>
          <w:szCs w:val="24"/>
          <w:vertAlign w:val="superscript"/>
        </w:rPr>
        <w:t>****</w:t>
      </w:r>
      <w:hyperlink r:id="rId12" w:history="1">
        <w:r w:rsidRPr="004C2DC2">
          <w:rPr>
            <w:rStyle w:val="Hyperlink"/>
            <w:rFonts w:ascii="Times New Roman" w:hAnsi="Times New Roman"/>
            <w:bCs/>
            <w:sz w:val="24"/>
            <w:szCs w:val="24"/>
          </w:rPr>
          <w:t>2019 m. balandžio 5 d. Komisijos sprendimas (ES) 2019/701, kuriuo nustatomas kosmetikos gaminiams ženklinti vartojamų bendrųjų ingredientų glosarijus.</w:t>
        </w:r>
      </w:hyperlink>
    </w:p>
    <w:p w14:paraId="5504A7FE" w14:textId="77777777" w:rsidR="004C2DC2" w:rsidRDefault="004C2DC2" w:rsidP="004C2DC2">
      <w:pPr>
        <w:tabs>
          <w:tab w:val="left" w:pos="770"/>
          <w:tab w:val="left" w:pos="2750"/>
        </w:tabs>
        <w:spacing w:after="0" w:line="240" w:lineRule="auto"/>
        <w:contextualSpacing/>
        <w:jc w:val="both"/>
        <w:rPr>
          <w:rFonts w:ascii="Times New Roman" w:hAnsi="Times New Roman"/>
          <w:bCs/>
          <w:color w:val="000000"/>
          <w:sz w:val="24"/>
          <w:szCs w:val="24"/>
        </w:rPr>
      </w:pPr>
    </w:p>
    <w:p w14:paraId="2EAD9A95" w14:textId="77777777" w:rsidR="004C2DC2" w:rsidRPr="00B1392D" w:rsidRDefault="004C2DC2" w:rsidP="004C2DC2">
      <w:pPr>
        <w:spacing w:after="0" w:line="240" w:lineRule="auto"/>
        <w:jc w:val="both"/>
        <w:rPr>
          <w:rFonts w:ascii="Times New Roman" w:hAnsi="Times New Roman"/>
          <w:iCs/>
          <w:color w:val="000000"/>
          <w:sz w:val="20"/>
          <w:szCs w:val="20"/>
          <w:lang w:val="en-US"/>
        </w:rPr>
      </w:pPr>
      <w:r w:rsidRPr="00B1392D">
        <w:rPr>
          <w:rFonts w:ascii="Times New Roman" w:hAnsi="Times New Roman"/>
          <w:iCs/>
          <w:color w:val="000000"/>
          <w:sz w:val="20"/>
          <w:szCs w:val="20"/>
        </w:rPr>
        <w:t>P. S. Tuo atveju, jei specialistas planinį patikrinimą atliko nesivadovaudamas kontroliniu klausimynu srityje, kurioje toks klausimynas parengtas, prašome tiesiogiai kreiptis į Valstybinę vartotojų teisių apsaugos tarnybą el. paštu</w:t>
      </w:r>
      <w:r>
        <w:rPr>
          <w:rFonts w:ascii="Times New Roman" w:hAnsi="Times New Roman"/>
          <w:iCs/>
          <w:color w:val="000000"/>
          <w:sz w:val="20"/>
          <w:szCs w:val="20"/>
        </w:rPr>
        <w:t xml:space="preserve"> </w:t>
      </w:r>
      <w:hyperlink r:id="rId13" w:history="1">
        <w:r w:rsidRPr="00632753">
          <w:rPr>
            <w:rStyle w:val="Hyperlink"/>
            <w:rFonts w:ascii="Times New Roman" w:hAnsi="Times New Roman"/>
            <w:iCs/>
            <w:sz w:val="20"/>
            <w:szCs w:val="20"/>
          </w:rPr>
          <w:t>tarnyba</w:t>
        </w:r>
        <w:r w:rsidRPr="00632753">
          <w:rPr>
            <w:rStyle w:val="Hyperlink"/>
            <w:rFonts w:ascii="Times New Roman" w:hAnsi="Times New Roman"/>
            <w:iCs/>
            <w:sz w:val="20"/>
            <w:szCs w:val="20"/>
            <w:lang w:val="en-US"/>
          </w:rPr>
          <w:t>@vvtat.lt</w:t>
        </w:r>
      </w:hyperlink>
      <w:r>
        <w:rPr>
          <w:rFonts w:ascii="Times New Roman" w:hAnsi="Times New Roman"/>
          <w:iCs/>
          <w:color w:val="000000"/>
          <w:sz w:val="20"/>
          <w:szCs w:val="20"/>
          <w:lang w:val="en-US"/>
        </w:rPr>
        <w:t xml:space="preserve"> </w:t>
      </w:r>
      <w:r w:rsidRPr="00AA411F">
        <w:rPr>
          <w:rStyle w:val="Hyperlink"/>
          <w:rFonts w:ascii="Times New Roman" w:hAnsi="Times New Roman"/>
          <w:iCs/>
          <w:sz w:val="20"/>
          <w:szCs w:val="20"/>
          <w:lang w:val="en-US"/>
        </w:rPr>
        <w:t xml:space="preserve"> arba</w:t>
      </w:r>
      <w:r>
        <w:rPr>
          <w:rStyle w:val="Hyperlink"/>
          <w:rFonts w:ascii="Times New Roman" w:hAnsi="Times New Roman"/>
          <w:iCs/>
          <w:sz w:val="20"/>
          <w:szCs w:val="20"/>
          <w:lang w:val="en-US"/>
        </w:rPr>
        <w:t xml:space="preserve"> </w:t>
      </w:r>
      <w:r w:rsidRPr="00AA411F">
        <w:rPr>
          <w:rStyle w:val="Hyperlink"/>
          <w:rFonts w:ascii="Times New Roman" w:hAnsi="Times New Roman"/>
          <w:iCs/>
          <w:sz w:val="20"/>
          <w:szCs w:val="20"/>
          <w:lang w:val="en-US"/>
        </w:rPr>
        <w:t xml:space="preserve"> </w:t>
      </w:r>
      <w:r w:rsidRPr="00B1392D">
        <w:rPr>
          <w:rFonts w:ascii="Times New Roman" w:hAnsi="Times New Roman"/>
          <w:iCs/>
          <w:color w:val="000000"/>
          <w:sz w:val="20"/>
          <w:szCs w:val="20"/>
        </w:rPr>
        <w:t xml:space="preserve">rašyti Ekonomikos ir inovacijų ministerijai el. paštu </w:t>
      </w:r>
      <w:hyperlink r:id="rId14" w:history="1">
        <w:r w:rsidRPr="00B1392D">
          <w:rPr>
            <w:rStyle w:val="Hyperlink"/>
            <w:rFonts w:ascii="Times New Roman" w:hAnsi="Times New Roman"/>
            <w:iCs/>
            <w:sz w:val="20"/>
            <w:szCs w:val="20"/>
          </w:rPr>
          <w:t>versloprieziura@eimin.lt</w:t>
        </w:r>
      </w:hyperlink>
      <w:r w:rsidRPr="00B1392D">
        <w:rPr>
          <w:rFonts w:ascii="Times New Roman" w:hAnsi="Times New Roman"/>
          <w:iCs/>
          <w:color w:val="000000"/>
          <w:sz w:val="20"/>
          <w:szCs w:val="20"/>
          <w:lang w:val="en-US"/>
        </w:rPr>
        <w:t>.</w:t>
      </w:r>
    </w:p>
    <w:p w14:paraId="551021C4" w14:textId="77777777" w:rsidR="004C2DC2" w:rsidRPr="00167B1C" w:rsidRDefault="004C2DC2" w:rsidP="004C2DC2">
      <w:pPr>
        <w:tabs>
          <w:tab w:val="left" w:pos="770"/>
          <w:tab w:val="left" w:pos="2750"/>
        </w:tabs>
        <w:spacing w:after="0" w:line="240" w:lineRule="auto"/>
        <w:contextualSpacing/>
        <w:jc w:val="both"/>
        <w:rPr>
          <w:rFonts w:ascii="Times New Roman" w:hAnsi="Times New Roman"/>
          <w:bCs/>
          <w:color w:val="000000"/>
          <w:sz w:val="24"/>
          <w:szCs w:val="24"/>
        </w:rPr>
      </w:pPr>
    </w:p>
    <w:p w14:paraId="66EC3BA9" w14:textId="77777777" w:rsidR="004C2DC2" w:rsidRPr="00607B6D" w:rsidRDefault="004C2DC2" w:rsidP="004C2DC2">
      <w:pPr>
        <w:tabs>
          <w:tab w:val="left" w:pos="550"/>
        </w:tabs>
        <w:spacing w:after="0" w:line="240" w:lineRule="auto"/>
        <w:ind w:left="550" w:hanging="550"/>
        <w:jc w:val="center"/>
        <w:rPr>
          <w:rFonts w:ascii="Times New Roman" w:hAnsi="Times New Roman"/>
          <w:sz w:val="24"/>
          <w:szCs w:val="24"/>
        </w:rPr>
      </w:pPr>
      <w:r w:rsidRPr="00607B6D">
        <w:rPr>
          <w:rFonts w:ascii="Times New Roman" w:hAnsi="Times New Roman"/>
          <w:sz w:val="24"/>
          <w:szCs w:val="24"/>
        </w:rPr>
        <w:t>____________________</w:t>
      </w:r>
    </w:p>
    <w:p w14:paraId="0FB9ABF9" w14:textId="77777777" w:rsidR="004C2DC2" w:rsidRPr="00607B6D" w:rsidRDefault="004C2DC2" w:rsidP="004C2DC2">
      <w:pPr>
        <w:spacing w:after="0" w:line="240" w:lineRule="auto"/>
        <w:jc w:val="both"/>
        <w:rPr>
          <w:rFonts w:ascii="Times New Roman" w:hAnsi="Times New Roman"/>
          <w:sz w:val="24"/>
          <w:szCs w:val="24"/>
        </w:rPr>
      </w:pPr>
    </w:p>
    <w:p w14:paraId="6107204F" w14:textId="77777777" w:rsidR="004C2DC2" w:rsidRPr="00167B1C" w:rsidRDefault="004C2DC2" w:rsidP="004C2DC2">
      <w:pPr>
        <w:tabs>
          <w:tab w:val="left" w:pos="770"/>
          <w:tab w:val="left" w:pos="2750"/>
        </w:tabs>
        <w:ind w:left="550"/>
        <w:rPr>
          <w:rFonts w:ascii="Times New Roman" w:hAnsi="Times New Roman"/>
          <w:sz w:val="24"/>
          <w:szCs w:val="24"/>
        </w:rPr>
      </w:pPr>
    </w:p>
    <w:p w14:paraId="28FD1269" w14:textId="77777777" w:rsidR="005544F9" w:rsidRPr="004C2DC2" w:rsidRDefault="005544F9">
      <w:pPr>
        <w:rPr>
          <w:rFonts w:ascii="Times New Roman" w:hAnsi="Times New Roman"/>
        </w:rPr>
      </w:pPr>
    </w:p>
    <w:sectPr w:rsidR="005544F9" w:rsidRPr="004C2DC2" w:rsidSect="00D6204E">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F3B78" w14:textId="77777777" w:rsidR="004E6370" w:rsidRDefault="00B7740F">
      <w:pPr>
        <w:spacing w:after="0" w:line="240" w:lineRule="auto"/>
      </w:pPr>
      <w:r>
        <w:separator/>
      </w:r>
    </w:p>
  </w:endnote>
  <w:endnote w:type="continuationSeparator" w:id="0">
    <w:p w14:paraId="46466D88" w14:textId="77777777" w:rsidR="004E6370" w:rsidRDefault="00B7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1376B" w14:textId="77777777" w:rsidR="004E6370" w:rsidRDefault="00B7740F">
      <w:pPr>
        <w:spacing w:after="0" w:line="240" w:lineRule="auto"/>
      </w:pPr>
      <w:r>
        <w:separator/>
      </w:r>
    </w:p>
  </w:footnote>
  <w:footnote w:type="continuationSeparator" w:id="0">
    <w:p w14:paraId="4973EFFE" w14:textId="77777777" w:rsidR="004E6370" w:rsidRDefault="00B7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F6105" w14:textId="77777777" w:rsidR="00383BEB" w:rsidRDefault="004C2DC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p>
  <w:p w14:paraId="70E9F35A" w14:textId="77777777" w:rsidR="00383BEB" w:rsidRDefault="005E7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B2"/>
    <w:rsid w:val="004C2DC2"/>
    <w:rsid w:val="004E6370"/>
    <w:rsid w:val="005544F9"/>
    <w:rsid w:val="005E7775"/>
    <w:rsid w:val="007522B0"/>
    <w:rsid w:val="00907E1F"/>
    <w:rsid w:val="00B7740F"/>
    <w:rsid w:val="00B825B2"/>
    <w:rsid w:val="00EF5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8AFC"/>
  <w15:chartTrackingRefBased/>
  <w15:docId w15:val="{0C1CCE9D-C78A-429E-B140-6B38FCE4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DC2"/>
    <w:pPr>
      <w:spacing w:after="200" w:line="276" w:lineRule="auto"/>
    </w:pPr>
    <w:rPr>
      <w:rFonts w:ascii="Calibri" w:eastAsia="MS Mincho" w:hAnsi="Calibri" w:cs="Times New Roman"/>
    </w:rPr>
  </w:style>
  <w:style w:type="paragraph" w:styleId="Heading1">
    <w:name w:val="heading 1"/>
    <w:basedOn w:val="Normal"/>
    <w:next w:val="Normal"/>
    <w:link w:val="Heading1Char"/>
    <w:qFormat/>
    <w:rsid w:val="004C2DC2"/>
    <w:pPr>
      <w:keepNext/>
      <w:spacing w:after="0" w:line="240" w:lineRule="auto"/>
      <w:jc w:val="center"/>
      <w:outlineLvl w:val="0"/>
    </w:pPr>
    <w:rPr>
      <w:rFonts w:ascii="Times New Roman" w:eastAsia="Times New Roman" w:hAnsi="Times New Roman"/>
      <w:b/>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DC2"/>
    <w:rPr>
      <w:rFonts w:ascii="Times New Roman" w:eastAsia="Times New Roman" w:hAnsi="Times New Roman" w:cs="Times New Roman"/>
      <w:b/>
      <w:sz w:val="24"/>
      <w:szCs w:val="20"/>
      <w:lang w:eastAsia="lt-LT"/>
    </w:rPr>
  </w:style>
  <w:style w:type="paragraph" w:styleId="Title">
    <w:name w:val="Title"/>
    <w:basedOn w:val="Normal"/>
    <w:link w:val="TitleChar"/>
    <w:qFormat/>
    <w:rsid w:val="004C2DC2"/>
    <w:pPr>
      <w:spacing w:after="0" w:line="240" w:lineRule="auto"/>
      <w:jc w:val="center"/>
    </w:pPr>
    <w:rPr>
      <w:rFonts w:ascii="Times New Roman" w:eastAsia="Times New Roman" w:hAnsi="Times New Roman"/>
      <w:sz w:val="36"/>
      <w:szCs w:val="20"/>
      <w:lang w:eastAsia="lt-LT"/>
    </w:rPr>
  </w:style>
  <w:style w:type="character" w:customStyle="1" w:styleId="TitleChar">
    <w:name w:val="Title Char"/>
    <w:basedOn w:val="DefaultParagraphFont"/>
    <w:link w:val="Title"/>
    <w:rsid w:val="004C2DC2"/>
    <w:rPr>
      <w:rFonts w:ascii="Times New Roman" w:eastAsia="Times New Roman" w:hAnsi="Times New Roman" w:cs="Times New Roman"/>
      <w:sz w:val="36"/>
      <w:szCs w:val="20"/>
      <w:lang w:eastAsia="lt-LT"/>
    </w:rPr>
  </w:style>
  <w:style w:type="paragraph" w:styleId="Header">
    <w:name w:val="header"/>
    <w:basedOn w:val="Normal"/>
    <w:link w:val="HeaderChar"/>
    <w:semiHidden/>
    <w:unhideWhenUsed/>
    <w:rsid w:val="004C2DC2"/>
    <w:pPr>
      <w:tabs>
        <w:tab w:val="center" w:pos="4819"/>
        <w:tab w:val="right" w:pos="9638"/>
      </w:tabs>
    </w:pPr>
  </w:style>
  <w:style w:type="character" w:customStyle="1" w:styleId="HeaderChar">
    <w:name w:val="Header Char"/>
    <w:basedOn w:val="DefaultParagraphFont"/>
    <w:link w:val="Header"/>
    <w:semiHidden/>
    <w:rsid w:val="004C2DC2"/>
    <w:rPr>
      <w:rFonts w:ascii="Calibri" w:eastAsia="MS Mincho" w:hAnsi="Calibri" w:cs="Times New Roman"/>
    </w:rPr>
  </w:style>
  <w:style w:type="character" w:styleId="Hyperlink">
    <w:name w:val="Hyperlink"/>
    <w:unhideWhenUsed/>
    <w:rsid w:val="004C2DC2"/>
    <w:rPr>
      <w:color w:val="0000FF"/>
      <w:u w:val="single"/>
    </w:rPr>
  </w:style>
  <w:style w:type="paragraph" w:customStyle="1" w:styleId="norm">
    <w:name w:val="norm"/>
    <w:basedOn w:val="Normal"/>
    <w:rsid w:val="004C2DC2"/>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4C2D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94530/asr" TargetMode="External"/><Relationship Id="rId13" Type="http://schemas.openxmlformats.org/officeDocument/2006/relationships/hyperlink" Target="mailto:tarnyba@vvtat.lt" TargetMode="External"/><Relationship Id="rId3" Type="http://schemas.openxmlformats.org/officeDocument/2006/relationships/webSettings" Target="webSettings.xml"/><Relationship Id="rId7" Type="http://schemas.openxmlformats.org/officeDocument/2006/relationships/hyperlink" Target="https://e-seimas.lrs.lt/portal/legalAct/lt/TAD/TAIS.166589/asr" TargetMode="External"/><Relationship Id="rId12" Type="http://schemas.openxmlformats.org/officeDocument/2006/relationships/hyperlink" Target="https://eur-lex.europa.eu/legal-content/LT/ALL/?uri=CELEX:32019D070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ur-lex.europa.eu/LexUriServ/LexUriServ.do?uri=OJ:L:2009:342:0059:0209:lt:PDF" TargetMode="External"/><Relationship Id="rId11" Type="http://schemas.openxmlformats.org/officeDocument/2006/relationships/hyperlink" Target="https://e-seimas.lrs.lt/portal/legalAct/lt/TAD/TAIS.452299?jfwid=fhhu5mpu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vvtat.lt/pavojingi-produktai/481" TargetMode="External"/><Relationship Id="rId4" Type="http://schemas.openxmlformats.org/officeDocument/2006/relationships/footnotes" Target="footnotes.xml"/><Relationship Id="rId9" Type="http://schemas.openxmlformats.org/officeDocument/2006/relationships/hyperlink" Target="https://ec.europa.eu/consumers/consumers_safety/safety_products/rapex/alerts/?event=main.search&amp;lng=lt" TargetMode="External"/><Relationship Id="rId14" Type="http://schemas.openxmlformats.org/officeDocument/2006/relationships/hyperlink" Target="mailto:versloprieziura@ei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6006</Words>
  <Characters>3424</Characters>
  <Application>Microsoft Office Word</Application>
  <DocSecurity>0</DocSecurity>
  <Lines>28</Lines>
  <Paragraphs>18</Paragraphs>
  <ScaleCrop>false</ScaleCrop>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Astrauskienė</dc:creator>
  <cp:keywords/>
  <dc:description/>
  <cp:lastModifiedBy>Aida Astrauskienė</cp:lastModifiedBy>
  <cp:revision>5</cp:revision>
  <dcterms:created xsi:type="dcterms:W3CDTF">2019-11-18T11:26:00Z</dcterms:created>
  <dcterms:modified xsi:type="dcterms:W3CDTF">2019-12-12T14:56:00Z</dcterms:modified>
</cp:coreProperties>
</file>