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3F59D" w14:textId="77777777" w:rsidR="005E287B" w:rsidRPr="00303A0F" w:rsidRDefault="005E287B" w:rsidP="00071335">
      <w:pPr>
        <w:pStyle w:val="Title"/>
        <w:ind w:left="5387"/>
        <w:jc w:val="both"/>
        <w:rPr>
          <w:sz w:val="24"/>
          <w:szCs w:val="24"/>
          <w:lang w:eastAsia="lt-LT"/>
        </w:rPr>
      </w:pPr>
      <w:bookmarkStart w:id="0" w:name="_Hlk26451008"/>
      <w:bookmarkEnd w:id="0"/>
      <w:r w:rsidRPr="00303A0F">
        <w:rPr>
          <w:sz w:val="24"/>
          <w:szCs w:val="24"/>
          <w:lang w:eastAsia="lt-LT"/>
        </w:rPr>
        <w:t>PATVIRTINTA</w:t>
      </w:r>
    </w:p>
    <w:p w14:paraId="36F25E21" w14:textId="77777777" w:rsidR="00AE426D" w:rsidRPr="00303A0F" w:rsidRDefault="00AE426D" w:rsidP="00AE426D">
      <w:pPr>
        <w:ind w:left="5387"/>
        <w:rPr>
          <w:sz w:val="24"/>
          <w:szCs w:val="24"/>
        </w:rPr>
      </w:pPr>
      <w:r w:rsidRPr="00303A0F">
        <w:rPr>
          <w:sz w:val="24"/>
          <w:szCs w:val="24"/>
        </w:rPr>
        <w:t>Valstybinės vartotojų teisių apsaugos tarnybos direktoriaus</w:t>
      </w:r>
    </w:p>
    <w:p w14:paraId="0B11E684" w14:textId="4E6286B6" w:rsidR="00AE426D" w:rsidRDefault="00AE426D" w:rsidP="00AE426D">
      <w:pPr>
        <w:ind w:left="5387"/>
        <w:rPr>
          <w:sz w:val="24"/>
          <w:szCs w:val="24"/>
        </w:rPr>
      </w:pPr>
      <w:r w:rsidRPr="00303A0F">
        <w:rPr>
          <w:sz w:val="24"/>
          <w:szCs w:val="24"/>
        </w:rPr>
        <w:t>201</w:t>
      </w:r>
      <w:r>
        <w:rPr>
          <w:sz w:val="24"/>
          <w:szCs w:val="24"/>
        </w:rPr>
        <w:t>9</w:t>
      </w:r>
      <w:r w:rsidRPr="00303A0F">
        <w:rPr>
          <w:sz w:val="24"/>
          <w:szCs w:val="24"/>
        </w:rPr>
        <w:t xml:space="preserve"> m. </w:t>
      </w:r>
      <w:r>
        <w:rPr>
          <w:sz w:val="24"/>
          <w:szCs w:val="24"/>
        </w:rPr>
        <w:t>gruodžio</w:t>
      </w:r>
      <w:r w:rsidR="005A1636">
        <w:rPr>
          <w:sz w:val="24"/>
          <w:szCs w:val="24"/>
        </w:rPr>
        <w:t xml:space="preserve"> 12</w:t>
      </w:r>
      <w:r>
        <w:rPr>
          <w:sz w:val="24"/>
          <w:szCs w:val="24"/>
        </w:rPr>
        <w:t xml:space="preserve"> </w:t>
      </w:r>
      <w:r w:rsidRPr="00303A0F">
        <w:rPr>
          <w:sz w:val="24"/>
          <w:szCs w:val="24"/>
        </w:rPr>
        <w:t>d.</w:t>
      </w:r>
      <w:r>
        <w:rPr>
          <w:sz w:val="24"/>
          <w:szCs w:val="24"/>
        </w:rPr>
        <w:t xml:space="preserve"> </w:t>
      </w:r>
      <w:r w:rsidRPr="00303A0F">
        <w:rPr>
          <w:sz w:val="24"/>
          <w:szCs w:val="24"/>
        </w:rPr>
        <w:t xml:space="preserve">įsakymu Nr. </w:t>
      </w:r>
      <w:r>
        <w:rPr>
          <w:sz w:val="24"/>
          <w:szCs w:val="24"/>
        </w:rPr>
        <w:t>1-</w:t>
      </w:r>
      <w:r w:rsidR="005A1636">
        <w:rPr>
          <w:sz w:val="24"/>
          <w:szCs w:val="24"/>
        </w:rPr>
        <w:t>299</w:t>
      </w:r>
      <w:bookmarkStart w:id="1" w:name="_GoBack"/>
      <w:bookmarkEnd w:id="1"/>
    </w:p>
    <w:p w14:paraId="48C51737" w14:textId="77777777" w:rsidR="00AE426D" w:rsidRDefault="00AE426D" w:rsidP="00071335">
      <w:pPr>
        <w:ind w:left="6379" w:hanging="709"/>
        <w:rPr>
          <w:sz w:val="24"/>
          <w:szCs w:val="24"/>
        </w:rPr>
      </w:pPr>
    </w:p>
    <w:p w14:paraId="48983557" w14:textId="77777777" w:rsidR="00523D4B" w:rsidRDefault="00523D4B" w:rsidP="00523D4B">
      <w:pPr>
        <w:pStyle w:val="Default"/>
      </w:pPr>
    </w:p>
    <w:p w14:paraId="7DE8000E" w14:textId="7A74240E" w:rsidR="00AE15B5" w:rsidRPr="00523D4B" w:rsidRDefault="00523D4B" w:rsidP="00523D4B">
      <w:pPr>
        <w:pStyle w:val="Title"/>
        <w:ind w:left="-207" w:right="424"/>
        <w:rPr>
          <w:b/>
          <w:caps/>
          <w:sz w:val="24"/>
          <w:szCs w:val="24"/>
        </w:rPr>
      </w:pPr>
      <w:r w:rsidRPr="00523D4B">
        <w:rPr>
          <w:b/>
          <w:caps/>
          <w:sz w:val="24"/>
          <w:szCs w:val="24"/>
        </w:rPr>
        <w:t>C1, C2 ir C3 klasių padang</w:t>
      </w:r>
      <w:r>
        <w:rPr>
          <w:b/>
          <w:caps/>
          <w:sz w:val="24"/>
          <w:szCs w:val="24"/>
        </w:rPr>
        <w:t>ų efektyvumo</w:t>
      </w:r>
    </w:p>
    <w:p w14:paraId="48570F66" w14:textId="77777777" w:rsidR="005E287B" w:rsidRPr="00303A0F" w:rsidRDefault="00AE15B5">
      <w:pPr>
        <w:pStyle w:val="Title"/>
        <w:ind w:left="-207" w:right="424"/>
        <w:rPr>
          <w:b/>
          <w:sz w:val="24"/>
          <w:szCs w:val="24"/>
        </w:rPr>
      </w:pPr>
      <w:r>
        <w:rPr>
          <w:b/>
          <w:sz w:val="24"/>
          <w:szCs w:val="24"/>
        </w:rPr>
        <w:t>ŽENKLINIMO</w:t>
      </w:r>
      <w:r w:rsidR="005E287B" w:rsidRPr="00303A0F">
        <w:rPr>
          <w:b/>
          <w:sz w:val="24"/>
          <w:szCs w:val="24"/>
        </w:rPr>
        <w:t xml:space="preserve"> KONTROLINIS</w:t>
      </w:r>
      <w:r>
        <w:rPr>
          <w:b/>
          <w:sz w:val="24"/>
          <w:szCs w:val="24"/>
        </w:rPr>
        <w:t xml:space="preserve"> </w:t>
      </w:r>
      <w:r w:rsidR="005E287B" w:rsidRPr="00303A0F">
        <w:rPr>
          <w:b/>
          <w:sz w:val="24"/>
          <w:szCs w:val="24"/>
        </w:rPr>
        <w:t>KLAUSIMYNAS</w:t>
      </w:r>
    </w:p>
    <w:p w14:paraId="4EF68EB3" w14:textId="77777777" w:rsidR="005E287B" w:rsidRPr="00303A0F" w:rsidRDefault="005E287B" w:rsidP="005A342A">
      <w:pPr>
        <w:ind w:left="-210"/>
        <w:contextualSpacing/>
        <w:rPr>
          <w:sz w:val="24"/>
          <w:szCs w:val="24"/>
        </w:rPr>
      </w:pPr>
    </w:p>
    <w:p w14:paraId="63CD5047" w14:textId="77777777" w:rsidR="005E287B" w:rsidRPr="00303A0F" w:rsidRDefault="005E287B">
      <w:pPr>
        <w:spacing w:line="360" w:lineRule="auto"/>
        <w:rPr>
          <w:sz w:val="24"/>
          <w:szCs w:val="24"/>
        </w:rPr>
      </w:pPr>
      <w:r w:rsidRPr="00303A0F">
        <w:rPr>
          <w:sz w:val="24"/>
          <w:szCs w:val="24"/>
        </w:rPr>
        <w:t>Priedas prie Patikrinimo akto</w:t>
      </w:r>
      <w:r w:rsidR="00303A0F">
        <w:rPr>
          <w:sz w:val="24"/>
          <w:szCs w:val="24"/>
        </w:rPr>
        <w:t xml:space="preserve"> </w:t>
      </w:r>
      <w:r w:rsidRPr="00303A0F">
        <w:rPr>
          <w:sz w:val="24"/>
          <w:szCs w:val="24"/>
        </w:rPr>
        <w:t>/</w:t>
      </w:r>
      <w:r w:rsidR="00303A0F">
        <w:rPr>
          <w:sz w:val="24"/>
          <w:szCs w:val="24"/>
        </w:rPr>
        <w:t xml:space="preserve"> </w:t>
      </w:r>
      <w:r w:rsidRPr="00303A0F">
        <w:rPr>
          <w:sz w:val="24"/>
          <w:szCs w:val="24"/>
        </w:rPr>
        <w:t>vertinamojo vizito pažymos (data, Nr</w:t>
      </w:r>
      <w:r w:rsidR="00303A0F">
        <w:rPr>
          <w:sz w:val="24"/>
          <w:szCs w:val="24"/>
        </w:rPr>
        <w:t>.) ______________________</w:t>
      </w:r>
      <w:r w:rsidRPr="00303A0F">
        <w:rPr>
          <w:sz w:val="24"/>
          <w:szCs w:val="24"/>
        </w:rPr>
        <w:t>_</w:t>
      </w:r>
    </w:p>
    <w:p w14:paraId="568D992B" w14:textId="77777777" w:rsidR="005E287B" w:rsidRPr="00303A0F" w:rsidRDefault="005E287B" w:rsidP="00303A0F">
      <w:pPr>
        <w:jc w:val="center"/>
        <w:rPr>
          <w:sz w:val="24"/>
          <w:szCs w:val="24"/>
          <w:vertAlign w:val="superscript"/>
        </w:rPr>
      </w:pPr>
      <w:r w:rsidRPr="00303A0F">
        <w:rPr>
          <w:sz w:val="24"/>
          <w:szCs w:val="24"/>
        </w:rPr>
        <w:t>Tikrinimą atliko</w:t>
      </w:r>
      <w:r w:rsidR="00303A0F">
        <w:rPr>
          <w:sz w:val="24"/>
          <w:szCs w:val="24"/>
        </w:rPr>
        <w:t xml:space="preserve"> </w:t>
      </w:r>
      <w:r w:rsidRPr="00303A0F">
        <w:rPr>
          <w:sz w:val="24"/>
          <w:szCs w:val="24"/>
        </w:rPr>
        <w:t>/</w:t>
      </w:r>
      <w:r w:rsidR="00303A0F">
        <w:rPr>
          <w:sz w:val="24"/>
          <w:szCs w:val="24"/>
        </w:rPr>
        <w:t xml:space="preserve"> </w:t>
      </w:r>
      <w:r w:rsidRPr="00303A0F">
        <w:rPr>
          <w:sz w:val="24"/>
          <w:szCs w:val="24"/>
        </w:rPr>
        <w:t>vizitavo</w:t>
      </w:r>
      <w:r w:rsidR="00303A0F">
        <w:rPr>
          <w:sz w:val="24"/>
          <w:szCs w:val="24"/>
        </w:rPr>
        <w:t xml:space="preserve"> </w:t>
      </w:r>
      <w:r w:rsidRPr="00303A0F">
        <w:rPr>
          <w:sz w:val="24"/>
          <w:szCs w:val="24"/>
        </w:rPr>
        <w:t xml:space="preserve">__________________________________________________________ </w:t>
      </w:r>
      <w:r w:rsidRPr="00303A0F">
        <w:rPr>
          <w:sz w:val="24"/>
          <w:szCs w:val="24"/>
          <w:vertAlign w:val="superscript"/>
        </w:rPr>
        <w:t>(pareigų pavadinimas, vardas ir pavardė, parašas)</w:t>
      </w:r>
    </w:p>
    <w:p w14:paraId="1139FD9C" w14:textId="77777777" w:rsidR="005E287B" w:rsidRPr="00303A0F" w:rsidRDefault="005E287B" w:rsidP="00303A0F">
      <w:pPr>
        <w:spacing w:line="360" w:lineRule="auto"/>
        <w:rPr>
          <w:sz w:val="24"/>
          <w:szCs w:val="24"/>
        </w:rPr>
      </w:pPr>
      <w:r w:rsidRPr="00303A0F">
        <w:rPr>
          <w:sz w:val="24"/>
          <w:szCs w:val="24"/>
        </w:rPr>
        <w:t>Gaminio pavadinimas, identifikavimo duomenys_________________________________________</w:t>
      </w:r>
    </w:p>
    <w:p w14:paraId="78C30E3A" w14:textId="77777777" w:rsidR="005E287B" w:rsidRPr="00303A0F" w:rsidRDefault="005E287B" w:rsidP="00303A0F">
      <w:pPr>
        <w:pStyle w:val="NormalWeb"/>
        <w:spacing w:before="0" w:beforeAutospacing="0" w:after="0" w:afterAutospacing="0" w:line="360" w:lineRule="auto"/>
        <w:rPr>
          <w:lang w:eastAsia="en-US"/>
        </w:rPr>
      </w:pPr>
      <w:r w:rsidRPr="00303A0F">
        <w:rPr>
          <w:lang w:eastAsia="en-US"/>
        </w:rPr>
        <w:t>________________________________________________________________________________</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4423"/>
        <w:gridCol w:w="1417"/>
        <w:gridCol w:w="709"/>
        <w:gridCol w:w="567"/>
        <w:gridCol w:w="851"/>
        <w:gridCol w:w="1275"/>
      </w:tblGrid>
      <w:tr w:rsidR="005E287B" w:rsidRPr="00303A0F" w14:paraId="0191BA06" w14:textId="77777777" w:rsidTr="006012CE">
        <w:trPr>
          <w:cantSplit/>
          <w:trHeight w:val="349"/>
        </w:trPr>
        <w:tc>
          <w:tcPr>
            <w:tcW w:w="681" w:type="dxa"/>
            <w:vMerge w:val="restart"/>
            <w:vAlign w:val="center"/>
          </w:tcPr>
          <w:p w14:paraId="6E05CEFD" w14:textId="77777777" w:rsidR="005E287B" w:rsidRPr="00303A0F" w:rsidRDefault="005E287B" w:rsidP="00303A0F">
            <w:pPr>
              <w:pStyle w:val="Subtitle"/>
              <w:rPr>
                <w:bCs/>
                <w:sz w:val="24"/>
                <w:szCs w:val="24"/>
              </w:rPr>
            </w:pPr>
            <w:r w:rsidRPr="00303A0F">
              <w:rPr>
                <w:bCs/>
                <w:sz w:val="24"/>
                <w:szCs w:val="24"/>
              </w:rPr>
              <w:t>Eil. Nr.</w:t>
            </w:r>
          </w:p>
        </w:tc>
        <w:tc>
          <w:tcPr>
            <w:tcW w:w="4423" w:type="dxa"/>
            <w:vMerge w:val="restart"/>
            <w:vAlign w:val="center"/>
          </w:tcPr>
          <w:p w14:paraId="6FE2ACEE" w14:textId="7CB31C35" w:rsidR="005E287B" w:rsidRPr="00303A0F" w:rsidRDefault="0069786C" w:rsidP="00303A0F">
            <w:pPr>
              <w:pStyle w:val="Subtitle"/>
              <w:rPr>
                <w:bCs/>
                <w:sz w:val="24"/>
                <w:szCs w:val="24"/>
              </w:rPr>
            </w:pPr>
            <w:r>
              <w:rPr>
                <w:bCs/>
                <w:sz w:val="24"/>
                <w:szCs w:val="24"/>
              </w:rPr>
              <w:t>Teisės aktų r</w:t>
            </w:r>
            <w:r w:rsidR="005E287B" w:rsidRPr="00303A0F">
              <w:rPr>
                <w:bCs/>
                <w:sz w:val="24"/>
                <w:szCs w:val="24"/>
              </w:rPr>
              <w:t xml:space="preserve">eikalavimai </w:t>
            </w:r>
          </w:p>
        </w:tc>
        <w:tc>
          <w:tcPr>
            <w:tcW w:w="1417" w:type="dxa"/>
            <w:vMerge w:val="restart"/>
            <w:vAlign w:val="center"/>
          </w:tcPr>
          <w:p w14:paraId="66110B63" w14:textId="77777777" w:rsidR="005E287B" w:rsidRPr="00303A0F" w:rsidRDefault="005E287B" w:rsidP="00C81C74">
            <w:pPr>
              <w:pStyle w:val="Subtitle"/>
              <w:rPr>
                <w:sz w:val="24"/>
                <w:szCs w:val="24"/>
              </w:rPr>
            </w:pPr>
            <w:r w:rsidRPr="00303A0F">
              <w:rPr>
                <w:sz w:val="24"/>
                <w:szCs w:val="24"/>
              </w:rPr>
              <w:t>Straipsnis, punktas</w:t>
            </w:r>
          </w:p>
        </w:tc>
        <w:tc>
          <w:tcPr>
            <w:tcW w:w="3402" w:type="dxa"/>
            <w:gridSpan w:val="4"/>
            <w:vAlign w:val="center"/>
          </w:tcPr>
          <w:p w14:paraId="36EEC894" w14:textId="77777777" w:rsidR="005E287B" w:rsidRPr="00303A0F" w:rsidRDefault="005E287B" w:rsidP="00543F9B">
            <w:pPr>
              <w:pStyle w:val="Subtitle"/>
              <w:rPr>
                <w:b/>
                <w:sz w:val="24"/>
                <w:szCs w:val="24"/>
              </w:rPr>
            </w:pPr>
            <w:r w:rsidRPr="00303A0F">
              <w:rPr>
                <w:sz w:val="24"/>
                <w:szCs w:val="24"/>
              </w:rPr>
              <w:t>Atitik</w:t>
            </w:r>
            <w:r w:rsidR="00543F9B">
              <w:rPr>
                <w:sz w:val="24"/>
                <w:szCs w:val="24"/>
              </w:rPr>
              <w:t>t</w:t>
            </w:r>
            <w:r w:rsidRPr="00303A0F">
              <w:rPr>
                <w:sz w:val="24"/>
                <w:szCs w:val="24"/>
              </w:rPr>
              <w:t>is reikalavimams</w:t>
            </w:r>
          </w:p>
        </w:tc>
      </w:tr>
      <w:tr w:rsidR="005E287B" w:rsidRPr="00303A0F" w14:paraId="2B930FB1" w14:textId="77777777" w:rsidTr="006012CE">
        <w:trPr>
          <w:cantSplit/>
          <w:trHeight w:val="523"/>
        </w:trPr>
        <w:tc>
          <w:tcPr>
            <w:tcW w:w="681" w:type="dxa"/>
            <w:vMerge/>
            <w:vAlign w:val="center"/>
          </w:tcPr>
          <w:p w14:paraId="4E9A2D01" w14:textId="77777777" w:rsidR="005E287B" w:rsidRPr="00303A0F" w:rsidRDefault="005E287B" w:rsidP="00303A0F">
            <w:pPr>
              <w:pStyle w:val="Subtitle"/>
              <w:rPr>
                <w:b/>
                <w:sz w:val="24"/>
                <w:szCs w:val="24"/>
              </w:rPr>
            </w:pPr>
          </w:p>
        </w:tc>
        <w:tc>
          <w:tcPr>
            <w:tcW w:w="4423" w:type="dxa"/>
            <w:vMerge/>
            <w:vAlign w:val="center"/>
          </w:tcPr>
          <w:p w14:paraId="0BBD5B61" w14:textId="77777777" w:rsidR="005E287B" w:rsidRPr="00303A0F" w:rsidRDefault="005E287B" w:rsidP="00303A0F">
            <w:pPr>
              <w:pStyle w:val="Subtitle"/>
              <w:rPr>
                <w:b/>
                <w:sz w:val="24"/>
                <w:szCs w:val="24"/>
              </w:rPr>
            </w:pPr>
          </w:p>
        </w:tc>
        <w:tc>
          <w:tcPr>
            <w:tcW w:w="1417" w:type="dxa"/>
            <w:vMerge/>
            <w:vAlign w:val="center"/>
          </w:tcPr>
          <w:p w14:paraId="7A675946" w14:textId="77777777" w:rsidR="005E287B" w:rsidRPr="00303A0F" w:rsidRDefault="005E287B" w:rsidP="00303A0F">
            <w:pPr>
              <w:jc w:val="center"/>
              <w:rPr>
                <w:sz w:val="24"/>
                <w:szCs w:val="24"/>
              </w:rPr>
            </w:pPr>
          </w:p>
        </w:tc>
        <w:tc>
          <w:tcPr>
            <w:tcW w:w="709" w:type="dxa"/>
            <w:vAlign w:val="center"/>
          </w:tcPr>
          <w:p w14:paraId="69D8C5BE" w14:textId="77777777" w:rsidR="005E287B" w:rsidRPr="00303A0F" w:rsidRDefault="005E287B" w:rsidP="00303A0F">
            <w:pPr>
              <w:pStyle w:val="Subtitle"/>
              <w:rPr>
                <w:sz w:val="24"/>
                <w:szCs w:val="24"/>
              </w:rPr>
            </w:pPr>
            <w:r w:rsidRPr="00303A0F">
              <w:rPr>
                <w:sz w:val="24"/>
                <w:szCs w:val="24"/>
              </w:rPr>
              <w:t>Taip</w:t>
            </w:r>
          </w:p>
        </w:tc>
        <w:tc>
          <w:tcPr>
            <w:tcW w:w="567" w:type="dxa"/>
            <w:vAlign w:val="center"/>
          </w:tcPr>
          <w:p w14:paraId="3C26F8D8" w14:textId="77777777" w:rsidR="005E287B" w:rsidRPr="00303A0F" w:rsidRDefault="005E287B" w:rsidP="00303A0F">
            <w:pPr>
              <w:pStyle w:val="Subtitle"/>
              <w:rPr>
                <w:sz w:val="24"/>
                <w:szCs w:val="24"/>
              </w:rPr>
            </w:pPr>
            <w:r w:rsidRPr="00303A0F">
              <w:rPr>
                <w:sz w:val="24"/>
                <w:szCs w:val="24"/>
              </w:rPr>
              <w:t>Ne</w:t>
            </w:r>
          </w:p>
        </w:tc>
        <w:tc>
          <w:tcPr>
            <w:tcW w:w="851" w:type="dxa"/>
            <w:vAlign w:val="center"/>
          </w:tcPr>
          <w:p w14:paraId="3E2542BF" w14:textId="77777777" w:rsidR="005E287B" w:rsidRPr="00303A0F" w:rsidRDefault="00303A0F" w:rsidP="00C81C74">
            <w:pPr>
              <w:pStyle w:val="Subtitle"/>
              <w:rPr>
                <w:sz w:val="24"/>
                <w:szCs w:val="24"/>
              </w:rPr>
            </w:pPr>
            <w:r>
              <w:rPr>
                <w:sz w:val="24"/>
                <w:szCs w:val="24"/>
              </w:rPr>
              <w:t>Ne</w:t>
            </w:r>
            <w:r w:rsidR="00C81C74">
              <w:rPr>
                <w:sz w:val="24"/>
                <w:szCs w:val="24"/>
              </w:rPr>
              <w:t>tai</w:t>
            </w:r>
            <w:r w:rsidR="006C0A65">
              <w:rPr>
                <w:sz w:val="24"/>
                <w:szCs w:val="24"/>
              </w:rPr>
              <w:t>-</w:t>
            </w:r>
            <w:r w:rsidR="00C81C74">
              <w:rPr>
                <w:sz w:val="24"/>
                <w:szCs w:val="24"/>
              </w:rPr>
              <w:t>koma</w:t>
            </w:r>
          </w:p>
        </w:tc>
        <w:tc>
          <w:tcPr>
            <w:tcW w:w="1275" w:type="dxa"/>
            <w:vAlign w:val="center"/>
          </w:tcPr>
          <w:p w14:paraId="367E6FC8" w14:textId="77777777" w:rsidR="005E287B" w:rsidRPr="00303A0F" w:rsidRDefault="005E287B" w:rsidP="00303A0F">
            <w:pPr>
              <w:pStyle w:val="Subtitle"/>
              <w:rPr>
                <w:sz w:val="24"/>
                <w:szCs w:val="24"/>
              </w:rPr>
            </w:pPr>
            <w:r w:rsidRPr="00303A0F">
              <w:rPr>
                <w:sz w:val="24"/>
                <w:szCs w:val="24"/>
              </w:rPr>
              <w:t>Pastabos</w:t>
            </w:r>
          </w:p>
        </w:tc>
      </w:tr>
      <w:tr w:rsidR="005E287B" w:rsidRPr="00303A0F" w14:paraId="35C64A21" w14:textId="77777777" w:rsidTr="006012CE">
        <w:tc>
          <w:tcPr>
            <w:tcW w:w="681" w:type="dxa"/>
            <w:vAlign w:val="center"/>
          </w:tcPr>
          <w:p w14:paraId="43CDD071" w14:textId="77777777" w:rsidR="005E287B" w:rsidRPr="00303A0F" w:rsidRDefault="005E287B" w:rsidP="00303A0F">
            <w:pPr>
              <w:pStyle w:val="Subtitle"/>
              <w:rPr>
                <w:sz w:val="24"/>
                <w:szCs w:val="24"/>
              </w:rPr>
            </w:pPr>
            <w:r w:rsidRPr="00303A0F">
              <w:rPr>
                <w:sz w:val="24"/>
                <w:szCs w:val="24"/>
              </w:rPr>
              <w:t>1.</w:t>
            </w:r>
          </w:p>
        </w:tc>
        <w:tc>
          <w:tcPr>
            <w:tcW w:w="4423" w:type="dxa"/>
            <w:vAlign w:val="center"/>
          </w:tcPr>
          <w:p w14:paraId="49C26268" w14:textId="445DF39E" w:rsidR="005E287B" w:rsidRPr="00303A0F" w:rsidRDefault="005E287B" w:rsidP="0069786C">
            <w:pPr>
              <w:pStyle w:val="Heading2"/>
              <w:jc w:val="both"/>
              <w:rPr>
                <w:szCs w:val="24"/>
              </w:rPr>
            </w:pPr>
            <w:r w:rsidRPr="00303A0F">
              <w:rPr>
                <w:szCs w:val="24"/>
              </w:rPr>
              <w:t xml:space="preserve">Ar gaminys </w:t>
            </w:r>
            <w:r w:rsidR="00543F9B" w:rsidRPr="002B73EA">
              <w:rPr>
                <w:szCs w:val="24"/>
              </w:rPr>
              <w:t>paskelbtas informacinėje sistemoje RAPEX</w:t>
            </w:r>
            <w:r w:rsidR="00543F9B" w:rsidRPr="002B73EA">
              <w:rPr>
                <w:szCs w:val="24"/>
                <w:vertAlign w:val="superscript"/>
              </w:rPr>
              <w:t>*</w:t>
            </w:r>
            <w:r w:rsidR="00543F9B" w:rsidRPr="002B73EA">
              <w:rPr>
                <w:szCs w:val="24"/>
              </w:rPr>
              <w:t xml:space="preserve"> </w:t>
            </w:r>
            <w:r w:rsidRPr="00303A0F">
              <w:rPr>
                <w:szCs w:val="24"/>
              </w:rPr>
              <w:t xml:space="preserve">arba </w:t>
            </w:r>
            <w:r w:rsidR="00437B53" w:rsidRPr="00303A0F">
              <w:rPr>
                <w:szCs w:val="24"/>
              </w:rPr>
              <w:t>Nesaugių ne maisto produktų sąraše VVTAT interneto svetainėje</w:t>
            </w:r>
            <w:r w:rsidR="00DB64E0" w:rsidRPr="00543F9B">
              <w:rPr>
                <w:szCs w:val="24"/>
              </w:rPr>
              <w:t>?</w:t>
            </w:r>
            <w:r w:rsidR="00437B53" w:rsidRPr="00303A0F">
              <w:rPr>
                <w:szCs w:val="24"/>
                <w:vertAlign w:val="superscript"/>
              </w:rPr>
              <w:t>**</w:t>
            </w:r>
          </w:p>
        </w:tc>
        <w:tc>
          <w:tcPr>
            <w:tcW w:w="1417" w:type="dxa"/>
            <w:vAlign w:val="center"/>
          </w:tcPr>
          <w:p w14:paraId="41460413" w14:textId="77777777" w:rsidR="005E287B" w:rsidRPr="00303A0F" w:rsidRDefault="00543F9B" w:rsidP="00543F9B">
            <w:pPr>
              <w:jc w:val="center"/>
              <w:rPr>
                <w:sz w:val="24"/>
                <w:szCs w:val="24"/>
              </w:rPr>
            </w:pPr>
            <w:r>
              <w:rPr>
                <w:sz w:val="24"/>
                <w:szCs w:val="24"/>
              </w:rPr>
              <w:t>D</w:t>
            </w:r>
            <w:r w:rsidR="00C81C74" w:rsidRPr="00543F9B">
              <w:rPr>
                <w:sz w:val="24"/>
                <w:szCs w:val="24"/>
              </w:rPr>
              <w:t>irektyva</w:t>
            </w:r>
            <w:r>
              <w:rPr>
                <w:sz w:val="24"/>
                <w:szCs w:val="24"/>
              </w:rPr>
              <w:t xml:space="preserve"> </w:t>
            </w:r>
            <w:hyperlink r:id="rId7" w:history="1">
              <w:r w:rsidR="00C81C74" w:rsidRPr="00543F9B">
                <w:rPr>
                  <w:sz w:val="24"/>
                  <w:szCs w:val="24"/>
                </w:rPr>
                <w:t>2001/95/EB</w:t>
              </w:r>
            </w:hyperlink>
            <w:r>
              <w:rPr>
                <w:sz w:val="24"/>
                <w:szCs w:val="24"/>
              </w:rPr>
              <w:t xml:space="preserve"> </w:t>
            </w:r>
            <w:r w:rsidR="00C81C74" w:rsidRPr="00543F9B">
              <w:rPr>
                <w:sz w:val="24"/>
                <w:szCs w:val="24"/>
              </w:rPr>
              <w:t>dėl bendros gaminių saugos</w:t>
            </w:r>
          </w:p>
        </w:tc>
        <w:tc>
          <w:tcPr>
            <w:tcW w:w="709" w:type="dxa"/>
            <w:vAlign w:val="center"/>
          </w:tcPr>
          <w:p w14:paraId="36173401" w14:textId="77777777" w:rsidR="005E287B" w:rsidRPr="00303A0F" w:rsidRDefault="007E7867" w:rsidP="00303A0F">
            <w:pPr>
              <w:jc w:val="center"/>
              <w:rPr>
                <w:sz w:val="24"/>
                <w:szCs w:val="24"/>
              </w:rPr>
            </w:pPr>
            <w:r w:rsidRPr="00303A0F">
              <w:rPr>
                <w:sz w:val="24"/>
                <w:szCs w:val="24"/>
              </w:rPr>
              <w:fldChar w:fldCharType="begin">
                <w:ffData>
                  <w:name w:val=""/>
                  <w:enabled/>
                  <w:calcOnExit w:val="0"/>
                  <w:checkBox>
                    <w:sizeAuto/>
                    <w:default w:val="0"/>
                    <w:checked w:val="0"/>
                  </w:checkBox>
                </w:ffData>
              </w:fldChar>
            </w:r>
            <w:r w:rsidR="005E287B"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567" w:type="dxa"/>
            <w:vAlign w:val="center"/>
          </w:tcPr>
          <w:p w14:paraId="3332E1CE" w14:textId="77777777" w:rsidR="00543F9B" w:rsidRPr="00303A0F" w:rsidRDefault="007E7867" w:rsidP="00543F9B">
            <w:pPr>
              <w:jc w:val="center"/>
              <w:rPr>
                <w:sz w:val="24"/>
                <w:szCs w:val="24"/>
              </w:rPr>
            </w:pPr>
            <w:r w:rsidRPr="00303A0F">
              <w:rPr>
                <w:sz w:val="24"/>
                <w:szCs w:val="24"/>
              </w:rPr>
              <w:fldChar w:fldCharType="begin">
                <w:ffData>
                  <w:name w:val=""/>
                  <w:enabled/>
                  <w:calcOnExit w:val="0"/>
                  <w:checkBox>
                    <w:sizeAuto/>
                    <w:default w:val="0"/>
                    <w:checked w:val="0"/>
                  </w:checkBox>
                </w:ffData>
              </w:fldChar>
            </w:r>
            <w:r w:rsidR="005E287B"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851" w:type="dxa"/>
            <w:vAlign w:val="center"/>
          </w:tcPr>
          <w:p w14:paraId="420D74B3" w14:textId="77777777" w:rsidR="005E287B" w:rsidRPr="00303A0F" w:rsidRDefault="00071335" w:rsidP="00303A0F">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1275" w:type="dxa"/>
          </w:tcPr>
          <w:p w14:paraId="1942E134" w14:textId="77777777" w:rsidR="005E287B" w:rsidRPr="00303A0F" w:rsidRDefault="005E287B">
            <w:pPr>
              <w:rPr>
                <w:sz w:val="24"/>
                <w:szCs w:val="24"/>
              </w:rPr>
            </w:pPr>
          </w:p>
        </w:tc>
      </w:tr>
      <w:tr w:rsidR="005E287B" w:rsidRPr="00303A0F" w14:paraId="21A18C62" w14:textId="77777777" w:rsidTr="0069786C">
        <w:tc>
          <w:tcPr>
            <w:tcW w:w="9923" w:type="dxa"/>
            <w:gridSpan w:val="7"/>
            <w:shd w:val="clear" w:color="auto" w:fill="D9D9D9"/>
            <w:vAlign w:val="center"/>
          </w:tcPr>
          <w:p w14:paraId="659F0C23" w14:textId="43E49CC0" w:rsidR="005E287B" w:rsidRPr="00523D4B" w:rsidRDefault="0069786C" w:rsidP="0069786C">
            <w:pPr>
              <w:rPr>
                <w:b/>
                <w:color w:val="000000"/>
                <w:sz w:val="24"/>
                <w:szCs w:val="24"/>
              </w:rPr>
            </w:pPr>
            <w:r>
              <w:rPr>
                <w:b/>
                <w:color w:val="000000"/>
                <w:sz w:val="24"/>
                <w:szCs w:val="24"/>
              </w:rPr>
              <w:t xml:space="preserve">  </w:t>
            </w:r>
            <w:r w:rsidR="005E287B" w:rsidRPr="00303A0F">
              <w:rPr>
                <w:b/>
                <w:color w:val="000000"/>
                <w:sz w:val="24"/>
                <w:szCs w:val="24"/>
              </w:rPr>
              <w:t>2.</w:t>
            </w:r>
            <w:r w:rsidR="00303A0F" w:rsidRPr="00303A0F">
              <w:rPr>
                <w:b/>
                <w:color w:val="000000"/>
                <w:sz w:val="24"/>
                <w:szCs w:val="24"/>
              </w:rPr>
              <w:t xml:space="preserve"> </w:t>
            </w:r>
            <w:r>
              <w:rPr>
                <w:b/>
                <w:color w:val="000000"/>
                <w:sz w:val="24"/>
                <w:szCs w:val="24"/>
              </w:rPr>
              <w:t xml:space="preserve">     </w:t>
            </w:r>
            <w:hyperlink r:id="rId8" w:history="1">
              <w:r w:rsidR="00523D4B" w:rsidRPr="0069786C">
                <w:rPr>
                  <w:rStyle w:val="Hyperlink"/>
                  <w:b/>
                  <w:sz w:val="24"/>
                  <w:szCs w:val="24"/>
                </w:rPr>
                <w:t>EUROPOS PARLAMENTO IR TARYBOS REGLAMENTAS (EB) Nr. 1222/2009</w:t>
              </w:r>
            </w:hyperlink>
          </w:p>
        </w:tc>
      </w:tr>
      <w:tr w:rsidR="005E287B" w:rsidRPr="00303A0F" w14:paraId="7D9FDBD3" w14:textId="77777777" w:rsidTr="006012CE">
        <w:trPr>
          <w:trHeight w:val="509"/>
        </w:trPr>
        <w:tc>
          <w:tcPr>
            <w:tcW w:w="681" w:type="dxa"/>
            <w:vAlign w:val="center"/>
          </w:tcPr>
          <w:p w14:paraId="6F951FF7" w14:textId="54184213" w:rsidR="005E287B" w:rsidRPr="00303A0F" w:rsidRDefault="005E287B" w:rsidP="00303A0F">
            <w:pPr>
              <w:pStyle w:val="Subtitle"/>
              <w:rPr>
                <w:sz w:val="24"/>
                <w:szCs w:val="24"/>
              </w:rPr>
            </w:pPr>
            <w:r w:rsidRPr="00303A0F">
              <w:rPr>
                <w:sz w:val="24"/>
                <w:szCs w:val="24"/>
              </w:rPr>
              <w:t>2.1.</w:t>
            </w:r>
          </w:p>
        </w:tc>
        <w:tc>
          <w:tcPr>
            <w:tcW w:w="4423" w:type="dxa"/>
            <w:vAlign w:val="center"/>
          </w:tcPr>
          <w:p w14:paraId="46F840CA" w14:textId="64DBAE48" w:rsidR="005E287B" w:rsidRPr="007E1B28" w:rsidRDefault="007E1B28" w:rsidP="0069786C">
            <w:pPr>
              <w:jc w:val="both"/>
              <w:rPr>
                <w:sz w:val="24"/>
                <w:szCs w:val="24"/>
              </w:rPr>
            </w:pPr>
            <w:r w:rsidRPr="007E1B28">
              <w:rPr>
                <w:sz w:val="24"/>
                <w:szCs w:val="24"/>
              </w:rPr>
              <w:t>Ar gamintojas arba jo įgaliotas asmuo</w:t>
            </w:r>
            <w:r>
              <w:rPr>
                <w:sz w:val="24"/>
                <w:szCs w:val="24"/>
              </w:rPr>
              <w:t>,</w:t>
            </w:r>
            <w:r w:rsidRPr="007E1B28">
              <w:rPr>
                <w:sz w:val="24"/>
                <w:szCs w:val="24"/>
              </w:rPr>
              <w:t xml:space="preserve"> arba importuotojas</w:t>
            </w:r>
            <w:r>
              <w:rPr>
                <w:sz w:val="24"/>
                <w:szCs w:val="24"/>
              </w:rPr>
              <w:t xml:space="preserve"> prie </w:t>
            </w:r>
            <w:r w:rsidRPr="007E1B28">
              <w:rPr>
                <w:sz w:val="24"/>
                <w:szCs w:val="24"/>
              </w:rPr>
              <w:t xml:space="preserve">platintojams arba galutiniams naudotojams pristatomų C1 ir C2 klasių padangų pateikė </w:t>
            </w:r>
            <w:r w:rsidR="00B835E9">
              <w:rPr>
                <w:sz w:val="24"/>
                <w:szCs w:val="24"/>
              </w:rPr>
              <w:t xml:space="preserve">ant padangų </w:t>
            </w:r>
            <w:r w:rsidR="00B835E9" w:rsidRPr="006C5D26">
              <w:rPr>
                <w:sz w:val="24"/>
                <w:szCs w:val="24"/>
              </w:rPr>
              <w:t>protektorių užklijuot</w:t>
            </w:r>
            <w:r w:rsidR="00B835E9">
              <w:rPr>
                <w:sz w:val="24"/>
                <w:szCs w:val="24"/>
              </w:rPr>
              <w:t>ą</w:t>
            </w:r>
            <w:r w:rsidR="00B835E9" w:rsidRPr="006C5D26">
              <w:rPr>
                <w:sz w:val="24"/>
                <w:szCs w:val="24"/>
              </w:rPr>
              <w:t xml:space="preserve"> </w:t>
            </w:r>
            <w:r w:rsidR="0073386C">
              <w:rPr>
                <w:sz w:val="24"/>
                <w:szCs w:val="24"/>
              </w:rPr>
              <w:t xml:space="preserve">lipduką su atspausdinta etikete arba </w:t>
            </w:r>
            <w:r w:rsidRPr="007E1B28">
              <w:rPr>
                <w:sz w:val="24"/>
                <w:szCs w:val="24"/>
              </w:rPr>
              <w:t>atspausdint</w:t>
            </w:r>
            <w:r w:rsidR="0073386C">
              <w:rPr>
                <w:sz w:val="24"/>
                <w:szCs w:val="24"/>
              </w:rPr>
              <w:t>ą</w:t>
            </w:r>
            <w:r w:rsidRPr="007E1B28">
              <w:rPr>
                <w:sz w:val="24"/>
                <w:szCs w:val="24"/>
              </w:rPr>
              <w:t xml:space="preserve"> etiket</w:t>
            </w:r>
            <w:r w:rsidR="0073386C">
              <w:rPr>
                <w:sz w:val="24"/>
                <w:szCs w:val="24"/>
              </w:rPr>
              <w:t xml:space="preserve">ę, kur </w:t>
            </w:r>
            <w:r w:rsidR="0073386C" w:rsidRPr="0073386C">
              <w:rPr>
                <w:sz w:val="24"/>
                <w:szCs w:val="24"/>
              </w:rPr>
              <w:t>nurodyta degalų naudojimo efektyvumo klasė, kaip nurodyta I priedo A dalyje, išorinio riedėjimo triukšmo klasė ir išmatuota vertė, kaip nurodyta I priedo C dalyje, ir, kai taikoma, sukibimo su šlapia danga klasė, kaip nurodyta I priedo B dalyje</w:t>
            </w:r>
            <w:r w:rsidRPr="007E1B28">
              <w:rPr>
                <w:sz w:val="24"/>
                <w:szCs w:val="24"/>
              </w:rPr>
              <w:t>?</w:t>
            </w:r>
          </w:p>
        </w:tc>
        <w:tc>
          <w:tcPr>
            <w:tcW w:w="1417" w:type="dxa"/>
            <w:vAlign w:val="center"/>
          </w:tcPr>
          <w:p w14:paraId="3CDA5B2D" w14:textId="4DA05762" w:rsidR="005E287B" w:rsidRPr="00303A0F" w:rsidRDefault="00471C5F" w:rsidP="00E85590">
            <w:pPr>
              <w:jc w:val="center"/>
              <w:rPr>
                <w:sz w:val="24"/>
                <w:szCs w:val="24"/>
              </w:rPr>
            </w:pPr>
            <w:r>
              <w:rPr>
                <w:sz w:val="24"/>
                <w:szCs w:val="24"/>
              </w:rPr>
              <w:t>Reglamento 4 straipsnis</w:t>
            </w:r>
          </w:p>
        </w:tc>
        <w:tc>
          <w:tcPr>
            <w:tcW w:w="709" w:type="dxa"/>
            <w:vAlign w:val="center"/>
          </w:tcPr>
          <w:p w14:paraId="1FE8A65D" w14:textId="77777777" w:rsidR="005E287B" w:rsidRPr="00303A0F" w:rsidRDefault="007E7867" w:rsidP="00303A0F">
            <w:pPr>
              <w:jc w:val="center"/>
              <w:rPr>
                <w:sz w:val="24"/>
                <w:szCs w:val="24"/>
              </w:rPr>
            </w:pPr>
            <w:r w:rsidRPr="00303A0F">
              <w:rPr>
                <w:sz w:val="24"/>
                <w:szCs w:val="24"/>
              </w:rPr>
              <w:fldChar w:fldCharType="begin">
                <w:ffData>
                  <w:name w:val=""/>
                  <w:enabled/>
                  <w:calcOnExit w:val="0"/>
                  <w:checkBox>
                    <w:sizeAuto/>
                    <w:default w:val="0"/>
                    <w:checked w:val="0"/>
                  </w:checkBox>
                </w:ffData>
              </w:fldChar>
            </w:r>
            <w:r w:rsidR="005E287B"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567" w:type="dxa"/>
            <w:vAlign w:val="center"/>
          </w:tcPr>
          <w:p w14:paraId="3B430F88" w14:textId="77777777" w:rsidR="005E287B" w:rsidRPr="00303A0F" w:rsidRDefault="007E7867" w:rsidP="00303A0F">
            <w:pPr>
              <w:jc w:val="center"/>
              <w:rPr>
                <w:sz w:val="24"/>
                <w:szCs w:val="24"/>
              </w:rPr>
            </w:pPr>
            <w:r w:rsidRPr="00303A0F">
              <w:rPr>
                <w:sz w:val="24"/>
                <w:szCs w:val="24"/>
              </w:rPr>
              <w:fldChar w:fldCharType="begin">
                <w:ffData>
                  <w:name w:val=""/>
                  <w:enabled/>
                  <w:calcOnExit w:val="0"/>
                  <w:checkBox>
                    <w:sizeAuto/>
                    <w:default w:val="0"/>
                    <w:checked w:val="0"/>
                  </w:checkBox>
                </w:ffData>
              </w:fldChar>
            </w:r>
            <w:r w:rsidR="005E287B"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851" w:type="dxa"/>
            <w:vAlign w:val="center"/>
          </w:tcPr>
          <w:p w14:paraId="16B7B4C4" w14:textId="77777777" w:rsidR="005E287B" w:rsidRPr="00303A0F" w:rsidRDefault="007E7867" w:rsidP="00303A0F">
            <w:pPr>
              <w:jc w:val="center"/>
              <w:rPr>
                <w:sz w:val="24"/>
                <w:szCs w:val="24"/>
              </w:rPr>
            </w:pPr>
            <w:r w:rsidRPr="00303A0F">
              <w:rPr>
                <w:sz w:val="24"/>
                <w:szCs w:val="24"/>
              </w:rPr>
              <w:fldChar w:fldCharType="begin">
                <w:ffData>
                  <w:name w:val=""/>
                  <w:enabled/>
                  <w:calcOnExit w:val="0"/>
                  <w:checkBox>
                    <w:sizeAuto/>
                    <w:default w:val="0"/>
                    <w:checked w:val="0"/>
                  </w:checkBox>
                </w:ffData>
              </w:fldChar>
            </w:r>
            <w:r w:rsidR="005E287B"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1275" w:type="dxa"/>
            <w:vAlign w:val="center"/>
          </w:tcPr>
          <w:p w14:paraId="209E8D4F" w14:textId="77777777" w:rsidR="005E287B" w:rsidRPr="00303A0F" w:rsidRDefault="005E287B" w:rsidP="00303A0F">
            <w:pPr>
              <w:jc w:val="center"/>
              <w:rPr>
                <w:sz w:val="24"/>
                <w:szCs w:val="24"/>
              </w:rPr>
            </w:pPr>
          </w:p>
        </w:tc>
      </w:tr>
      <w:tr w:rsidR="007E1B28" w:rsidRPr="00303A0F" w14:paraId="1CB5D246" w14:textId="77777777" w:rsidTr="006012CE">
        <w:tc>
          <w:tcPr>
            <w:tcW w:w="681" w:type="dxa"/>
            <w:vAlign w:val="center"/>
          </w:tcPr>
          <w:p w14:paraId="78C11C78" w14:textId="70E0F446" w:rsidR="007E1B28" w:rsidRPr="00303A0F" w:rsidRDefault="007E1B28" w:rsidP="007E1B28">
            <w:pPr>
              <w:pStyle w:val="Subtitle"/>
              <w:rPr>
                <w:sz w:val="24"/>
                <w:szCs w:val="24"/>
              </w:rPr>
            </w:pPr>
            <w:r w:rsidRPr="00303A0F">
              <w:rPr>
                <w:sz w:val="24"/>
                <w:szCs w:val="24"/>
              </w:rPr>
              <w:t>2.2.</w:t>
            </w:r>
          </w:p>
        </w:tc>
        <w:tc>
          <w:tcPr>
            <w:tcW w:w="4423" w:type="dxa"/>
            <w:vAlign w:val="center"/>
          </w:tcPr>
          <w:p w14:paraId="236E1A50" w14:textId="649E56C0" w:rsidR="007E1B28" w:rsidRPr="00303A0F" w:rsidRDefault="007E1B28" w:rsidP="0069786C">
            <w:pPr>
              <w:jc w:val="both"/>
              <w:rPr>
                <w:sz w:val="24"/>
                <w:szCs w:val="24"/>
              </w:rPr>
            </w:pPr>
            <w:r>
              <w:rPr>
                <w:sz w:val="24"/>
                <w:szCs w:val="24"/>
              </w:rPr>
              <w:t xml:space="preserve">Ar etiketės pavidalas atitinka </w:t>
            </w:r>
            <w:r w:rsidRPr="007E1B28">
              <w:rPr>
                <w:sz w:val="24"/>
                <w:szCs w:val="24"/>
              </w:rPr>
              <w:t>nurodytąjį Reglamento II priede?</w:t>
            </w:r>
          </w:p>
        </w:tc>
        <w:tc>
          <w:tcPr>
            <w:tcW w:w="1417" w:type="dxa"/>
            <w:vAlign w:val="center"/>
          </w:tcPr>
          <w:p w14:paraId="51F42622" w14:textId="43EF76BA" w:rsidR="007E1B28" w:rsidRPr="00303A0F" w:rsidRDefault="007E1B28" w:rsidP="007E1B28">
            <w:pPr>
              <w:jc w:val="center"/>
              <w:rPr>
                <w:sz w:val="24"/>
                <w:szCs w:val="24"/>
              </w:rPr>
            </w:pPr>
            <w:r>
              <w:rPr>
                <w:sz w:val="24"/>
                <w:szCs w:val="24"/>
              </w:rPr>
              <w:t>Reglamento 4 straipsnis</w:t>
            </w:r>
          </w:p>
        </w:tc>
        <w:tc>
          <w:tcPr>
            <w:tcW w:w="709" w:type="dxa"/>
            <w:vAlign w:val="center"/>
          </w:tcPr>
          <w:p w14:paraId="1E67D399" w14:textId="77777777" w:rsidR="007E1B28" w:rsidRPr="00303A0F" w:rsidRDefault="007E1B28" w:rsidP="007E1B28">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567" w:type="dxa"/>
            <w:vAlign w:val="center"/>
          </w:tcPr>
          <w:p w14:paraId="102D67FB" w14:textId="77777777" w:rsidR="007E1B28" w:rsidRPr="00303A0F" w:rsidRDefault="007E1B28" w:rsidP="007E1B28">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851" w:type="dxa"/>
            <w:vAlign w:val="center"/>
          </w:tcPr>
          <w:p w14:paraId="38FAC207" w14:textId="77777777" w:rsidR="007E1B28" w:rsidRPr="00303A0F" w:rsidRDefault="007E1B28" w:rsidP="007E1B28">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1275" w:type="dxa"/>
            <w:vAlign w:val="center"/>
          </w:tcPr>
          <w:p w14:paraId="06F26914" w14:textId="77777777" w:rsidR="007E1B28" w:rsidRPr="00303A0F" w:rsidRDefault="007E1B28" w:rsidP="007E1B28">
            <w:pPr>
              <w:jc w:val="center"/>
              <w:rPr>
                <w:sz w:val="24"/>
                <w:szCs w:val="24"/>
              </w:rPr>
            </w:pPr>
          </w:p>
        </w:tc>
      </w:tr>
      <w:tr w:rsidR="007E1B28" w:rsidRPr="00303A0F" w14:paraId="2A95D240" w14:textId="77777777" w:rsidTr="006012CE">
        <w:tc>
          <w:tcPr>
            <w:tcW w:w="681" w:type="dxa"/>
            <w:vAlign w:val="center"/>
          </w:tcPr>
          <w:p w14:paraId="564A7DF2" w14:textId="6DB54960" w:rsidR="007E1B28" w:rsidRPr="00303A0F" w:rsidRDefault="007E1B28" w:rsidP="007E1B28">
            <w:pPr>
              <w:pStyle w:val="Subtitle"/>
              <w:rPr>
                <w:sz w:val="24"/>
                <w:szCs w:val="24"/>
              </w:rPr>
            </w:pPr>
            <w:r>
              <w:rPr>
                <w:sz w:val="24"/>
                <w:szCs w:val="24"/>
              </w:rPr>
              <w:t>2.</w:t>
            </w:r>
            <w:r w:rsidR="00F92A0F">
              <w:rPr>
                <w:sz w:val="24"/>
                <w:szCs w:val="24"/>
              </w:rPr>
              <w:t>3</w:t>
            </w:r>
            <w:r>
              <w:rPr>
                <w:sz w:val="24"/>
                <w:szCs w:val="24"/>
              </w:rPr>
              <w:t>.</w:t>
            </w:r>
          </w:p>
        </w:tc>
        <w:tc>
          <w:tcPr>
            <w:tcW w:w="4423" w:type="dxa"/>
            <w:vAlign w:val="center"/>
          </w:tcPr>
          <w:p w14:paraId="02CE97B1" w14:textId="4DC50403" w:rsidR="007E1B28" w:rsidRPr="00303A0F" w:rsidRDefault="00AB2436" w:rsidP="0069786C">
            <w:pPr>
              <w:jc w:val="both"/>
              <w:rPr>
                <w:sz w:val="24"/>
                <w:szCs w:val="24"/>
              </w:rPr>
            </w:pPr>
            <w:r>
              <w:rPr>
                <w:sz w:val="24"/>
                <w:szCs w:val="24"/>
              </w:rPr>
              <w:t xml:space="preserve">Ar platintojai </w:t>
            </w:r>
            <w:r w:rsidRPr="00AB2436">
              <w:rPr>
                <w:sz w:val="24"/>
                <w:szCs w:val="24"/>
              </w:rPr>
              <w:t>prekybos vietose ant padangų arba prie pat padangos</w:t>
            </w:r>
            <w:r w:rsidR="006725BD">
              <w:rPr>
                <w:sz w:val="24"/>
                <w:szCs w:val="24"/>
              </w:rPr>
              <w:t>,</w:t>
            </w:r>
            <w:r w:rsidRPr="00AB2436">
              <w:rPr>
                <w:sz w:val="24"/>
                <w:szCs w:val="24"/>
              </w:rPr>
              <w:t xml:space="preserve"> prieš padangą parduodant</w:t>
            </w:r>
            <w:r>
              <w:rPr>
                <w:sz w:val="24"/>
                <w:szCs w:val="24"/>
              </w:rPr>
              <w:t xml:space="preserve"> galutiniam naudotojui</w:t>
            </w:r>
            <w:r w:rsidR="006725BD">
              <w:rPr>
                <w:sz w:val="24"/>
                <w:szCs w:val="24"/>
              </w:rPr>
              <w:t>,</w:t>
            </w:r>
            <w:r w:rsidRPr="00AB2436">
              <w:rPr>
                <w:sz w:val="24"/>
                <w:szCs w:val="24"/>
              </w:rPr>
              <w:t xml:space="preserve"> aiškiai matomose vietose </w:t>
            </w:r>
            <w:r w:rsidR="00B234AB">
              <w:rPr>
                <w:sz w:val="24"/>
                <w:szCs w:val="24"/>
              </w:rPr>
              <w:t>užklijuoja</w:t>
            </w:r>
            <w:r w:rsidRPr="00AB2436">
              <w:rPr>
                <w:sz w:val="24"/>
                <w:szCs w:val="24"/>
              </w:rPr>
              <w:t xml:space="preserve"> pagal </w:t>
            </w:r>
            <w:r>
              <w:rPr>
                <w:sz w:val="24"/>
                <w:szCs w:val="24"/>
              </w:rPr>
              <w:t xml:space="preserve">Reglamento </w:t>
            </w:r>
            <w:r w:rsidRPr="00AB2436">
              <w:rPr>
                <w:sz w:val="24"/>
                <w:szCs w:val="24"/>
              </w:rPr>
              <w:t>4 straipsnio 1 dalies a punktą tiekėjų pateikt</w:t>
            </w:r>
            <w:r w:rsidR="006725BD">
              <w:rPr>
                <w:sz w:val="24"/>
                <w:szCs w:val="24"/>
              </w:rPr>
              <w:t>us</w:t>
            </w:r>
            <w:r w:rsidRPr="00AB2436">
              <w:rPr>
                <w:sz w:val="24"/>
                <w:szCs w:val="24"/>
              </w:rPr>
              <w:t xml:space="preserve"> lipduk</w:t>
            </w:r>
            <w:r w:rsidR="006725BD">
              <w:rPr>
                <w:sz w:val="24"/>
                <w:szCs w:val="24"/>
              </w:rPr>
              <w:t>us</w:t>
            </w:r>
            <w:r>
              <w:rPr>
                <w:sz w:val="24"/>
                <w:szCs w:val="24"/>
              </w:rPr>
              <w:t>?</w:t>
            </w:r>
          </w:p>
        </w:tc>
        <w:tc>
          <w:tcPr>
            <w:tcW w:w="1417" w:type="dxa"/>
            <w:vAlign w:val="center"/>
          </w:tcPr>
          <w:p w14:paraId="4A9E0E8F" w14:textId="26C827A7" w:rsidR="007E1B28" w:rsidRPr="00303A0F" w:rsidRDefault="007E1B28" w:rsidP="007E1B28">
            <w:pPr>
              <w:jc w:val="center"/>
              <w:rPr>
                <w:sz w:val="24"/>
                <w:szCs w:val="24"/>
              </w:rPr>
            </w:pPr>
            <w:r>
              <w:rPr>
                <w:sz w:val="24"/>
                <w:szCs w:val="24"/>
              </w:rPr>
              <w:t>Reglamento 5 straipsnis</w:t>
            </w:r>
          </w:p>
        </w:tc>
        <w:tc>
          <w:tcPr>
            <w:tcW w:w="709" w:type="dxa"/>
            <w:vAlign w:val="center"/>
          </w:tcPr>
          <w:p w14:paraId="2CA152B4" w14:textId="77777777" w:rsidR="007E1B28" w:rsidRPr="00303A0F" w:rsidRDefault="007E1B28" w:rsidP="007E1B28">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567" w:type="dxa"/>
            <w:vAlign w:val="center"/>
          </w:tcPr>
          <w:p w14:paraId="43EE8A33" w14:textId="77777777" w:rsidR="007E1B28" w:rsidRPr="00303A0F" w:rsidRDefault="007E1B28" w:rsidP="007E1B28">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851" w:type="dxa"/>
            <w:vAlign w:val="center"/>
          </w:tcPr>
          <w:p w14:paraId="313892F5" w14:textId="77777777" w:rsidR="007E1B28" w:rsidRPr="00303A0F" w:rsidRDefault="007E1B28" w:rsidP="007E1B28">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1275" w:type="dxa"/>
            <w:vAlign w:val="center"/>
          </w:tcPr>
          <w:p w14:paraId="626A7EF8" w14:textId="77777777" w:rsidR="007E1B28" w:rsidRPr="00303A0F" w:rsidRDefault="007E1B28" w:rsidP="007E1B28">
            <w:pPr>
              <w:jc w:val="center"/>
              <w:rPr>
                <w:sz w:val="24"/>
                <w:szCs w:val="24"/>
              </w:rPr>
            </w:pPr>
          </w:p>
        </w:tc>
      </w:tr>
      <w:tr w:rsidR="007E1B28" w:rsidRPr="00303A0F" w14:paraId="1E4EEFC5" w14:textId="77777777" w:rsidTr="006012CE">
        <w:tc>
          <w:tcPr>
            <w:tcW w:w="681" w:type="dxa"/>
            <w:vAlign w:val="center"/>
          </w:tcPr>
          <w:p w14:paraId="25FAB5C8" w14:textId="7568FF03" w:rsidR="007E1B28" w:rsidRPr="00303A0F" w:rsidRDefault="006725BD" w:rsidP="007E1B28">
            <w:pPr>
              <w:pStyle w:val="Subtitle"/>
              <w:rPr>
                <w:sz w:val="24"/>
                <w:szCs w:val="24"/>
              </w:rPr>
            </w:pPr>
            <w:r>
              <w:rPr>
                <w:sz w:val="24"/>
                <w:szCs w:val="24"/>
              </w:rPr>
              <w:t>2.</w:t>
            </w:r>
            <w:r w:rsidR="00F92A0F">
              <w:rPr>
                <w:sz w:val="24"/>
                <w:szCs w:val="24"/>
              </w:rPr>
              <w:t>4</w:t>
            </w:r>
            <w:r>
              <w:rPr>
                <w:sz w:val="24"/>
                <w:szCs w:val="24"/>
              </w:rPr>
              <w:t>.</w:t>
            </w:r>
          </w:p>
        </w:tc>
        <w:tc>
          <w:tcPr>
            <w:tcW w:w="4423" w:type="dxa"/>
            <w:vAlign w:val="center"/>
          </w:tcPr>
          <w:p w14:paraId="1E1C7C45" w14:textId="1053B210" w:rsidR="007E1B28" w:rsidRPr="00303A0F" w:rsidRDefault="006725BD" w:rsidP="0069786C">
            <w:pPr>
              <w:jc w:val="both"/>
              <w:rPr>
                <w:sz w:val="24"/>
                <w:szCs w:val="24"/>
              </w:rPr>
            </w:pPr>
            <w:r>
              <w:rPr>
                <w:sz w:val="24"/>
                <w:szCs w:val="24"/>
              </w:rPr>
              <w:t xml:space="preserve">Ar etiketė yra </w:t>
            </w:r>
            <w:r w:rsidRPr="006725BD">
              <w:rPr>
                <w:sz w:val="24"/>
                <w:szCs w:val="24"/>
              </w:rPr>
              <w:t>ne mažesnė kaip 75 mm pločio ir 110 mm aukščio?</w:t>
            </w:r>
          </w:p>
        </w:tc>
        <w:tc>
          <w:tcPr>
            <w:tcW w:w="1417" w:type="dxa"/>
            <w:vAlign w:val="center"/>
          </w:tcPr>
          <w:p w14:paraId="45D828E6" w14:textId="39E2027D" w:rsidR="007E1B28" w:rsidRPr="00303A0F" w:rsidRDefault="006725BD" w:rsidP="007E1B28">
            <w:pPr>
              <w:jc w:val="center"/>
              <w:rPr>
                <w:sz w:val="24"/>
                <w:szCs w:val="24"/>
              </w:rPr>
            </w:pPr>
            <w:r>
              <w:rPr>
                <w:sz w:val="24"/>
                <w:szCs w:val="24"/>
              </w:rPr>
              <w:t>Reglamento II priedo 1.3. punktas</w:t>
            </w:r>
          </w:p>
        </w:tc>
        <w:tc>
          <w:tcPr>
            <w:tcW w:w="709" w:type="dxa"/>
            <w:vAlign w:val="center"/>
          </w:tcPr>
          <w:p w14:paraId="10A5E47C" w14:textId="77777777" w:rsidR="007E1B28" w:rsidRPr="00303A0F" w:rsidRDefault="007E1B28" w:rsidP="007E1B28">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567" w:type="dxa"/>
            <w:vAlign w:val="center"/>
          </w:tcPr>
          <w:p w14:paraId="473B3639" w14:textId="77777777" w:rsidR="007E1B28" w:rsidRPr="00303A0F" w:rsidRDefault="007E1B28" w:rsidP="007E1B28">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851" w:type="dxa"/>
            <w:vAlign w:val="center"/>
          </w:tcPr>
          <w:p w14:paraId="459C05FE" w14:textId="77777777" w:rsidR="007E1B28" w:rsidRPr="00303A0F" w:rsidRDefault="007E1B28" w:rsidP="007E1B28">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1275" w:type="dxa"/>
            <w:vAlign w:val="center"/>
          </w:tcPr>
          <w:p w14:paraId="0D9EC096" w14:textId="77777777" w:rsidR="007E1B28" w:rsidRPr="00303A0F" w:rsidRDefault="007E1B28" w:rsidP="007E1B28">
            <w:pPr>
              <w:jc w:val="center"/>
              <w:rPr>
                <w:sz w:val="24"/>
                <w:szCs w:val="24"/>
              </w:rPr>
            </w:pPr>
          </w:p>
        </w:tc>
      </w:tr>
      <w:tr w:rsidR="006725BD" w:rsidRPr="00303A0F" w14:paraId="2265388B" w14:textId="77777777" w:rsidTr="006012CE">
        <w:tc>
          <w:tcPr>
            <w:tcW w:w="681" w:type="dxa"/>
            <w:vAlign w:val="center"/>
          </w:tcPr>
          <w:p w14:paraId="555111A9" w14:textId="62F6AA9C" w:rsidR="006725BD" w:rsidRPr="00303A0F" w:rsidRDefault="006725BD" w:rsidP="006725BD">
            <w:pPr>
              <w:pStyle w:val="Subtitle"/>
              <w:rPr>
                <w:sz w:val="24"/>
                <w:szCs w:val="24"/>
              </w:rPr>
            </w:pPr>
            <w:r>
              <w:rPr>
                <w:sz w:val="24"/>
                <w:szCs w:val="24"/>
              </w:rPr>
              <w:t>2.</w:t>
            </w:r>
            <w:r w:rsidR="00F92A0F">
              <w:rPr>
                <w:sz w:val="24"/>
                <w:szCs w:val="24"/>
              </w:rPr>
              <w:t>5</w:t>
            </w:r>
            <w:r>
              <w:rPr>
                <w:sz w:val="24"/>
                <w:szCs w:val="24"/>
              </w:rPr>
              <w:t>.</w:t>
            </w:r>
          </w:p>
        </w:tc>
        <w:tc>
          <w:tcPr>
            <w:tcW w:w="4423" w:type="dxa"/>
            <w:vAlign w:val="center"/>
          </w:tcPr>
          <w:p w14:paraId="221F69F8" w14:textId="4DFC2600" w:rsidR="006725BD" w:rsidRPr="00303A0F" w:rsidRDefault="006725BD" w:rsidP="006725BD">
            <w:pPr>
              <w:rPr>
                <w:sz w:val="24"/>
                <w:szCs w:val="24"/>
              </w:rPr>
            </w:pPr>
            <w:r>
              <w:rPr>
                <w:sz w:val="24"/>
                <w:szCs w:val="24"/>
              </w:rPr>
              <w:t xml:space="preserve">Ar etiketės turinys atitinka </w:t>
            </w:r>
            <w:r w:rsidR="00B234AB">
              <w:rPr>
                <w:sz w:val="24"/>
                <w:szCs w:val="24"/>
              </w:rPr>
              <w:t xml:space="preserve">matmenų ir spalvų </w:t>
            </w:r>
            <w:r>
              <w:rPr>
                <w:sz w:val="24"/>
                <w:szCs w:val="24"/>
              </w:rPr>
              <w:t>reikalavimus?</w:t>
            </w:r>
          </w:p>
        </w:tc>
        <w:tc>
          <w:tcPr>
            <w:tcW w:w="1417" w:type="dxa"/>
            <w:vAlign w:val="center"/>
          </w:tcPr>
          <w:p w14:paraId="2A312650" w14:textId="3BC336F6" w:rsidR="006725BD" w:rsidRPr="00303A0F" w:rsidRDefault="006725BD" w:rsidP="006725BD">
            <w:pPr>
              <w:jc w:val="center"/>
              <w:rPr>
                <w:sz w:val="24"/>
                <w:szCs w:val="24"/>
              </w:rPr>
            </w:pPr>
            <w:r>
              <w:rPr>
                <w:sz w:val="24"/>
                <w:szCs w:val="24"/>
              </w:rPr>
              <w:t>Reglamento II priedo 1.4. punktas</w:t>
            </w:r>
          </w:p>
        </w:tc>
        <w:tc>
          <w:tcPr>
            <w:tcW w:w="709" w:type="dxa"/>
            <w:vAlign w:val="center"/>
          </w:tcPr>
          <w:p w14:paraId="3A978F06" w14:textId="77777777" w:rsidR="006725BD" w:rsidRPr="00303A0F" w:rsidRDefault="006725BD" w:rsidP="006725BD">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567" w:type="dxa"/>
            <w:vAlign w:val="center"/>
          </w:tcPr>
          <w:p w14:paraId="6356A95A" w14:textId="77777777" w:rsidR="006725BD" w:rsidRPr="00303A0F" w:rsidRDefault="006725BD" w:rsidP="006725BD">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851" w:type="dxa"/>
            <w:vAlign w:val="center"/>
          </w:tcPr>
          <w:p w14:paraId="0EABC92D" w14:textId="77777777" w:rsidR="006725BD" w:rsidRPr="00303A0F" w:rsidRDefault="006725BD" w:rsidP="006725BD">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1275" w:type="dxa"/>
            <w:vAlign w:val="center"/>
          </w:tcPr>
          <w:p w14:paraId="6F5170E7" w14:textId="77777777" w:rsidR="006725BD" w:rsidRPr="00303A0F" w:rsidRDefault="006725BD" w:rsidP="006725BD">
            <w:pPr>
              <w:jc w:val="center"/>
              <w:rPr>
                <w:sz w:val="24"/>
                <w:szCs w:val="24"/>
              </w:rPr>
            </w:pPr>
          </w:p>
        </w:tc>
      </w:tr>
      <w:tr w:rsidR="006725BD" w:rsidRPr="00303A0F" w14:paraId="50097DB0" w14:textId="77777777" w:rsidTr="006012CE">
        <w:tc>
          <w:tcPr>
            <w:tcW w:w="681" w:type="dxa"/>
            <w:vAlign w:val="center"/>
          </w:tcPr>
          <w:p w14:paraId="2036F242" w14:textId="7EDC0AB2" w:rsidR="006725BD" w:rsidRPr="00303A0F" w:rsidRDefault="006725BD" w:rsidP="006725BD">
            <w:pPr>
              <w:pStyle w:val="Subtitle"/>
              <w:rPr>
                <w:sz w:val="24"/>
                <w:szCs w:val="24"/>
              </w:rPr>
            </w:pPr>
            <w:r>
              <w:rPr>
                <w:sz w:val="24"/>
                <w:szCs w:val="24"/>
              </w:rPr>
              <w:lastRenderedPageBreak/>
              <w:t>2.</w:t>
            </w:r>
            <w:r w:rsidR="00F92A0F">
              <w:rPr>
                <w:sz w:val="24"/>
                <w:szCs w:val="24"/>
              </w:rPr>
              <w:t>6</w:t>
            </w:r>
            <w:r>
              <w:rPr>
                <w:sz w:val="24"/>
                <w:szCs w:val="24"/>
              </w:rPr>
              <w:t>.</w:t>
            </w:r>
          </w:p>
        </w:tc>
        <w:tc>
          <w:tcPr>
            <w:tcW w:w="4423" w:type="dxa"/>
            <w:vAlign w:val="center"/>
          </w:tcPr>
          <w:p w14:paraId="76F88592" w14:textId="7C6585B3" w:rsidR="006725BD" w:rsidRPr="00303A0F" w:rsidRDefault="006725BD" w:rsidP="0069786C">
            <w:pPr>
              <w:jc w:val="both"/>
              <w:rPr>
                <w:sz w:val="24"/>
                <w:szCs w:val="24"/>
              </w:rPr>
            </w:pPr>
            <w:r>
              <w:rPr>
                <w:sz w:val="24"/>
                <w:szCs w:val="24"/>
              </w:rPr>
              <w:t>Ar etiketėje yra nurodyta padangų klasė?</w:t>
            </w:r>
          </w:p>
        </w:tc>
        <w:tc>
          <w:tcPr>
            <w:tcW w:w="1417" w:type="dxa"/>
            <w:vAlign w:val="center"/>
          </w:tcPr>
          <w:p w14:paraId="372929B3" w14:textId="16BD1EDC" w:rsidR="006725BD" w:rsidRPr="00303A0F" w:rsidRDefault="006725BD" w:rsidP="006725BD">
            <w:pPr>
              <w:jc w:val="center"/>
              <w:rPr>
                <w:sz w:val="24"/>
                <w:szCs w:val="24"/>
              </w:rPr>
            </w:pPr>
            <w:r>
              <w:rPr>
                <w:sz w:val="24"/>
                <w:szCs w:val="24"/>
              </w:rPr>
              <w:t>Reglamento II priedo 1.5. punktas</w:t>
            </w:r>
          </w:p>
        </w:tc>
        <w:tc>
          <w:tcPr>
            <w:tcW w:w="709" w:type="dxa"/>
            <w:vAlign w:val="center"/>
          </w:tcPr>
          <w:p w14:paraId="41319503" w14:textId="77777777" w:rsidR="006725BD" w:rsidRPr="00303A0F" w:rsidRDefault="006725BD" w:rsidP="006725BD">
            <w:pPr>
              <w:jc w:val="center"/>
              <w:rPr>
                <w:sz w:val="24"/>
                <w:szCs w:val="24"/>
              </w:rPr>
            </w:pPr>
          </w:p>
          <w:p w14:paraId="262E7DE4" w14:textId="77777777" w:rsidR="006725BD" w:rsidRPr="00303A0F" w:rsidRDefault="006725BD" w:rsidP="006725BD">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567" w:type="dxa"/>
            <w:vAlign w:val="center"/>
          </w:tcPr>
          <w:p w14:paraId="60A05996" w14:textId="77777777" w:rsidR="006725BD" w:rsidRPr="00303A0F" w:rsidRDefault="006725BD" w:rsidP="006725BD">
            <w:pPr>
              <w:jc w:val="center"/>
              <w:rPr>
                <w:sz w:val="24"/>
                <w:szCs w:val="24"/>
              </w:rPr>
            </w:pPr>
          </w:p>
          <w:p w14:paraId="0299AD75" w14:textId="77777777" w:rsidR="006725BD" w:rsidRPr="00303A0F" w:rsidRDefault="006725BD" w:rsidP="006725BD">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851" w:type="dxa"/>
            <w:vAlign w:val="center"/>
          </w:tcPr>
          <w:p w14:paraId="5CA00C70" w14:textId="77777777" w:rsidR="006725BD" w:rsidRPr="00303A0F" w:rsidRDefault="006725BD" w:rsidP="006725BD">
            <w:pPr>
              <w:jc w:val="center"/>
              <w:rPr>
                <w:sz w:val="24"/>
                <w:szCs w:val="24"/>
              </w:rPr>
            </w:pPr>
          </w:p>
          <w:p w14:paraId="030A019B" w14:textId="77777777" w:rsidR="006725BD" w:rsidRPr="00303A0F" w:rsidRDefault="006725BD" w:rsidP="006725BD">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1275" w:type="dxa"/>
            <w:vAlign w:val="center"/>
          </w:tcPr>
          <w:p w14:paraId="31EC446B" w14:textId="77777777" w:rsidR="006725BD" w:rsidRPr="00303A0F" w:rsidRDefault="006725BD" w:rsidP="006725BD">
            <w:pPr>
              <w:jc w:val="center"/>
              <w:rPr>
                <w:sz w:val="24"/>
                <w:szCs w:val="24"/>
              </w:rPr>
            </w:pPr>
          </w:p>
        </w:tc>
      </w:tr>
      <w:tr w:rsidR="006C5D26" w:rsidRPr="00303A0F" w14:paraId="051AABCF" w14:textId="77777777" w:rsidTr="006012CE">
        <w:tc>
          <w:tcPr>
            <w:tcW w:w="681" w:type="dxa"/>
            <w:vAlign w:val="center"/>
          </w:tcPr>
          <w:p w14:paraId="172797FD" w14:textId="5FBE5266" w:rsidR="006C5D26" w:rsidRPr="00303A0F" w:rsidRDefault="006C5D26" w:rsidP="006C5D26">
            <w:pPr>
              <w:pStyle w:val="Subtitle"/>
              <w:rPr>
                <w:sz w:val="24"/>
                <w:szCs w:val="24"/>
              </w:rPr>
            </w:pPr>
            <w:r>
              <w:rPr>
                <w:sz w:val="24"/>
                <w:szCs w:val="24"/>
              </w:rPr>
              <w:t>2.</w:t>
            </w:r>
            <w:r w:rsidR="00F92A0F">
              <w:rPr>
                <w:sz w:val="24"/>
                <w:szCs w:val="24"/>
              </w:rPr>
              <w:t>7</w:t>
            </w:r>
            <w:r>
              <w:rPr>
                <w:sz w:val="24"/>
                <w:szCs w:val="24"/>
              </w:rPr>
              <w:t>.</w:t>
            </w:r>
          </w:p>
        </w:tc>
        <w:tc>
          <w:tcPr>
            <w:tcW w:w="4423" w:type="dxa"/>
          </w:tcPr>
          <w:p w14:paraId="64FE9096" w14:textId="149FAE93" w:rsidR="006C5D26" w:rsidRPr="00303A0F" w:rsidRDefault="006C5D26" w:rsidP="0069786C">
            <w:pPr>
              <w:jc w:val="both"/>
              <w:rPr>
                <w:sz w:val="24"/>
                <w:szCs w:val="24"/>
              </w:rPr>
            </w:pPr>
            <w:r>
              <w:rPr>
                <w:sz w:val="24"/>
                <w:szCs w:val="24"/>
              </w:rPr>
              <w:t xml:space="preserve">Ar ant padangų </w:t>
            </w:r>
            <w:r w:rsidRPr="006C5D26">
              <w:rPr>
                <w:sz w:val="24"/>
                <w:szCs w:val="24"/>
              </w:rPr>
              <w:t>protektorių užklijuotame lipduke nurodyt</w:t>
            </w:r>
            <w:r>
              <w:rPr>
                <w:sz w:val="24"/>
                <w:szCs w:val="24"/>
              </w:rPr>
              <w:t>as</w:t>
            </w:r>
            <w:r w:rsidRPr="006C5D26">
              <w:rPr>
                <w:sz w:val="24"/>
                <w:szCs w:val="24"/>
              </w:rPr>
              <w:t xml:space="preserve"> prekės pavadinim</w:t>
            </w:r>
            <w:r>
              <w:rPr>
                <w:sz w:val="24"/>
                <w:szCs w:val="24"/>
              </w:rPr>
              <w:t>as</w:t>
            </w:r>
            <w:r w:rsidRPr="006C5D26">
              <w:rPr>
                <w:sz w:val="24"/>
                <w:szCs w:val="24"/>
              </w:rPr>
              <w:t xml:space="preserve"> ar prekės ženkl</w:t>
            </w:r>
            <w:r>
              <w:rPr>
                <w:sz w:val="24"/>
                <w:szCs w:val="24"/>
              </w:rPr>
              <w:t>as</w:t>
            </w:r>
            <w:r w:rsidRPr="006C5D26">
              <w:rPr>
                <w:sz w:val="24"/>
                <w:szCs w:val="24"/>
              </w:rPr>
              <w:t>, padangų serij</w:t>
            </w:r>
            <w:r w:rsidR="00B234AB">
              <w:rPr>
                <w:sz w:val="24"/>
                <w:szCs w:val="24"/>
              </w:rPr>
              <w:t>a</w:t>
            </w:r>
            <w:r w:rsidRPr="006C5D26">
              <w:rPr>
                <w:sz w:val="24"/>
                <w:szCs w:val="24"/>
              </w:rPr>
              <w:t>, padangų dyd</w:t>
            </w:r>
            <w:r>
              <w:rPr>
                <w:sz w:val="24"/>
                <w:szCs w:val="24"/>
              </w:rPr>
              <w:t>is</w:t>
            </w:r>
            <w:r w:rsidRPr="006C5D26">
              <w:rPr>
                <w:sz w:val="24"/>
                <w:szCs w:val="24"/>
              </w:rPr>
              <w:t>, apkrovos rodikl</w:t>
            </w:r>
            <w:r>
              <w:rPr>
                <w:sz w:val="24"/>
                <w:szCs w:val="24"/>
              </w:rPr>
              <w:t>is</w:t>
            </w:r>
            <w:r w:rsidRPr="006C5D26">
              <w:rPr>
                <w:sz w:val="24"/>
                <w:szCs w:val="24"/>
              </w:rPr>
              <w:t>, greičio klas</w:t>
            </w:r>
            <w:r>
              <w:rPr>
                <w:sz w:val="24"/>
                <w:szCs w:val="24"/>
              </w:rPr>
              <w:t>ė</w:t>
            </w:r>
            <w:r w:rsidRPr="006C5D26">
              <w:rPr>
                <w:sz w:val="24"/>
                <w:szCs w:val="24"/>
              </w:rPr>
              <w:t xml:space="preserve"> bei kit</w:t>
            </w:r>
            <w:r>
              <w:rPr>
                <w:sz w:val="24"/>
                <w:szCs w:val="24"/>
              </w:rPr>
              <w:t>o</w:t>
            </w:r>
            <w:r w:rsidRPr="006C5D26">
              <w:rPr>
                <w:sz w:val="24"/>
                <w:szCs w:val="24"/>
              </w:rPr>
              <w:t>s technin</w:t>
            </w:r>
            <w:r>
              <w:rPr>
                <w:sz w:val="24"/>
                <w:szCs w:val="24"/>
              </w:rPr>
              <w:t>ė</w:t>
            </w:r>
            <w:r w:rsidRPr="006C5D26">
              <w:rPr>
                <w:sz w:val="24"/>
                <w:szCs w:val="24"/>
              </w:rPr>
              <w:t>s specifikacij</w:t>
            </w:r>
            <w:r>
              <w:rPr>
                <w:sz w:val="24"/>
                <w:szCs w:val="24"/>
              </w:rPr>
              <w:t>os</w:t>
            </w:r>
            <w:r w:rsidRPr="006C5D26">
              <w:rPr>
                <w:sz w:val="24"/>
                <w:szCs w:val="24"/>
              </w:rPr>
              <w:t xml:space="preserve"> bet kokia spalva, formatu ir pavidalu, jei tai neatitraukia dėmesio nuo etiketėje pateiktos informacijos, ar nekliudo jos pamatyti?</w:t>
            </w:r>
          </w:p>
        </w:tc>
        <w:tc>
          <w:tcPr>
            <w:tcW w:w="1417" w:type="dxa"/>
            <w:vAlign w:val="center"/>
          </w:tcPr>
          <w:p w14:paraId="14FDB5DE" w14:textId="5807B3CF" w:rsidR="006C5D26" w:rsidRPr="00303A0F" w:rsidRDefault="006C5D26" w:rsidP="006C5D26">
            <w:pPr>
              <w:jc w:val="center"/>
              <w:rPr>
                <w:sz w:val="24"/>
                <w:szCs w:val="24"/>
              </w:rPr>
            </w:pPr>
            <w:r>
              <w:rPr>
                <w:sz w:val="24"/>
                <w:szCs w:val="24"/>
              </w:rPr>
              <w:t>Reglamento II priedo 2.2. punktas</w:t>
            </w:r>
          </w:p>
        </w:tc>
        <w:tc>
          <w:tcPr>
            <w:tcW w:w="709" w:type="dxa"/>
            <w:vAlign w:val="center"/>
          </w:tcPr>
          <w:p w14:paraId="6436C449" w14:textId="77777777" w:rsidR="006C5D26" w:rsidRPr="00303A0F" w:rsidRDefault="006C5D26" w:rsidP="006C5D26">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567" w:type="dxa"/>
            <w:vAlign w:val="center"/>
          </w:tcPr>
          <w:p w14:paraId="24151F08" w14:textId="77777777" w:rsidR="006C5D26" w:rsidRPr="00303A0F" w:rsidRDefault="006C5D26" w:rsidP="006C5D26">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851" w:type="dxa"/>
            <w:vAlign w:val="center"/>
          </w:tcPr>
          <w:p w14:paraId="595428B5" w14:textId="77777777" w:rsidR="006C5D26" w:rsidRPr="00303A0F" w:rsidRDefault="006C5D26" w:rsidP="006C5D26">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1275" w:type="dxa"/>
            <w:vAlign w:val="center"/>
          </w:tcPr>
          <w:p w14:paraId="0CAA8771" w14:textId="77777777" w:rsidR="006C5D26" w:rsidRPr="00303A0F" w:rsidRDefault="006C5D26" w:rsidP="006C5D26">
            <w:pPr>
              <w:jc w:val="center"/>
              <w:rPr>
                <w:sz w:val="24"/>
                <w:szCs w:val="24"/>
              </w:rPr>
            </w:pPr>
          </w:p>
        </w:tc>
      </w:tr>
      <w:tr w:rsidR="006C5D26" w:rsidRPr="00EC42F7" w14:paraId="339EAECA" w14:textId="77777777" w:rsidTr="006012CE">
        <w:tc>
          <w:tcPr>
            <w:tcW w:w="681" w:type="dxa"/>
            <w:vAlign w:val="center"/>
          </w:tcPr>
          <w:p w14:paraId="6B3DC8B0" w14:textId="7EA27C67" w:rsidR="006C5D26" w:rsidRPr="00303A0F" w:rsidRDefault="006C5D26" w:rsidP="006C5D26">
            <w:pPr>
              <w:pStyle w:val="Subtitle"/>
              <w:rPr>
                <w:sz w:val="24"/>
                <w:szCs w:val="24"/>
              </w:rPr>
            </w:pPr>
            <w:r>
              <w:rPr>
                <w:sz w:val="24"/>
                <w:szCs w:val="24"/>
              </w:rPr>
              <w:t>2.</w:t>
            </w:r>
            <w:r w:rsidR="00F92A0F">
              <w:rPr>
                <w:sz w:val="24"/>
                <w:szCs w:val="24"/>
              </w:rPr>
              <w:t>8</w:t>
            </w:r>
            <w:r>
              <w:rPr>
                <w:sz w:val="24"/>
                <w:szCs w:val="24"/>
              </w:rPr>
              <w:t>.</w:t>
            </w:r>
          </w:p>
        </w:tc>
        <w:tc>
          <w:tcPr>
            <w:tcW w:w="4423" w:type="dxa"/>
            <w:vAlign w:val="center"/>
          </w:tcPr>
          <w:p w14:paraId="3C48F363" w14:textId="45984CCA" w:rsidR="006C5D26" w:rsidRPr="00303A0F" w:rsidRDefault="006C5D26" w:rsidP="0069786C">
            <w:pPr>
              <w:jc w:val="both"/>
              <w:rPr>
                <w:sz w:val="24"/>
                <w:szCs w:val="24"/>
              </w:rPr>
            </w:pPr>
            <w:r w:rsidRPr="006C5D26">
              <w:rPr>
                <w:sz w:val="24"/>
                <w:szCs w:val="24"/>
              </w:rPr>
              <w:t>Ar bendras lipduko plotas n</w:t>
            </w:r>
            <w:r>
              <w:rPr>
                <w:sz w:val="24"/>
                <w:szCs w:val="24"/>
              </w:rPr>
              <w:t>ėra</w:t>
            </w:r>
            <w:r w:rsidRPr="006C5D26">
              <w:rPr>
                <w:sz w:val="24"/>
                <w:szCs w:val="24"/>
              </w:rPr>
              <w:t xml:space="preserve"> didesnis nei 250 cm</w:t>
            </w:r>
            <w:r w:rsidRPr="006C5D26">
              <w:rPr>
                <w:sz w:val="24"/>
                <w:szCs w:val="24"/>
                <w:vertAlign w:val="superscript"/>
              </w:rPr>
              <w:t>2</w:t>
            </w:r>
            <w:r w:rsidRPr="006C5D26">
              <w:rPr>
                <w:sz w:val="24"/>
                <w:szCs w:val="24"/>
              </w:rPr>
              <w:t>, o bendras lipduko aukštis n</w:t>
            </w:r>
            <w:r>
              <w:rPr>
                <w:sz w:val="24"/>
                <w:szCs w:val="24"/>
              </w:rPr>
              <w:t>ėra</w:t>
            </w:r>
            <w:r w:rsidRPr="006C5D26">
              <w:rPr>
                <w:sz w:val="24"/>
                <w:szCs w:val="24"/>
              </w:rPr>
              <w:t xml:space="preserve"> didesnis nei 220 mm</w:t>
            </w:r>
            <w:r>
              <w:rPr>
                <w:sz w:val="24"/>
                <w:szCs w:val="24"/>
              </w:rPr>
              <w:t>?</w:t>
            </w:r>
          </w:p>
        </w:tc>
        <w:tc>
          <w:tcPr>
            <w:tcW w:w="1417" w:type="dxa"/>
            <w:vAlign w:val="center"/>
          </w:tcPr>
          <w:p w14:paraId="55ADE2B9" w14:textId="653BC09B" w:rsidR="006C5D26" w:rsidRPr="00303A0F" w:rsidRDefault="006C5D26" w:rsidP="006C5D26">
            <w:pPr>
              <w:pStyle w:val="Subtitle"/>
              <w:rPr>
                <w:sz w:val="24"/>
                <w:szCs w:val="24"/>
              </w:rPr>
            </w:pPr>
            <w:r>
              <w:rPr>
                <w:sz w:val="24"/>
                <w:szCs w:val="24"/>
              </w:rPr>
              <w:t>Reglamento II priedo 2.2. punktas</w:t>
            </w:r>
          </w:p>
        </w:tc>
        <w:tc>
          <w:tcPr>
            <w:tcW w:w="709" w:type="dxa"/>
            <w:vAlign w:val="center"/>
          </w:tcPr>
          <w:p w14:paraId="0ADFB12C" w14:textId="77777777" w:rsidR="006C5D26" w:rsidRPr="00303A0F" w:rsidRDefault="006C5D26" w:rsidP="006C5D26">
            <w:pPr>
              <w:pStyle w:val="Subtitle"/>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567" w:type="dxa"/>
            <w:vAlign w:val="center"/>
          </w:tcPr>
          <w:p w14:paraId="429C8FEB" w14:textId="77777777" w:rsidR="006C5D26" w:rsidRPr="00303A0F" w:rsidRDefault="006C5D26" w:rsidP="006C5D26">
            <w:pPr>
              <w:pStyle w:val="Subtitle"/>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851" w:type="dxa"/>
            <w:vAlign w:val="center"/>
          </w:tcPr>
          <w:p w14:paraId="0B4A0749" w14:textId="77777777" w:rsidR="006C5D26" w:rsidRPr="00303A0F" w:rsidRDefault="006C5D26" w:rsidP="006C5D26">
            <w:pPr>
              <w:pStyle w:val="Subtitle"/>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1275" w:type="dxa"/>
            <w:vAlign w:val="center"/>
          </w:tcPr>
          <w:p w14:paraId="320637FD" w14:textId="77777777" w:rsidR="006C5D26" w:rsidRPr="00303A0F" w:rsidRDefault="006C5D26" w:rsidP="006C5D26">
            <w:pPr>
              <w:pStyle w:val="Subtitle"/>
              <w:rPr>
                <w:sz w:val="24"/>
                <w:szCs w:val="24"/>
              </w:rPr>
            </w:pPr>
          </w:p>
        </w:tc>
      </w:tr>
      <w:tr w:rsidR="00B234AB" w:rsidRPr="00303A0F" w14:paraId="054439FF" w14:textId="77777777" w:rsidTr="0069786C">
        <w:tc>
          <w:tcPr>
            <w:tcW w:w="9923" w:type="dxa"/>
            <w:gridSpan w:val="7"/>
            <w:shd w:val="clear" w:color="auto" w:fill="D9D9D9"/>
            <w:vAlign w:val="center"/>
          </w:tcPr>
          <w:p w14:paraId="7086FA7B" w14:textId="6B5B8B2A" w:rsidR="00B234AB" w:rsidRPr="00A94781" w:rsidRDefault="0069786C" w:rsidP="0069786C">
            <w:pPr>
              <w:rPr>
                <w:b/>
                <w:color w:val="000000"/>
                <w:sz w:val="24"/>
                <w:szCs w:val="24"/>
              </w:rPr>
            </w:pPr>
            <w:r>
              <w:rPr>
                <w:b/>
                <w:color w:val="000000"/>
                <w:sz w:val="24"/>
                <w:szCs w:val="24"/>
              </w:rPr>
              <w:t xml:space="preserve">  </w:t>
            </w:r>
            <w:r w:rsidR="00B234AB">
              <w:rPr>
                <w:b/>
                <w:color w:val="000000"/>
                <w:sz w:val="24"/>
                <w:szCs w:val="24"/>
              </w:rPr>
              <w:t>3</w:t>
            </w:r>
            <w:r w:rsidR="00B234AB" w:rsidRPr="00303A0F">
              <w:rPr>
                <w:b/>
                <w:color w:val="000000"/>
                <w:sz w:val="24"/>
                <w:szCs w:val="24"/>
              </w:rPr>
              <w:t xml:space="preserve">. </w:t>
            </w:r>
            <w:r>
              <w:rPr>
                <w:b/>
                <w:color w:val="000000"/>
                <w:sz w:val="24"/>
                <w:szCs w:val="24"/>
              </w:rPr>
              <w:t xml:space="preserve">     </w:t>
            </w:r>
            <w:r w:rsidR="00B234AB" w:rsidRPr="00B234AB">
              <w:rPr>
                <w:b/>
                <w:color w:val="000000"/>
                <w:sz w:val="24"/>
                <w:szCs w:val="24"/>
              </w:rPr>
              <w:t>Techninėje reklaminėje medžiagoje pateikiama informacija</w:t>
            </w:r>
          </w:p>
        </w:tc>
      </w:tr>
      <w:tr w:rsidR="00F92A0F" w:rsidRPr="00303A0F" w14:paraId="2D19B2DB" w14:textId="77777777" w:rsidTr="006012CE">
        <w:tc>
          <w:tcPr>
            <w:tcW w:w="681" w:type="dxa"/>
            <w:vAlign w:val="center"/>
          </w:tcPr>
          <w:p w14:paraId="06C3CC60" w14:textId="72043084" w:rsidR="00F92A0F" w:rsidRPr="00303A0F" w:rsidRDefault="00F92A0F" w:rsidP="00F41053">
            <w:pPr>
              <w:pStyle w:val="Subtitle"/>
              <w:rPr>
                <w:sz w:val="24"/>
                <w:szCs w:val="24"/>
              </w:rPr>
            </w:pPr>
            <w:r w:rsidRPr="00303A0F">
              <w:rPr>
                <w:sz w:val="24"/>
                <w:szCs w:val="24"/>
              </w:rPr>
              <w:t>3.</w:t>
            </w:r>
            <w:r w:rsidR="00B234AB">
              <w:rPr>
                <w:sz w:val="24"/>
                <w:szCs w:val="24"/>
              </w:rPr>
              <w:t>1.</w:t>
            </w:r>
          </w:p>
        </w:tc>
        <w:tc>
          <w:tcPr>
            <w:tcW w:w="4423" w:type="dxa"/>
            <w:vAlign w:val="center"/>
          </w:tcPr>
          <w:p w14:paraId="208441CA" w14:textId="77777777" w:rsidR="00F92A0F" w:rsidRPr="00303A0F" w:rsidRDefault="00F92A0F" w:rsidP="0069786C">
            <w:pPr>
              <w:jc w:val="both"/>
              <w:rPr>
                <w:sz w:val="24"/>
                <w:szCs w:val="24"/>
              </w:rPr>
            </w:pPr>
            <w:r w:rsidRPr="007E1B28">
              <w:rPr>
                <w:sz w:val="24"/>
                <w:szCs w:val="24"/>
              </w:rPr>
              <w:t>Ar gamintojas arba jo įgaliotas asmuo</w:t>
            </w:r>
            <w:r>
              <w:rPr>
                <w:sz w:val="24"/>
                <w:szCs w:val="24"/>
              </w:rPr>
              <w:t>,</w:t>
            </w:r>
            <w:r w:rsidRPr="007E1B28">
              <w:rPr>
                <w:sz w:val="24"/>
                <w:szCs w:val="24"/>
              </w:rPr>
              <w:t xml:space="preserve"> arba importuotojas</w:t>
            </w:r>
            <w:r>
              <w:rPr>
                <w:sz w:val="24"/>
                <w:szCs w:val="24"/>
              </w:rPr>
              <w:t xml:space="preserve"> </w:t>
            </w:r>
            <w:r w:rsidRPr="007E1B28">
              <w:rPr>
                <w:sz w:val="24"/>
                <w:szCs w:val="24"/>
              </w:rPr>
              <w:t xml:space="preserve">techninėje reklaminėje medžiagoje, įskaitant savo tinklavietes, nurodo C1, C2 ir C3 klasės padangų degalų naudojimo efektyvumo klasę, išorinio riedėjimo triukšmo klasę ir išmatuotą vertę ir prireikus sukibimo su šlapia danga klasę, kaip nurodyta </w:t>
            </w:r>
            <w:r>
              <w:rPr>
                <w:sz w:val="24"/>
                <w:szCs w:val="24"/>
              </w:rPr>
              <w:t xml:space="preserve">Reglamento </w:t>
            </w:r>
            <w:r w:rsidRPr="007E1B28">
              <w:rPr>
                <w:sz w:val="24"/>
                <w:szCs w:val="24"/>
              </w:rPr>
              <w:t>I priede ir III priede nustatyta eilės tvarka</w:t>
            </w:r>
            <w:r>
              <w:rPr>
                <w:sz w:val="24"/>
                <w:szCs w:val="24"/>
              </w:rPr>
              <w:t>?</w:t>
            </w:r>
          </w:p>
        </w:tc>
        <w:tc>
          <w:tcPr>
            <w:tcW w:w="1417" w:type="dxa"/>
            <w:vAlign w:val="center"/>
          </w:tcPr>
          <w:p w14:paraId="0CDC9DBB" w14:textId="77777777" w:rsidR="00F92A0F" w:rsidRPr="00303A0F" w:rsidRDefault="00F92A0F" w:rsidP="00F41053">
            <w:pPr>
              <w:jc w:val="center"/>
              <w:rPr>
                <w:sz w:val="24"/>
                <w:szCs w:val="24"/>
              </w:rPr>
            </w:pPr>
            <w:r>
              <w:rPr>
                <w:sz w:val="24"/>
                <w:szCs w:val="24"/>
              </w:rPr>
              <w:t>Reglamento 4 straipsnis</w:t>
            </w:r>
          </w:p>
        </w:tc>
        <w:tc>
          <w:tcPr>
            <w:tcW w:w="709" w:type="dxa"/>
            <w:vAlign w:val="center"/>
          </w:tcPr>
          <w:p w14:paraId="069BBD05" w14:textId="77777777" w:rsidR="00F92A0F" w:rsidRPr="00303A0F" w:rsidRDefault="00F92A0F" w:rsidP="00F41053">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567" w:type="dxa"/>
            <w:vAlign w:val="center"/>
          </w:tcPr>
          <w:p w14:paraId="1FAF1121" w14:textId="77777777" w:rsidR="00F92A0F" w:rsidRPr="00303A0F" w:rsidRDefault="00F92A0F" w:rsidP="00F41053">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851" w:type="dxa"/>
            <w:vAlign w:val="center"/>
          </w:tcPr>
          <w:p w14:paraId="1A30EE31" w14:textId="77777777" w:rsidR="00F92A0F" w:rsidRPr="00303A0F" w:rsidRDefault="00F92A0F" w:rsidP="00F41053">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1275" w:type="dxa"/>
            <w:vAlign w:val="center"/>
          </w:tcPr>
          <w:p w14:paraId="622E810D" w14:textId="77777777" w:rsidR="00F92A0F" w:rsidRPr="00303A0F" w:rsidRDefault="00F92A0F" w:rsidP="00F41053">
            <w:pPr>
              <w:jc w:val="center"/>
              <w:rPr>
                <w:sz w:val="24"/>
                <w:szCs w:val="24"/>
              </w:rPr>
            </w:pPr>
          </w:p>
        </w:tc>
      </w:tr>
      <w:tr w:rsidR="00B835E9" w:rsidRPr="00EC42F7" w14:paraId="1A47D4AF" w14:textId="77777777" w:rsidTr="006012CE">
        <w:tc>
          <w:tcPr>
            <w:tcW w:w="681" w:type="dxa"/>
            <w:vAlign w:val="center"/>
          </w:tcPr>
          <w:p w14:paraId="4AA28CE7" w14:textId="56037540" w:rsidR="00B835E9" w:rsidRDefault="00B835E9" w:rsidP="00B835E9">
            <w:pPr>
              <w:pStyle w:val="Subtitle"/>
              <w:rPr>
                <w:sz w:val="24"/>
                <w:szCs w:val="24"/>
              </w:rPr>
            </w:pPr>
            <w:r>
              <w:rPr>
                <w:sz w:val="24"/>
                <w:szCs w:val="24"/>
              </w:rPr>
              <w:t>3.2.</w:t>
            </w:r>
          </w:p>
        </w:tc>
        <w:tc>
          <w:tcPr>
            <w:tcW w:w="4423" w:type="dxa"/>
            <w:vAlign w:val="center"/>
          </w:tcPr>
          <w:p w14:paraId="59044D76" w14:textId="0B0362D7" w:rsidR="00B835E9" w:rsidRPr="00B835E9" w:rsidRDefault="00B835E9" w:rsidP="0069786C">
            <w:pPr>
              <w:jc w:val="both"/>
              <w:rPr>
                <w:sz w:val="24"/>
                <w:szCs w:val="24"/>
              </w:rPr>
            </w:pPr>
            <w:r>
              <w:rPr>
                <w:sz w:val="24"/>
                <w:szCs w:val="24"/>
              </w:rPr>
              <w:t xml:space="preserve">Ar </w:t>
            </w:r>
            <w:r w:rsidRPr="00ED244E">
              <w:rPr>
                <w:sz w:val="24"/>
                <w:szCs w:val="24"/>
              </w:rPr>
              <w:t xml:space="preserve">informacija apie padangas </w:t>
            </w:r>
            <w:r>
              <w:rPr>
                <w:sz w:val="24"/>
                <w:szCs w:val="24"/>
              </w:rPr>
              <w:t>yra</w:t>
            </w:r>
            <w:r w:rsidRPr="00ED244E">
              <w:rPr>
                <w:sz w:val="24"/>
                <w:szCs w:val="24"/>
              </w:rPr>
              <w:t xml:space="preserve"> pateikiama </w:t>
            </w:r>
            <w:r>
              <w:rPr>
                <w:sz w:val="24"/>
                <w:szCs w:val="24"/>
              </w:rPr>
              <w:t>nustat</w:t>
            </w:r>
            <w:r w:rsidRPr="00ED244E">
              <w:rPr>
                <w:sz w:val="24"/>
                <w:szCs w:val="24"/>
              </w:rPr>
              <w:t>yta eilės tvarka</w:t>
            </w:r>
            <w:r>
              <w:rPr>
                <w:sz w:val="24"/>
                <w:szCs w:val="24"/>
              </w:rPr>
              <w:t xml:space="preserve"> (</w:t>
            </w:r>
            <w:r w:rsidRPr="00B835E9">
              <w:rPr>
                <w:sz w:val="24"/>
                <w:szCs w:val="24"/>
              </w:rPr>
              <w:t>degalų naudojimo efektyvumo klasė (A–G raidės); sukibimo su šlapia danga klasė (A–G raidės); išmatuota išorinio riedėjimo triukšmo vertė ir klasė (dB)</w:t>
            </w:r>
            <w:r>
              <w:rPr>
                <w:sz w:val="24"/>
                <w:szCs w:val="24"/>
              </w:rPr>
              <w:t>)?</w:t>
            </w:r>
          </w:p>
        </w:tc>
        <w:tc>
          <w:tcPr>
            <w:tcW w:w="1417" w:type="dxa"/>
            <w:vAlign w:val="center"/>
          </w:tcPr>
          <w:p w14:paraId="151C9604" w14:textId="0EB1F44F" w:rsidR="00B835E9" w:rsidRDefault="00B835E9" w:rsidP="00B835E9">
            <w:pPr>
              <w:pStyle w:val="Subtitle"/>
              <w:rPr>
                <w:sz w:val="24"/>
                <w:szCs w:val="24"/>
              </w:rPr>
            </w:pPr>
            <w:r>
              <w:rPr>
                <w:sz w:val="24"/>
                <w:szCs w:val="24"/>
              </w:rPr>
              <w:t>Reglamento III priedo 1. punktas</w:t>
            </w:r>
          </w:p>
        </w:tc>
        <w:tc>
          <w:tcPr>
            <w:tcW w:w="709" w:type="dxa"/>
            <w:vAlign w:val="center"/>
          </w:tcPr>
          <w:p w14:paraId="04B3CB62" w14:textId="34429405" w:rsidR="00B835E9" w:rsidRPr="00303A0F" w:rsidRDefault="00B835E9" w:rsidP="00B835E9">
            <w:pPr>
              <w:pStyle w:val="Subtitle"/>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567" w:type="dxa"/>
            <w:vAlign w:val="center"/>
          </w:tcPr>
          <w:p w14:paraId="008E1D5C" w14:textId="79356140" w:rsidR="00B835E9" w:rsidRPr="00303A0F" w:rsidRDefault="00B835E9" w:rsidP="00B835E9">
            <w:pPr>
              <w:pStyle w:val="Subtitle"/>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851" w:type="dxa"/>
            <w:vAlign w:val="center"/>
          </w:tcPr>
          <w:p w14:paraId="67091315" w14:textId="0FE0C180" w:rsidR="00B835E9" w:rsidRPr="00303A0F" w:rsidRDefault="00B835E9" w:rsidP="00B835E9">
            <w:pPr>
              <w:pStyle w:val="Subtitle"/>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1275" w:type="dxa"/>
            <w:vAlign w:val="center"/>
          </w:tcPr>
          <w:p w14:paraId="622E0377" w14:textId="77777777" w:rsidR="00B835E9" w:rsidRPr="00303A0F" w:rsidRDefault="00B835E9" w:rsidP="00B835E9">
            <w:pPr>
              <w:pStyle w:val="Subtitle"/>
              <w:rPr>
                <w:sz w:val="24"/>
                <w:szCs w:val="24"/>
              </w:rPr>
            </w:pPr>
          </w:p>
        </w:tc>
      </w:tr>
      <w:tr w:rsidR="00B835E9" w:rsidRPr="00EC42F7" w14:paraId="78B3D037" w14:textId="77777777" w:rsidTr="006012CE">
        <w:tc>
          <w:tcPr>
            <w:tcW w:w="681" w:type="dxa"/>
            <w:vAlign w:val="center"/>
          </w:tcPr>
          <w:p w14:paraId="3C4E5B73" w14:textId="2FC333C5" w:rsidR="00B835E9" w:rsidRDefault="00B835E9" w:rsidP="00B835E9">
            <w:pPr>
              <w:pStyle w:val="Subtitle"/>
              <w:rPr>
                <w:sz w:val="24"/>
                <w:szCs w:val="24"/>
              </w:rPr>
            </w:pPr>
            <w:r>
              <w:rPr>
                <w:sz w:val="24"/>
                <w:szCs w:val="24"/>
              </w:rPr>
              <w:t>3.3.</w:t>
            </w:r>
          </w:p>
        </w:tc>
        <w:tc>
          <w:tcPr>
            <w:tcW w:w="4423" w:type="dxa"/>
            <w:vAlign w:val="center"/>
          </w:tcPr>
          <w:p w14:paraId="25172E95" w14:textId="64964CB9" w:rsidR="00B835E9" w:rsidRPr="006C5D26" w:rsidRDefault="00B835E9" w:rsidP="0069786C">
            <w:pPr>
              <w:jc w:val="both"/>
              <w:rPr>
                <w:sz w:val="24"/>
                <w:szCs w:val="24"/>
              </w:rPr>
            </w:pPr>
            <w:r>
              <w:rPr>
                <w:sz w:val="24"/>
                <w:szCs w:val="24"/>
              </w:rPr>
              <w:t xml:space="preserve">Ar </w:t>
            </w:r>
            <w:r w:rsidRPr="00ED244E">
              <w:rPr>
                <w:sz w:val="24"/>
                <w:szCs w:val="24"/>
              </w:rPr>
              <w:t xml:space="preserve">informacija apie padangas </w:t>
            </w:r>
            <w:r>
              <w:rPr>
                <w:sz w:val="24"/>
                <w:szCs w:val="24"/>
              </w:rPr>
              <w:t xml:space="preserve">yra lengvai skaitoma, suprantama ir nurodoma </w:t>
            </w:r>
            <w:r w:rsidRPr="00ED244E">
              <w:rPr>
                <w:sz w:val="24"/>
                <w:szCs w:val="24"/>
              </w:rPr>
              <w:t>nuo blogiausių iki geriausių to tipo padangų parametrų</w:t>
            </w:r>
            <w:r>
              <w:rPr>
                <w:sz w:val="24"/>
                <w:szCs w:val="24"/>
              </w:rPr>
              <w:t>?</w:t>
            </w:r>
          </w:p>
        </w:tc>
        <w:tc>
          <w:tcPr>
            <w:tcW w:w="1417" w:type="dxa"/>
            <w:vAlign w:val="center"/>
          </w:tcPr>
          <w:p w14:paraId="0562E1E0" w14:textId="47640C41" w:rsidR="00B835E9" w:rsidRDefault="00B835E9" w:rsidP="00B835E9">
            <w:pPr>
              <w:pStyle w:val="Subtitle"/>
              <w:rPr>
                <w:sz w:val="24"/>
                <w:szCs w:val="24"/>
              </w:rPr>
            </w:pPr>
            <w:r>
              <w:rPr>
                <w:sz w:val="24"/>
                <w:szCs w:val="24"/>
              </w:rPr>
              <w:t>Reglamento III priedo 2. punktas</w:t>
            </w:r>
          </w:p>
        </w:tc>
        <w:tc>
          <w:tcPr>
            <w:tcW w:w="709" w:type="dxa"/>
            <w:vAlign w:val="center"/>
          </w:tcPr>
          <w:p w14:paraId="3D7FF663" w14:textId="3C6BF8AF" w:rsidR="00B835E9" w:rsidRPr="00303A0F" w:rsidRDefault="00B835E9" w:rsidP="00B835E9">
            <w:pPr>
              <w:pStyle w:val="Subtitle"/>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567" w:type="dxa"/>
            <w:vAlign w:val="center"/>
          </w:tcPr>
          <w:p w14:paraId="711C0DA7" w14:textId="1530195C" w:rsidR="00B835E9" w:rsidRPr="00303A0F" w:rsidRDefault="00B835E9" w:rsidP="00B835E9">
            <w:pPr>
              <w:pStyle w:val="Subtitle"/>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851" w:type="dxa"/>
            <w:vAlign w:val="center"/>
          </w:tcPr>
          <w:p w14:paraId="5C44A9C4" w14:textId="71499258" w:rsidR="00B835E9" w:rsidRPr="00303A0F" w:rsidRDefault="00B835E9" w:rsidP="00B835E9">
            <w:pPr>
              <w:pStyle w:val="Subtitle"/>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1275" w:type="dxa"/>
            <w:vAlign w:val="center"/>
          </w:tcPr>
          <w:p w14:paraId="5131A5D5" w14:textId="77777777" w:rsidR="00B835E9" w:rsidRPr="00303A0F" w:rsidRDefault="00B835E9" w:rsidP="00B835E9">
            <w:pPr>
              <w:pStyle w:val="Subtitle"/>
              <w:rPr>
                <w:sz w:val="24"/>
                <w:szCs w:val="24"/>
              </w:rPr>
            </w:pPr>
          </w:p>
        </w:tc>
      </w:tr>
      <w:tr w:rsidR="005D7506" w:rsidRPr="00303A0F" w14:paraId="5032959B" w14:textId="77777777" w:rsidTr="0069786C">
        <w:tc>
          <w:tcPr>
            <w:tcW w:w="9923" w:type="dxa"/>
            <w:gridSpan w:val="7"/>
            <w:shd w:val="clear" w:color="auto" w:fill="D9D9D9"/>
            <w:vAlign w:val="center"/>
          </w:tcPr>
          <w:p w14:paraId="0EC5AAB5" w14:textId="14138049" w:rsidR="005D7506" w:rsidRPr="00A94781" w:rsidRDefault="0069786C" w:rsidP="0069786C">
            <w:pPr>
              <w:ind w:left="747" w:hanging="709"/>
              <w:rPr>
                <w:b/>
                <w:color w:val="000000"/>
                <w:sz w:val="24"/>
                <w:szCs w:val="24"/>
              </w:rPr>
            </w:pPr>
            <w:r>
              <w:rPr>
                <w:b/>
                <w:color w:val="000000"/>
                <w:sz w:val="24"/>
                <w:szCs w:val="24"/>
              </w:rPr>
              <w:t xml:space="preserve">  </w:t>
            </w:r>
            <w:r w:rsidR="005D7506">
              <w:rPr>
                <w:b/>
                <w:color w:val="000000"/>
                <w:sz w:val="24"/>
                <w:szCs w:val="24"/>
              </w:rPr>
              <w:t>4</w:t>
            </w:r>
            <w:r w:rsidR="005D7506" w:rsidRPr="00303A0F">
              <w:rPr>
                <w:b/>
                <w:color w:val="000000"/>
                <w:sz w:val="24"/>
                <w:szCs w:val="24"/>
              </w:rPr>
              <w:t xml:space="preserve">. </w:t>
            </w:r>
            <w:r>
              <w:rPr>
                <w:b/>
                <w:color w:val="000000"/>
                <w:sz w:val="24"/>
                <w:szCs w:val="24"/>
              </w:rPr>
              <w:t xml:space="preserve">     </w:t>
            </w:r>
            <w:hyperlink r:id="rId9" w:history="1">
              <w:r w:rsidR="005D7506" w:rsidRPr="006012CE">
                <w:rPr>
                  <w:rStyle w:val="Hyperlink"/>
                  <w:b/>
                  <w:sz w:val="24"/>
                  <w:szCs w:val="24"/>
                </w:rPr>
                <w:t xml:space="preserve">Jungtinių Tautų Europos ekonomikos komisijos (JT EEK) Taisyklė Nr. 117 – </w:t>
              </w:r>
              <w:r w:rsidRPr="006012CE">
                <w:rPr>
                  <w:rStyle w:val="Hyperlink"/>
                  <w:b/>
                  <w:sz w:val="24"/>
                  <w:szCs w:val="24"/>
                </w:rPr>
                <w:t xml:space="preserve"> </w:t>
              </w:r>
              <w:r w:rsidR="005D7506" w:rsidRPr="006012CE">
                <w:rPr>
                  <w:rStyle w:val="Hyperlink"/>
                  <w:b/>
                  <w:sz w:val="24"/>
                  <w:szCs w:val="24"/>
                </w:rPr>
                <w:t xml:space="preserve">Suvienodintos nuostatos dėl padangų tvirtinimo, atsižvelgiant į riedėjimo triukšmą, sukibtį su </w:t>
              </w:r>
              <w:r w:rsidRPr="006012CE">
                <w:rPr>
                  <w:rStyle w:val="Hyperlink"/>
                  <w:b/>
                  <w:sz w:val="24"/>
                  <w:szCs w:val="24"/>
                </w:rPr>
                <w:t xml:space="preserve"> </w:t>
              </w:r>
              <w:r w:rsidR="005D7506" w:rsidRPr="006012CE">
                <w:rPr>
                  <w:rStyle w:val="Hyperlink"/>
                  <w:b/>
                  <w:sz w:val="24"/>
                  <w:szCs w:val="24"/>
                </w:rPr>
                <w:t>šlapia danga ir (arba) pasipriešinimą riedėjimui</w:t>
              </w:r>
            </w:hyperlink>
          </w:p>
        </w:tc>
      </w:tr>
      <w:tr w:rsidR="005D7506" w:rsidRPr="00303A0F" w14:paraId="0C17E386" w14:textId="77777777" w:rsidTr="006012CE">
        <w:tc>
          <w:tcPr>
            <w:tcW w:w="681" w:type="dxa"/>
            <w:vAlign w:val="center"/>
          </w:tcPr>
          <w:p w14:paraId="3FA22976" w14:textId="15386759" w:rsidR="005D7506" w:rsidRPr="00303A0F" w:rsidRDefault="005D7506" w:rsidP="00F41053">
            <w:pPr>
              <w:pStyle w:val="Subtitle"/>
              <w:rPr>
                <w:sz w:val="24"/>
                <w:szCs w:val="24"/>
              </w:rPr>
            </w:pPr>
            <w:r>
              <w:rPr>
                <w:sz w:val="24"/>
                <w:szCs w:val="24"/>
              </w:rPr>
              <w:t>4</w:t>
            </w:r>
            <w:r w:rsidRPr="00303A0F">
              <w:rPr>
                <w:sz w:val="24"/>
                <w:szCs w:val="24"/>
              </w:rPr>
              <w:t>.</w:t>
            </w:r>
            <w:r w:rsidR="0051129F">
              <w:rPr>
                <w:sz w:val="24"/>
                <w:szCs w:val="24"/>
              </w:rPr>
              <w:t>1</w:t>
            </w:r>
            <w:r>
              <w:rPr>
                <w:sz w:val="24"/>
                <w:szCs w:val="24"/>
              </w:rPr>
              <w:t>.</w:t>
            </w:r>
          </w:p>
        </w:tc>
        <w:tc>
          <w:tcPr>
            <w:tcW w:w="4423" w:type="dxa"/>
            <w:vAlign w:val="center"/>
          </w:tcPr>
          <w:p w14:paraId="4B1D58A7" w14:textId="617F505C" w:rsidR="005D7506" w:rsidRPr="00303A0F" w:rsidRDefault="005D7506" w:rsidP="0069786C">
            <w:pPr>
              <w:jc w:val="both"/>
              <w:rPr>
                <w:sz w:val="24"/>
                <w:szCs w:val="24"/>
              </w:rPr>
            </w:pPr>
            <w:r>
              <w:rPr>
                <w:sz w:val="24"/>
                <w:szCs w:val="24"/>
              </w:rPr>
              <w:t>Ar į</w:t>
            </w:r>
            <w:r w:rsidRPr="005D7506">
              <w:rPr>
                <w:sz w:val="24"/>
                <w:szCs w:val="24"/>
              </w:rPr>
              <w:t xml:space="preserve"> padangos šoną</w:t>
            </w:r>
            <w:r>
              <w:rPr>
                <w:sz w:val="24"/>
                <w:szCs w:val="24"/>
              </w:rPr>
              <w:t xml:space="preserve"> yra</w:t>
            </w:r>
            <w:r w:rsidRPr="005D7506">
              <w:rPr>
                <w:sz w:val="24"/>
                <w:szCs w:val="24"/>
              </w:rPr>
              <w:t xml:space="preserve"> įspaustas arba ant jo atspaustas patvirtinimo žymuo</w:t>
            </w:r>
            <w:r w:rsidR="0051129F">
              <w:rPr>
                <w:sz w:val="24"/>
                <w:szCs w:val="24"/>
              </w:rPr>
              <w:t xml:space="preserve">, parodytas </w:t>
            </w:r>
            <w:r w:rsidR="00AD5558">
              <w:rPr>
                <w:sz w:val="24"/>
                <w:szCs w:val="24"/>
              </w:rPr>
              <w:t>T</w:t>
            </w:r>
            <w:r w:rsidR="0051129F" w:rsidRPr="0051129F">
              <w:rPr>
                <w:sz w:val="24"/>
                <w:szCs w:val="24"/>
              </w:rPr>
              <w:t>aisyklės 2 priede,</w:t>
            </w:r>
            <w:r w:rsidRPr="005D7506">
              <w:rPr>
                <w:sz w:val="24"/>
                <w:szCs w:val="24"/>
              </w:rPr>
              <w:t xml:space="preserve"> </w:t>
            </w:r>
            <w:r w:rsidR="0051129F" w:rsidRPr="0051129F">
              <w:rPr>
                <w:sz w:val="24"/>
                <w:szCs w:val="24"/>
              </w:rPr>
              <w:t>aiškiai įskaitomas ir uždėtas apatinėje bent vieno padangos šono dalyje</w:t>
            </w:r>
            <w:r w:rsidRPr="005D7506">
              <w:rPr>
                <w:sz w:val="24"/>
                <w:szCs w:val="24"/>
              </w:rPr>
              <w:t>?</w:t>
            </w:r>
          </w:p>
        </w:tc>
        <w:tc>
          <w:tcPr>
            <w:tcW w:w="1417" w:type="dxa"/>
            <w:vAlign w:val="center"/>
          </w:tcPr>
          <w:p w14:paraId="3FDECEC4" w14:textId="51C22600" w:rsidR="005D7506" w:rsidRPr="00303A0F" w:rsidRDefault="005D7506" w:rsidP="00F41053">
            <w:pPr>
              <w:jc w:val="center"/>
              <w:rPr>
                <w:sz w:val="24"/>
                <w:szCs w:val="24"/>
              </w:rPr>
            </w:pPr>
            <w:r>
              <w:rPr>
                <w:sz w:val="24"/>
                <w:szCs w:val="24"/>
              </w:rPr>
              <w:t xml:space="preserve">Taisyklės </w:t>
            </w:r>
            <w:r w:rsidR="0051129F">
              <w:rPr>
                <w:sz w:val="24"/>
                <w:szCs w:val="24"/>
              </w:rPr>
              <w:t>4.4. punktas</w:t>
            </w:r>
          </w:p>
        </w:tc>
        <w:tc>
          <w:tcPr>
            <w:tcW w:w="709" w:type="dxa"/>
            <w:vAlign w:val="center"/>
          </w:tcPr>
          <w:p w14:paraId="61AF15B6" w14:textId="77777777" w:rsidR="005D7506" w:rsidRPr="00303A0F" w:rsidRDefault="005D7506" w:rsidP="00F41053">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567" w:type="dxa"/>
            <w:vAlign w:val="center"/>
          </w:tcPr>
          <w:p w14:paraId="14E0BF29" w14:textId="77777777" w:rsidR="005D7506" w:rsidRPr="00303A0F" w:rsidRDefault="005D7506" w:rsidP="00F41053">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851" w:type="dxa"/>
            <w:vAlign w:val="center"/>
          </w:tcPr>
          <w:p w14:paraId="0D124BC8" w14:textId="77777777" w:rsidR="005D7506" w:rsidRPr="00303A0F" w:rsidRDefault="005D7506" w:rsidP="00F41053">
            <w:pPr>
              <w:jc w:val="center"/>
              <w:rPr>
                <w:sz w:val="24"/>
                <w:szCs w:val="24"/>
              </w:rPr>
            </w:pPr>
            <w:r w:rsidRPr="00303A0F">
              <w:rPr>
                <w:sz w:val="24"/>
                <w:szCs w:val="24"/>
              </w:rPr>
              <w:fldChar w:fldCharType="begin">
                <w:ffData>
                  <w:name w:val=""/>
                  <w:enabled/>
                  <w:calcOnExit w:val="0"/>
                  <w:checkBox>
                    <w:sizeAuto/>
                    <w:default w:val="0"/>
                    <w:checked w:val="0"/>
                  </w:checkBox>
                </w:ffData>
              </w:fldChar>
            </w:r>
            <w:r w:rsidRPr="00303A0F">
              <w:rPr>
                <w:sz w:val="24"/>
                <w:szCs w:val="24"/>
              </w:rPr>
              <w:instrText xml:space="preserve"> FORMCHECKBOX </w:instrText>
            </w:r>
            <w:r w:rsidR="005A1636">
              <w:rPr>
                <w:sz w:val="24"/>
                <w:szCs w:val="24"/>
              </w:rPr>
            </w:r>
            <w:r w:rsidR="005A1636">
              <w:rPr>
                <w:sz w:val="24"/>
                <w:szCs w:val="24"/>
              </w:rPr>
              <w:fldChar w:fldCharType="separate"/>
            </w:r>
            <w:r w:rsidRPr="00303A0F">
              <w:rPr>
                <w:sz w:val="24"/>
                <w:szCs w:val="24"/>
              </w:rPr>
              <w:fldChar w:fldCharType="end"/>
            </w:r>
          </w:p>
        </w:tc>
        <w:tc>
          <w:tcPr>
            <w:tcW w:w="1275" w:type="dxa"/>
            <w:vAlign w:val="center"/>
          </w:tcPr>
          <w:p w14:paraId="11F200DD" w14:textId="77777777" w:rsidR="005D7506" w:rsidRPr="00303A0F" w:rsidRDefault="005D7506" w:rsidP="00F41053">
            <w:pPr>
              <w:jc w:val="center"/>
              <w:rPr>
                <w:sz w:val="24"/>
                <w:szCs w:val="24"/>
              </w:rPr>
            </w:pPr>
          </w:p>
        </w:tc>
      </w:tr>
    </w:tbl>
    <w:p w14:paraId="49569C9B" w14:textId="77777777" w:rsidR="00303A0F" w:rsidRDefault="00303A0F" w:rsidP="00303A0F">
      <w:pPr>
        <w:tabs>
          <w:tab w:val="left" w:pos="426"/>
        </w:tabs>
        <w:contextualSpacing/>
        <w:jc w:val="both"/>
        <w:rPr>
          <w:sz w:val="22"/>
          <w:szCs w:val="24"/>
          <w:vertAlign w:val="superscript"/>
        </w:rPr>
      </w:pPr>
    </w:p>
    <w:p w14:paraId="1AC2B835" w14:textId="77777777" w:rsidR="005E287B" w:rsidRPr="0069786C" w:rsidRDefault="00A94781" w:rsidP="00303A0F">
      <w:pPr>
        <w:ind w:firstLine="567"/>
        <w:jc w:val="both"/>
        <w:rPr>
          <w:bCs/>
          <w:color w:val="000000"/>
        </w:rPr>
      </w:pPr>
      <w:r w:rsidRPr="0069786C">
        <w:rPr>
          <w:bCs/>
          <w:color w:val="000000"/>
        </w:rPr>
        <w:t>*</w:t>
      </w:r>
      <w:r w:rsidR="005E287B" w:rsidRPr="0069786C">
        <w:t xml:space="preserve"> </w:t>
      </w:r>
      <w:r w:rsidR="005E287B" w:rsidRPr="0069786C">
        <w:rPr>
          <w:bCs/>
          <w:color w:val="000000"/>
        </w:rPr>
        <w:t>RAPEX</w:t>
      </w:r>
      <w:r w:rsidR="005E287B" w:rsidRPr="0069786C">
        <w:rPr>
          <w:b/>
          <w:bCs/>
          <w:color w:val="000000"/>
        </w:rPr>
        <w:t xml:space="preserve"> </w:t>
      </w:r>
      <w:r w:rsidR="005E287B" w:rsidRPr="0069786C">
        <w:rPr>
          <w:bCs/>
          <w:color w:val="000000"/>
        </w:rPr>
        <w:t>– Europos Komisijos Skubaus keitimosi informacija apie pavojingus vartotojų sveikatai ir saugai gaminius, pranešimų apie pavojingus gaminius r</w:t>
      </w:r>
      <w:r w:rsidR="00303A0F" w:rsidRPr="0069786C">
        <w:rPr>
          <w:bCs/>
          <w:color w:val="000000"/>
        </w:rPr>
        <w:t xml:space="preserve">egistravimo ir skelbimo sistema </w:t>
      </w:r>
      <w:hyperlink r:id="rId10" w:history="1">
        <w:r w:rsidR="005E287B" w:rsidRPr="0069786C">
          <w:rPr>
            <w:rStyle w:val="Hyperlink"/>
          </w:rPr>
          <w:t>http://ec.europa.eu/consumers/dyna/rapex/rapex_archives_en.cfm</w:t>
        </w:r>
      </w:hyperlink>
      <w:r w:rsidR="005E287B" w:rsidRPr="0069786C">
        <w:t>.</w:t>
      </w:r>
    </w:p>
    <w:p w14:paraId="3B219130" w14:textId="46F127E0" w:rsidR="00437B53" w:rsidRPr="0069786C" w:rsidRDefault="00303A0F" w:rsidP="00A94781">
      <w:pPr>
        <w:ind w:firstLine="567"/>
        <w:jc w:val="both"/>
        <w:rPr>
          <w:bCs/>
          <w:color w:val="000000"/>
        </w:rPr>
      </w:pPr>
      <w:r w:rsidRPr="0069786C">
        <w:rPr>
          <w:bCs/>
          <w:color w:val="000000"/>
        </w:rPr>
        <w:t>**</w:t>
      </w:r>
      <w:r w:rsidR="00437B53" w:rsidRPr="0069786C">
        <w:rPr>
          <w:bCs/>
          <w:color w:val="000000"/>
        </w:rPr>
        <w:t xml:space="preserve"> Valstybinės vartotojų teisių apsaugos tarnybos interneto svetainės informacija</w:t>
      </w:r>
      <w:r w:rsidR="0069786C" w:rsidRPr="0069786C">
        <w:rPr>
          <w:bCs/>
          <w:color w:val="000000"/>
        </w:rPr>
        <w:t xml:space="preserve"> </w:t>
      </w:r>
      <w:hyperlink r:id="rId11" w:history="1">
        <w:r w:rsidR="0069786C" w:rsidRPr="0069786C">
          <w:rPr>
            <w:rStyle w:val="Hyperlink"/>
          </w:rPr>
          <w:t>http://www.vvtat.lt/pavojingi-produktai/481</w:t>
        </w:r>
      </w:hyperlink>
      <w:r w:rsidR="00437B53" w:rsidRPr="0069786C">
        <w:rPr>
          <w:bCs/>
          <w:color w:val="000000"/>
        </w:rPr>
        <w:t>.</w:t>
      </w:r>
    </w:p>
    <w:p w14:paraId="3975271B" w14:textId="77777777" w:rsidR="006012CE" w:rsidRDefault="006012CE" w:rsidP="0069786C">
      <w:pPr>
        <w:jc w:val="both"/>
        <w:rPr>
          <w:iCs/>
          <w:color w:val="000000"/>
        </w:rPr>
      </w:pPr>
      <w:bookmarkStart w:id="2" w:name="_Hlk23765007"/>
    </w:p>
    <w:p w14:paraId="31893E7E" w14:textId="52C70E1C" w:rsidR="0069786C" w:rsidRDefault="00FC0D27" w:rsidP="0069786C">
      <w:pPr>
        <w:jc w:val="both"/>
        <w:rPr>
          <w:rStyle w:val="Hyperlink"/>
          <w:iCs/>
        </w:rPr>
      </w:pPr>
      <w:r w:rsidRPr="00B1392D">
        <w:rPr>
          <w:iCs/>
          <w:color w:val="000000"/>
        </w:rPr>
        <w:t xml:space="preserve">P. S. Tuo atveju, jei specialistas planinį patikrinimą atliko nesivadovaudamas kontroliniu klausimynu srityje, kurioje toks klausimynas parengtas, prašome </w:t>
      </w:r>
      <w:r w:rsidR="0069786C" w:rsidRPr="00B1392D">
        <w:rPr>
          <w:iCs/>
          <w:color w:val="000000"/>
        </w:rPr>
        <w:t>tiesiogiai kreiptis į Valstybinę vartotojų teisių apsaugos tarnybą el. paštu</w:t>
      </w:r>
      <w:r w:rsidR="0069786C">
        <w:rPr>
          <w:iCs/>
          <w:color w:val="000000"/>
        </w:rPr>
        <w:t xml:space="preserve"> </w:t>
      </w:r>
      <w:hyperlink r:id="rId12" w:history="1">
        <w:r w:rsidR="0069786C" w:rsidRPr="00303886">
          <w:rPr>
            <w:rStyle w:val="Hyperlink"/>
            <w:iCs/>
          </w:rPr>
          <w:t>tarnyba@vvtat.lt</w:t>
        </w:r>
      </w:hyperlink>
      <w:r w:rsidR="0069786C">
        <w:rPr>
          <w:iCs/>
          <w:color w:val="000000"/>
        </w:rPr>
        <w:t xml:space="preserve"> arba r</w:t>
      </w:r>
      <w:r w:rsidRPr="00B1392D">
        <w:rPr>
          <w:iCs/>
          <w:color w:val="000000"/>
        </w:rPr>
        <w:t xml:space="preserve">ašyti Ekonomikos ir inovacijų ministerijai el. paštu </w:t>
      </w:r>
      <w:hyperlink r:id="rId13" w:history="1">
        <w:r w:rsidRPr="00B1392D">
          <w:rPr>
            <w:rStyle w:val="Hyperlink"/>
            <w:iCs/>
          </w:rPr>
          <w:t>versloprieziura@eimin.lt</w:t>
        </w:r>
      </w:hyperlink>
      <w:bookmarkEnd w:id="2"/>
    </w:p>
    <w:p w14:paraId="6E400C19" w14:textId="6BC2F6F6" w:rsidR="005E287B" w:rsidRPr="00303A0F" w:rsidRDefault="005E287B" w:rsidP="0069786C">
      <w:pPr>
        <w:jc w:val="center"/>
        <w:rPr>
          <w:sz w:val="24"/>
          <w:szCs w:val="24"/>
        </w:rPr>
      </w:pPr>
      <w:r w:rsidRPr="00303A0F">
        <w:rPr>
          <w:sz w:val="24"/>
          <w:szCs w:val="24"/>
        </w:rPr>
        <w:t>_____________________________</w:t>
      </w:r>
    </w:p>
    <w:sectPr w:rsidR="005E287B" w:rsidRPr="00303A0F" w:rsidSect="0069786C">
      <w:headerReference w:type="default" r:id="rId14"/>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770E6" w14:textId="77777777" w:rsidR="00ED49D0" w:rsidRDefault="00ED49D0">
      <w:r>
        <w:separator/>
      </w:r>
    </w:p>
  </w:endnote>
  <w:endnote w:type="continuationSeparator" w:id="0">
    <w:p w14:paraId="26984E34" w14:textId="77777777" w:rsidR="00ED49D0" w:rsidRDefault="00ED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D8DDD" w14:textId="77777777" w:rsidR="00ED49D0" w:rsidRDefault="00ED49D0">
      <w:r>
        <w:separator/>
      </w:r>
    </w:p>
  </w:footnote>
  <w:footnote w:type="continuationSeparator" w:id="0">
    <w:p w14:paraId="54ADBB6D" w14:textId="77777777" w:rsidR="00ED49D0" w:rsidRDefault="00ED4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A01B9" w14:textId="77777777" w:rsidR="005E287B" w:rsidRDefault="007E7867">
    <w:pPr>
      <w:pStyle w:val="Header"/>
      <w:jc w:val="center"/>
    </w:pPr>
    <w:r>
      <w:fldChar w:fldCharType="begin"/>
    </w:r>
    <w:r>
      <w:instrText xml:space="preserve"> PAGE   \* MERGEFORMAT </w:instrText>
    </w:r>
    <w:r>
      <w:fldChar w:fldCharType="separate"/>
    </w:r>
    <w:r w:rsidR="00320036">
      <w:rPr>
        <w:noProof/>
      </w:rPr>
      <w:t>2</w:t>
    </w:r>
    <w:r>
      <w:fldChar w:fldCharType="end"/>
    </w:r>
  </w:p>
  <w:p w14:paraId="2700FCF0" w14:textId="77777777" w:rsidR="005E287B" w:rsidRDefault="005E2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F11DD"/>
    <w:multiLevelType w:val="singleLevel"/>
    <w:tmpl w:val="F53A37DA"/>
    <w:lvl w:ilvl="0">
      <w:start w:val="2"/>
      <w:numFmt w:val="bullet"/>
      <w:lvlText w:val="-"/>
      <w:lvlJc w:val="left"/>
      <w:pPr>
        <w:tabs>
          <w:tab w:val="num" w:pos="360"/>
        </w:tabs>
        <w:ind w:left="360" w:hanging="360"/>
      </w:pPr>
      <w:rPr>
        <w:rFonts w:hint="default"/>
      </w:rPr>
    </w:lvl>
  </w:abstractNum>
  <w:abstractNum w:abstractNumId="1" w15:restartNumberingAfterBreak="0">
    <w:nsid w:val="37FD26D9"/>
    <w:multiLevelType w:val="hybridMultilevel"/>
    <w:tmpl w:val="37CCD716"/>
    <w:lvl w:ilvl="0" w:tplc="04270001">
      <w:start w:val="1"/>
      <w:numFmt w:val="bullet"/>
      <w:lvlText w:val=""/>
      <w:lvlJc w:val="left"/>
      <w:pPr>
        <w:ind w:left="153" w:hanging="360"/>
      </w:pPr>
      <w:rPr>
        <w:rFonts w:ascii="Symbol" w:hAnsi="Symbol" w:hint="default"/>
      </w:rPr>
    </w:lvl>
    <w:lvl w:ilvl="1" w:tplc="04270003" w:tentative="1">
      <w:start w:val="1"/>
      <w:numFmt w:val="bullet"/>
      <w:lvlText w:val="o"/>
      <w:lvlJc w:val="left"/>
      <w:pPr>
        <w:ind w:left="873" w:hanging="360"/>
      </w:pPr>
      <w:rPr>
        <w:rFonts w:ascii="Courier New" w:hAnsi="Courier New" w:hint="default"/>
      </w:rPr>
    </w:lvl>
    <w:lvl w:ilvl="2" w:tplc="04270005" w:tentative="1">
      <w:start w:val="1"/>
      <w:numFmt w:val="bullet"/>
      <w:lvlText w:val=""/>
      <w:lvlJc w:val="left"/>
      <w:pPr>
        <w:ind w:left="1593" w:hanging="360"/>
      </w:pPr>
      <w:rPr>
        <w:rFonts w:ascii="Wingdings" w:hAnsi="Wingdings" w:hint="default"/>
      </w:rPr>
    </w:lvl>
    <w:lvl w:ilvl="3" w:tplc="04270001" w:tentative="1">
      <w:start w:val="1"/>
      <w:numFmt w:val="bullet"/>
      <w:lvlText w:val=""/>
      <w:lvlJc w:val="left"/>
      <w:pPr>
        <w:ind w:left="2313" w:hanging="360"/>
      </w:pPr>
      <w:rPr>
        <w:rFonts w:ascii="Symbol" w:hAnsi="Symbol" w:hint="default"/>
      </w:rPr>
    </w:lvl>
    <w:lvl w:ilvl="4" w:tplc="04270003" w:tentative="1">
      <w:start w:val="1"/>
      <w:numFmt w:val="bullet"/>
      <w:lvlText w:val="o"/>
      <w:lvlJc w:val="left"/>
      <w:pPr>
        <w:ind w:left="3033" w:hanging="360"/>
      </w:pPr>
      <w:rPr>
        <w:rFonts w:ascii="Courier New" w:hAnsi="Courier New" w:hint="default"/>
      </w:rPr>
    </w:lvl>
    <w:lvl w:ilvl="5" w:tplc="04270005" w:tentative="1">
      <w:start w:val="1"/>
      <w:numFmt w:val="bullet"/>
      <w:lvlText w:val=""/>
      <w:lvlJc w:val="left"/>
      <w:pPr>
        <w:ind w:left="3753" w:hanging="360"/>
      </w:pPr>
      <w:rPr>
        <w:rFonts w:ascii="Wingdings" w:hAnsi="Wingdings" w:hint="default"/>
      </w:rPr>
    </w:lvl>
    <w:lvl w:ilvl="6" w:tplc="04270001" w:tentative="1">
      <w:start w:val="1"/>
      <w:numFmt w:val="bullet"/>
      <w:lvlText w:val=""/>
      <w:lvlJc w:val="left"/>
      <w:pPr>
        <w:ind w:left="4473" w:hanging="360"/>
      </w:pPr>
      <w:rPr>
        <w:rFonts w:ascii="Symbol" w:hAnsi="Symbol" w:hint="default"/>
      </w:rPr>
    </w:lvl>
    <w:lvl w:ilvl="7" w:tplc="04270003" w:tentative="1">
      <w:start w:val="1"/>
      <w:numFmt w:val="bullet"/>
      <w:lvlText w:val="o"/>
      <w:lvlJc w:val="left"/>
      <w:pPr>
        <w:ind w:left="5193" w:hanging="360"/>
      </w:pPr>
      <w:rPr>
        <w:rFonts w:ascii="Courier New" w:hAnsi="Courier New" w:hint="default"/>
      </w:rPr>
    </w:lvl>
    <w:lvl w:ilvl="8" w:tplc="04270005" w:tentative="1">
      <w:start w:val="1"/>
      <w:numFmt w:val="bullet"/>
      <w:lvlText w:val=""/>
      <w:lvlJc w:val="left"/>
      <w:pPr>
        <w:ind w:left="5913" w:hanging="360"/>
      </w:pPr>
      <w:rPr>
        <w:rFonts w:ascii="Wingdings" w:hAnsi="Wingdings" w:hint="default"/>
      </w:rPr>
    </w:lvl>
  </w:abstractNum>
  <w:abstractNum w:abstractNumId="2" w15:restartNumberingAfterBreak="0">
    <w:nsid w:val="5EB64071"/>
    <w:multiLevelType w:val="multilevel"/>
    <w:tmpl w:val="BEF451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765B519C"/>
    <w:multiLevelType w:val="hybridMultilevel"/>
    <w:tmpl w:val="B9A47400"/>
    <w:lvl w:ilvl="0" w:tplc="7A3A997C">
      <w:start w:val="1"/>
      <w:numFmt w:val="lowerLetter"/>
      <w:lvlText w:val="%1)"/>
      <w:lvlJc w:val="left"/>
      <w:pPr>
        <w:tabs>
          <w:tab w:val="num" w:pos="854"/>
        </w:tabs>
        <w:ind w:left="854" w:hanging="570"/>
      </w:pPr>
      <w:rPr>
        <w:rFonts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7E97349C"/>
    <w:multiLevelType w:val="singleLevel"/>
    <w:tmpl w:val="EECCC4C4"/>
    <w:lvl w:ilvl="0">
      <w:start w:val="2"/>
      <w:numFmt w:val="bullet"/>
      <w:lvlText w:val="-"/>
      <w:lvlJc w:val="left"/>
      <w:pPr>
        <w:tabs>
          <w:tab w:val="num" w:pos="360"/>
        </w:tabs>
        <w:ind w:left="360" w:hanging="360"/>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BC"/>
    <w:rsid w:val="00014667"/>
    <w:rsid w:val="000163CD"/>
    <w:rsid w:val="0004122F"/>
    <w:rsid w:val="00062B85"/>
    <w:rsid w:val="00065ED9"/>
    <w:rsid w:val="00071335"/>
    <w:rsid w:val="000E4CE4"/>
    <w:rsid w:val="00102F22"/>
    <w:rsid w:val="00134B0E"/>
    <w:rsid w:val="00155B29"/>
    <w:rsid w:val="00156A2B"/>
    <w:rsid w:val="001625B9"/>
    <w:rsid w:val="00194340"/>
    <w:rsid w:val="001A3818"/>
    <w:rsid w:val="001D5E3D"/>
    <w:rsid w:val="001E4B4D"/>
    <w:rsid w:val="001E5D8C"/>
    <w:rsid w:val="001F42A5"/>
    <w:rsid w:val="002068FC"/>
    <w:rsid w:val="0021240E"/>
    <w:rsid w:val="00213C7B"/>
    <w:rsid w:val="0025323E"/>
    <w:rsid w:val="00255163"/>
    <w:rsid w:val="00267A57"/>
    <w:rsid w:val="00295794"/>
    <w:rsid w:val="002973CE"/>
    <w:rsid w:val="002A691E"/>
    <w:rsid w:val="002C7BF3"/>
    <w:rsid w:val="002E7625"/>
    <w:rsid w:val="00303A0F"/>
    <w:rsid w:val="00320036"/>
    <w:rsid w:val="003E52E9"/>
    <w:rsid w:val="00403EA8"/>
    <w:rsid w:val="004077A3"/>
    <w:rsid w:val="00411538"/>
    <w:rsid w:val="00437897"/>
    <w:rsid w:val="00437B53"/>
    <w:rsid w:val="004636BC"/>
    <w:rsid w:val="00471C5F"/>
    <w:rsid w:val="004839E5"/>
    <w:rsid w:val="004A5F5D"/>
    <w:rsid w:val="004E20A4"/>
    <w:rsid w:val="0051129F"/>
    <w:rsid w:val="00523D4B"/>
    <w:rsid w:val="00543F9B"/>
    <w:rsid w:val="0055643D"/>
    <w:rsid w:val="005704C7"/>
    <w:rsid w:val="005A1636"/>
    <w:rsid w:val="005A342A"/>
    <w:rsid w:val="005C68DF"/>
    <w:rsid w:val="005D7506"/>
    <w:rsid w:val="005E287B"/>
    <w:rsid w:val="005E7891"/>
    <w:rsid w:val="006012CE"/>
    <w:rsid w:val="00610294"/>
    <w:rsid w:val="006327CD"/>
    <w:rsid w:val="00633DAE"/>
    <w:rsid w:val="006502EF"/>
    <w:rsid w:val="006555EA"/>
    <w:rsid w:val="006607D8"/>
    <w:rsid w:val="00666F06"/>
    <w:rsid w:val="00671A58"/>
    <w:rsid w:val="006725BD"/>
    <w:rsid w:val="00675F69"/>
    <w:rsid w:val="00695896"/>
    <w:rsid w:val="0069786C"/>
    <w:rsid w:val="006B09EF"/>
    <w:rsid w:val="006C0A65"/>
    <w:rsid w:val="006C17A2"/>
    <w:rsid w:val="006C5D26"/>
    <w:rsid w:val="0073386C"/>
    <w:rsid w:val="00754C62"/>
    <w:rsid w:val="00797844"/>
    <w:rsid w:val="007C59E8"/>
    <w:rsid w:val="007E1607"/>
    <w:rsid w:val="007E1B28"/>
    <w:rsid w:val="007E7867"/>
    <w:rsid w:val="00804FF4"/>
    <w:rsid w:val="008067CC"/>
    <w:rsid w:val="0082027E"/>
    <w:rsid w:val="00830DFD"/>
    <w:rsid w:val="008C6C38"/>
    <w:rsid w:val="008C717E"/>
    <w:rsid w:val="00916A11"/>
    <w:rsid w:val="0092617C"/>
    <w:rsid w:val="00930357"/>
    <w:rsid w:val="0098022C"/>
    <w:rsid w:val="00981044"/>
    <w:rsid w:val="009B7E1B"/>
    <w:rsid w:val="00A01936"/>
    <w:rsid w:val="00A3489F"/>
    <w:rsid w:val="00A37653"/>
    <w:rsid w:val="00A70881"/>
    <w:rsid w:val="00A71089"/>
    <w:rsid w:val="00A94781"/>
    <w:rsid w:val="00AA4348"/>
    <w:rsid w:val="00AB1F36"/>
    <w:rsid w:val="00AB2436"/>
    <w:rsid w:val="00AB5C8F"/>
    <w:rsid w:val="00AD5558"/>
    <w:rsid w:val="00AD6ECC"/>
    <w:rsid w:val="00AE15B5"/>
    <w:rsid w:val="00AE426D"/>
    <w:rsid w:val="00B02CE5"/>
    <w:rsid w:val="00B0452E"/>
    <w:rsid w:val="00B234AB"/>
    <w:rsid w:val="00B30C80"/>
    <w:rsid w:val="00B32D22"/>
    <w:rsid w:val="00B41ED8"/>
    <w:rsid w:val="00B5058A"/>
    <w:rsid w:val="00B835E9"/>
    <w:rsid w:val="00B965BD"/>
    <w:rsid w:val="00BB3DED"/>
    <w:rsid w:val="00BD0D5F"/>
    <w:rsid w:val="00BD348F"/>
    <w:rsid w:val="00C035B6"/>
    <w:rsid w:val="00C47005"/>
    <w:rsid w:val="00C512BB"/>
    <w:rsid w:val="00C81C74"/>
    <w:rsid w:val="00C935D6"/>
    <w:rsid w:val="00C93631"/>
    <w:rsid w:val="00CB1A1E"/>
    <w:rsid w:val="00CD3F51"/>
    <w:rsid w:val="00D06EA0"/>
    <w:rsid w:val="00D20353"/>
    <w:rsid w:val="00D20EBC"/>
    <w:rsid w:val="00D3636A"/>
    <w:rsid w:val="00D60532"/>
    <w:rsid w:val="00D8005A"/>
    <w:rsid w:val="00DA04CC"/>
    <w:rsid w:val="00DB64E0"/>
    <w:rsid w:val="00DC69B5"/>
    <w:rsid w:val="00DC6BB0"/>
    <w:rsid w:val="00DD2B16"/>
    <w:rsid w:val="00E22265"/>
    <w:rsid w:val="00E251CD"/>
    <w:rsid w:val="00E334B0"/>
    <w:rsid w:val="00E400B8"/>
    <w:rsid w:val="00E40A39"/>
    <w:rsid w:val="00E55B56"/>
    <w:rsid w:val="00E56DE8"/>
    <w:rsid w:val="00E71D76"/>
    <w:rsid w:val="00E82D76"/>
    <w:rsid w:val="00E85590"/>
    <w:rsid w:val="00E93FFE"/>
    <w:rsid w:val="00EA108F"/>
    <w:rsid w:val="00EB43C8"/>
    <w:rsid w:val="00EC206E"/>
    <w:rsid w:val="00EC3BB5"/>
    <w:rsid w:val="00EC42F7"/>
    <w:rsid w:val="00ED244E"/>
    <w:rsid w:val="00ED49D0"/>
    <w:rsid w:val="00F2697E"/>
    <w:rsid w:val="00F30FB0"/>
    <w:rsid w:val="00F3718A"/>
    <w:rsid w:val="00F61A0C"/>
    <w:rsid w:val="00F72D01"/>
    <w:rsid w:val="00F92A0F"/>
    <w:rsid w:val="00F94D76"/>
    <w:rsid w:val="00FC0D27"/>
    <w:rsid w:val="00FC7AAD"/>
    <w:rsid w:val="00FF75B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0AFD4"/>
  <w15:docId w15:val="{04322AD3-73F2-4A9F-89C9-4E576EA1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D8"/>
    <w:rPr>
      <w:lang w:eastAsia="en-US"/>
    </w:rPr>
  </w:style>
  <w:style w:type="paragraph" w:styleId="Heading1">
    <w:name w:val="heading 1"/>
    <w:basedOn w:val="Normal"/>
    <w:next w:val="Normal"/>
    <w:link w:val="Heading1Char"/>
    <w:uiPriority w:val="99"/>
    <w:qFormat/>
    <w:rsid w:val="006607D8"/>
    <w:pPr>
      <w:keepNext/>
      <w:jc w:val="center"/>
      <w:outlineLvl w:val="0"/>
    </w:pPr>
    <w:rPr>
      <w:sz w:val="24"/>
    </w:rPr>
  </w:style>
  <w:style w:type="paragraph" w:styleId="Heading2">
    <w:name w:val="heading 2"/>
    <w:basedOn w:val="Normal"/>
    <w:next w:val="Normal"/>
    <w:link w:val="Heading2Char"/>
    <w:uiPriority w:val="99"/>
    <w:qFormat/>
    <w:rsid w:val="006607D8"/>
    <w:pPr>
      <w:keepNext/>
      <w:outlineLvl w:val="1"/>
    </w:pPr>
    <w:rPr>
      <w:sz w:val="24"/>
    </w:rPr>
  </w:style>
  <w:style w:type="paragraph" w:styleId="Heading3">
    <w:name w:val="heading 3"/>
    <w:basedOn w:val="Normal"/>
    <w:next w:val="Normal"/>
    <w:link w:val="Heading3Char"/>
    <w:uiPriority w:val="99"/>
    <w:qFormat/>
    <w:rsid w:val="006607D8"/>
    <w:pPr>
      <w:keepNext/>
      <w:jc w:val="center"/>
      <w:outlineLvl w:val="2"/>
    </w:pPr>
    <w:rPr>
      <w:b/>
      <w:sz w:val="24"/>
    </w:rPr>
  </w:style>
  <w:style w:type="paragraph" w:styleId="Heading4">
    <w:name w:val="heading 4"/>
    <w:basedOn w:val="Normal"/>
    <w:next w:val="Normal"/>
    <w:link w:val="Heading4Char"/>
    <w:uiPriority w:val="99"/>
    <w:qFormat/>
    <w:rsid w:val="006607D8"/>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06EA0"/>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D06EA0"/>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D06EA0"/>
    <w:rPr>
      <w:rFonts w:ascii="Cambria" w:hAnsi="Cambria" w:cs="Times New Roman"/>
      <w:b/>
      <w:bCs/>
      <w:sz w:val="26"/>
      <w:szCs w:val="26"/>
      <w:lang w:eastAsia="en-US"/>
    </w:rPr>
  </w:style>
  <w:style w:type="character" w:customStyle="1" w:styleId="Heading4Char">
    <w:name w:val="Heading 4 Char"/>
    <w:link w:val="Heading4"/>
    <w:uiPriority w:val="99"/>
    <w:semiHidden/>
    <w:locked/>
    <w:rsid w:val="00D06EA0"/>
    <w:rPr>
      <w:rFonts w:ascii="Calibri" w:hAnsi="Calibri" w:cs="Times New Roman"/>
      <w:b/>
      <w:bCs/>
      <w:sz w:val="28"/>
      <w:szCs w:val="28"/>
      <w:lang w:eastAsia="en-US"/>
    </w:rPr>
  </w:style>
  <w:style w:type="paragraph" w:styleId="BalloonText">
    <w:name w:val="Balloon Text"/>
    <w:basedOn w:val="Normal"/>
    <w:link w:val="BalloonTextChar"/>
    <w:uiPriority w:val="99"/>
    <w:semiHidden/>
    <w:rsid w:val="006607D8"/>
    <w:rPr>
      <w:rFonts w:ascii="Tahoma" w:hAnsi="Tahoma" w:cs="Tahoma"/>
      <w:sz w:val="16"/>
      <w:szCs w:val="16"/>
    </w:rPr>
  </w:style>
  <w:style w:type="character" w:customStyle="1" w:styleId="BalloonTextChar">
    <w:name w:val="Balloon Text Char"/>
    <w:link w:val="BalloonText"/>
    <w:uiPriority w:val="99"/>
    <w:semiHidden/>
    <w:locked/>
    <w:rsid w:val="006607D8"/>
    <w:rPr>
      <w:rFonts w:ascii="Tahoma" w:hAnsi="Tahoma" w:cs="Tahoma"/>
      <w:sz w:val="16"/>
      <w:szCs w:val="16"/>
      <w:lang w:eastAsia="en-US"/>
    </w:rPr>
  </w:style>
  <w:style w:type="paragraph" w:styleId="Title">
    <w:name w:val="Title"/>
    <w:basedOn w:val="Normal"/>
    <w:link w:val="TitleChar"/>
    <w:qFormat/>
    <w:rsid w:val="006607D8"/>
    <w:pPr>
      <w:jc w:val="center"/>
    </w:pPr>
    <w:rPr>
      <w:sz w:val="36"/>
    </w:rPr>
  </w:style>
  <w:style w:type="character" w:customStyle="1" w:styleId="TitleChar">
    <w:name w:val="Title Char"/>
    <w:link w:val="Title"/>
    <w:locked/>
    <w:rsid w:val="006607D8"/>
    <w:rPr>
      <w:rFonts w:cs="Times New Roman"/>
      <w:sz w:val="36"/>
      <w:lang w:eastAsia="en-US"/>
    </w:rPr>
  </w:style>
  <w:style w:type="paragraph" w:styleId="Subtitle">
    <w:name w:val="Subtitle"/>
    <w:basedOn w:val="Normal"/>
    <w:link w:val="SubtitleChar"/>
    <w:uiPriority w:val="99"/>
    <w:qFormat/>
    <w:rsid w:val="006607D8"/>
    <w:pPr>
      <w:jc w:val="center"/>
    </w:pPr>
    <w:rPr>
      <w:sz w:val="28"/>
    </w:rPr>
  </w:style>
  <w:style w:type="character" w:customStyle="1" w:styleId="SubtitleChar">
    <w:name w:val="Subtitle Char"/>
    <w:link w:val="Subtitle"/>
    <w:uiPriority w:val="99"/>
    <w:locked/>
    <w:rsid w:val="00D06EA0"/>
    <w:rPr>
      <w:rFonts w:ascii="Cambria" w:hAnsi="Cambria" w:cs="Times New Roman"/>
      <w:sz w:val="24"/>
      <w:szCs w:val="24"/>
      <w:lang w:eastAsia="en-US"/>
    </w:rPr>
  </w:style>
  <w:style w:type="paragraph" w:styleId="BlockText">
    <w:name w:val="Block Text"/>
    <w:basedOn w:val="Normal"/>
    <w:uiPriority w:val="99"/>
    <w:semiHidden/>
    <w:rsid w:val="006607D8"/>
    <w:pPr>
      <w:ind w:left="-851" w:right="-1425"/>
    </w:pPr>
    <w:rPr>
      <w:sz w:val="24"/>
      <w:lang w:val="en-US"/>
    </w:rPr>
  </w:style>
  <w:style w:type="paragraph" w:styleId="BodyText">
    <w:name w:val="Body Text"/>
    <w:basedOn w:val="Normal"/>
    <w:link w:val="BodyTextChar"/>
    <w:uiPriority w:val="99"/>
    <w:semiHidden/>
    <w:rsid w:val="006607D8"/>
    <w:pPr>
      <w:jc w:val="both"/>
    </w:pPr>
    <w:rPr>
      <w:sz w:val="24"/>
    </w:rPr>
  </w:style>
  <w:style w:type="character" w:customStyle="1" w:styleId="BodyTextChar">
    <w:name w:val="Body Text Char"/>
    <w:link w:val="BodyText"/>
    <w:uiPriority w:val="99"/>
    <w:semiHidden/>
    <w:locked/>
    <w:rsid w:val="00D06EA0"/>
    <w:rPr>
      <w:rFonts w:cs="Times New Roman"/>
      <w:sz w:val="20"/>
      <w:szCs w:val="20"/>
      <w:lang w:eastAsia="en-US"/>
    </w:rPr>
  </w:style>
  <w:style w:type="paragraph" w:styleId="ListParagraph">
    <w:name w:val="List Paragraph"/>
    <w:basedOn w:val="Normal"/>
    <w:uiPriority w:val="99"/>
    <w:qFormat/>
    <w:rsid w:val="006607D8"/>
    <w:pPr>
      <w:ind w:left="720"/>
      <w:contextualSpacing/>
    </w:pPr>
  </w:style>
  <w:style w:type="paragraph" w:styleId="FootnoteText">
    <w:name w:val="footnote text"/>
    <w:basedOn w:val="Normal"/>
    <w:link w:val="FootnoteTextChar"/>
    <w:uiPriority w:val="99"/>
    <w:semiHidden/>
    <w:rsid w:val="006607D8"/>
    <w:rPr>
      <w:lang w:eastAsia="lt-LT"/>
    </w:rPr>
  </w:style>
  <w:style w:type="character" w:customStyle="1" w:styleId="FootnoteTextChar">
    <w:name w:val="Footnote Text Char"/>
    <w:link w:val="FootnoteText"/>
    <w:uiPriority w:val="99"/>
    <w:semiHidden/>
    <w:locked/>
    <w:rsid w:val="006607D8"/>
    <w:rPr>
      <w:rFonts w:cs="Times New Roman"/>
    </w:rPr>
  </w:style>
  <w:style w:type="character" w:styleId="FootnoteReference">
    <w:name w:val="footnote reference"/>
    <w:uiPriority w:val="99"/>
    <w:semiHidden/>
    <w:rsid w:val="006607D8"/>
    <w:rPr>
      <w:rFonts w:cs="Times New Roman"/>
      <w:vertAlign w:val="superscript"/>
    </w:rPr>
  </w:style>
  <w:style w:type="paragraph" w:styleId="Header">
    <w:name w:val="header"/>
    <w:basedOn w:val="Normal"/>
    <w:link w:val="HeaderChar"/>
    <w:uiPriority w:val="99"/>
    <w:semiHidden/>
    <w:rsid w:val="006607D8"/>
    <w:pPr>
      <w:tabs>
        <w:tab w:val="center" w:pos="4819"/>
        <w:tab w:val="right" w:pos="9638"/>
      </w:tabs>
    </w:pPr>
  </w:style>
  <w:style w:type="character" w:customStyle="1" w:styleId="HeaderChar">
    <w:name w:val="Header Char"/>
    <w:link w:val="Header"/>
    <w:uiPriority w:val="99"/>
    <w:locked/>
    <w:rsid w:val="006607D8"/>
    <w:rPr>
      <w:rFonts w:cs="Times New Roman"/>
      <w:lang w:eastAsia="en-US"/>
    </w:rPr>
  </w:style>
  <w:style w:type="paragraph" w:styleId="Footer">
    <w:name w:val="footer"/>
    <w:basedOn w:val="Normal"/>
    <w:link w:val="FooterChar"/>
    <w:uiPriority w:val="99"/>
    <w:semiHidden/>
    <w:rsid w:val="006607D8"/>
    <w:pPr>
      <w:tabs>
        <w:tab w:val="center" w:pos="4819"/>
        <w:tab w:val="right" w:pos="9638"/>
      </w:tabs>
    </w:pPr>
  </w:style>
  <w:style w:type="character" w:customStyle="1" w:styleId="FooterChar">
    <w:name w:val="Footer Char"/>
    <w:link w:val="Footer"/>
    <w:uiPriority w:val="99"/>
    <w:semiHidden/>
    <w:locked/>
    <w:rsid w:val="006607D8"/>
    <w:rPr>
      <w:rFonts w:cs="Times New Roman"/>
      <w:lang w:eastAsia="en-US"/>
    </w:rPr>
  </w:style>
  <w:style w:type="character" w:styleId="CommentReference">
    <w:name w:val="annotation reference"/>
    <w:uiPriority w:val="99"/>
    <w:semiHidden/>
    <w:rsid w:val="006607D8"/>
    <w:rPr>
      <w:rFonts w:cs="Times New Roman"/>
      <w:sz w:val="16"/>
      <w:szCs w:val="16"/>
    </w:rPr>
  </w:style>
  <w:style w:type="paragraph" w:styleId="CommentText">
    <w:name w:val="annotation text"/>
    <w:basedOn w:val="Normal"/>
    <w:link w:val="CommentTextChar"/>
    <w:uiPriority w:val="99"/>
    <w:semiHidden/>
    <w:rsid w:val="006607D8"/>
  </w:style>
  <w:style w:type="character" w:customStyle="1" w:styleId="CommentTextChar">
    <w:name w:val="Comment Text Char"/>
    <w:link w:val="CommentText"/>
    <w:uiPriority w:val="99"/>
    <w:semiHidden/>
    <w:locked/>
    <w:rsid w:val="006607D8"/>
    <w:rPr>
      <w:rFonts w:cs="Times New Roman"/>
      <w:lang w:eastAsia="en-US"/>
    </w:rPr>
  </w:style>
  <w:style w:type="paragraph" w:styleId="CommentSubject">
    <w:name w:val="annotation subject"/>
    <w:basedOn w:val="CommentText"/>
    <w:next w:val="CommentText"/>
    <w:link w:val="CommentSubjectChar"/>
    <w:uiPriority w:val="99"/>
    <w:semiHidden/>
    <w:rsid w:val="006607D8"/>
    <w:rPr>
      <w:b/>
      <w:bCs/>
    </w:rPr>
  </w:style>
  <w:style w:type="character" w:customStyle="1" w:styleId="CommentSubjectChar">
    <w:name w:val="Comment Subject Char"/>
    <w:link w:val="CommentSubject"/>
    <w:uiPriority w:val="99"/>
    <w:semiHidden/>
    <w:locked/>
    <w:rsid w:val="006607D8"/>
    <w:rPr>
      <w:rFonts w:cs="Times New Roman"/>
      <w:b/>
      <w:bCs/>
      <w:lang w:eastAsia="en-US"/>
    </w:rPr>
  </w:style>
  <w:style w:type="paragraph" w:styleId="NormalWeb">
    <w:name w:val="Normal (Web)"/>
    <w:basedOn w:val="Normal"/>
    <w:uiPriority w:val="99"/>
    <w:semiHidden/>
    <w:rsid w:val="006607D8"/>
    <w:pPr>
      <w:spacing w:before="100" w:beforeAutospacing="1" w:after="100" w:afterAutospacing="1"/>
    </w:pPr>
    <w:rPr>
      <w:sz w:val="24"/>
      <w:szCs w:val="24"/>
      <w:lang w:eastAsia="lt-LT"/>
    </w:rPr>
  </w:style>
  <w:style w:type="character" w:styleId="Hyperlink">
    <w:name w:val="Hyperlink"/>
    <w:uiPriority w:val="99"/>
    <w:semiHidden/>
    <w:rsid w:val="006607D8"/>
    <w:rPr>
      <w:rFonts w:cs="Times New Roman"/>
      <w:color w:val="0000FF"/>
      <w:u w:val="single"/>
    </w:rPr>
  </w:style>
  <w:style w:type="paragraph" w:styleId="HTMLPreformatted">
    <w:name w:val="HTML Preformatted"/>
    <w:basedOn w:val="Normal"/>
    <w:link w:val="HTMLPreformattedChar"/>
    <w:uiPriority w:val="99"/>
    <w:semiHidden/>
    <w:rsid w:val="00EC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link w:val="HTMLPreformatted"/>
    <w:uiPriority w:val="99"/>
    <w:semiHidden/>
    <w:locked/>
    <w:rsid w:val="00EC3BB5"/>
    <w:rPr>
      <w:rFonts w:ascii="Courier New" w:hAnsi="Courier New" w:cs="Courier New"/>
    </w:rPr>
  </w:style>
  <w:style w:type="paragraph" w:customStyle="1" w:styleId="Default">
    <w:name w:val="Default"/>
    <w:rsid w:val="00523D4B"/>
    <w:pPr>
      <w:autoSpaceDE w:val="0"/>
      <w:autoSpaceDN w:val="0"/>
      <w:adjustRightInd w:val="0"/>
    </w:pPr>
    <w:rPr>
      <w:rFonts w:ascii="EUAlbertina" w:hAnsi="EUAlbertina" w:cs="EUAlbertina"/>
      <w:color w:val="000000"/>
      <w:sz w:val="24"/>
      <w:szCs w:val="24"/>
    </w:rPr>
  </w:style>
  <w:style w:type="character" w:styleId="UnresolvedMention">
    <w:name w:val="Unresolved Mention"/>
    <w:basedOn w:val="DefaultParagraphFont"/>
    <w:uiPriority w:val="99"/>
    <w:semiHidden/>
    <w:unhideWhenUsed/>
    <w:rsid w:val="0069786C"/>
    <w:rPr>
      <w:color w:val="605E5C"/>
      <w:shd w:val="clear" w:color="auto" w:fill="E1DFDD"/>
    </w:rPr>
  </w:style>
  <w:style w:type="character" w:styleId="FollowedHyperlink">
    <w:name w:val="FollowedHyperlink"/>
    <w:basedOn w:val="DefaultParagraphFont"/>
    <w:uiPriority w:val="99"/>
    <w:semiHidden/>
    <w:unhideWhenUsed/>
    <w:rsid w:val="006012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642997">
      <w:marLeft w:val="0"/>
      <w:marRight w:val="0"/>
      <w:marTop w:val="0"/>
      <w:marBottom w:val="0"/>
      <w:divBdr>
        <w:top w:val="none" w:sz="0" w:space="0" w:color="auto"/>
        <w:left w:val="none" w:sz="0" w:space="0" w:color="auto"/>
        <w:bottom w:val="none" w:sz="0" w:space="0" w:color="auto"/>
        <w:right w:val="none" w:sz="0" w:space="0" w:color="auto"/>
      </w:divBdr>
    </w:div>
    <w:div w:id="1655642998">
      <w:marLeft w:val="0"/>
      <w:marRight w:val="0"/>
      <w:marTop w:val="0"/>
      <w:marBottom w:val="0"/>
      <w:divBdr>
        <w:top w:val="none" w:sz="0" w:space="0" w:color="auto"/>
        <w:left w:val="none" w:sz="0" w:space="0" w:color="auto"/>
        <w:bottom w:val="none" w:sz="0" w:space="0" w:color="auto"/>
        <w:right w:val="none" w:sz="0" w:space="0" w:color="auto"/>
      </w:divBdr>
    </w:div>
    <w:div w:id="190324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uropa.eu/lt/publication-detail/-/publication/2c60f668-f6b6-42f8-8bab-a790e55c5cba/language-lt" TargetMode="External"/><Relationship Id="rId13" Type="http://schemas.openxmlformats.org/officeDocument/2006/relationships/hyperlink" Target="mailto:versloprieziura@eimin.lt" TargetMode="External"/><Relationship Id="rId3" Type="http://schemas.openxmlformats.org/officeDocument/2006/relationships/settings" Target="settings.xml"/><Relationship Id="rId7" Type="http://schemas.openxmlformats.org/officeDocument/2006/relationships/hyperlink" Target="https://eur-lex.europa.eu/legal-content/LT/AUTO/?uri=celex:32001L0095" TargetMode="External"/><Relationship Id="rId12" Type="http://schemas.openxmlformats.org/officeDocument/2006/relationships/hyperlink" Target="mailto:tarnyba@vvta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tat.lt/pavojingi-produktai/48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c.europa.eu/consumers/dyna/rapex/rapex_archives_en.cfm" TargetMode="External"/><Relationship Id="rId4" Type="http://schemas.openxmlformats.org/officeDocument/2006/relationships/webSettings" Target="webSettings.xml"/><Relationship Id="rId9" Type="http://schemas.openxmlformats.org/officeDocument/2006/relationships/hyperlink" Target="https://eur-lex.europa.eu/legal-content/LT/TXT/PDF/?uri=CELEX:42011X1123(03)&amp;from=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624</Words>
  <Characters>5353</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PATVIRTINTA</vt:lpstr>
    </vt:vector>
  </TitlesOfParts>
  <Company>VNMPI</Company>
  <LinksUpToDate>false</LinksUpToDate>
  <CharactersWithSpaces>5966</CharactersWithSpaces>
  <SharedDoc>false</SharedDoc>
  <HLinks>
    <vt:vector size="6" baseType="variant">
      <vt:variant>
        <vt:i4>5505119</vt:i4>
      </vt:variant>
      <vt:variant>
        <vt:i4>189</vt:i4>
      </vt:variant>
      <vt:variant>
        <vt:i4>0</vt:i4>
      </vt:variant>
      <vt:variant>
        <vt:i4>5</vt:i4>
      </vt:variant>
      <vt:variant>
        <vt:lpwstr>http://ec.europa.eu/consumers/dyna/rapex/rapex_archives_en.cfm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VNMPI</dc:creator>
  <cp:lastModifiedBy>Aida Astrauskienė</cp:lastModifiedBy>
  <cp:revision>4</cp:revision>
  <cp:lastPrinted>2016-04-29T11:02:00Z</cp:lastPrinted>
  <dcterms:created xsi:type="dcterms:W3CDTF">2019-12-09T05:51:00Z</dcterms:created>
  <dcterms:modified xsi:type="dcterms:W3CDTF">2019-12-12T14:49:00Z</dcterms:modified>
</cp:coreProperties>
</file>