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7DC" w:rsidRPr="00EE5725" w:rsidRDefault="00E7431E" w:rsidP="007B17DC">
      <w:pPr>
        <w:pStyle w:val="Title"/>
        <w:rPr>
          <w:caps/>
          <w:sz w:val="24"/>
          <w:szCs w:val="24"/>
          <w:lang w:val="lt-LT"/>
        </w:rPr>
      </w:pPr>
      <w:bookmarkStart w:id="0" w:name="_GoBack"/>
      <w:bookmarkEnd w:id="0"/>
      <w:r w:rsidRPr="00EE5725">
        <w:rPr>
          <w:bCs/>
          <w:caps/>
          <w:sz w:val="24"/>
          <w:szCs w:val="24"/>
          <w:lang w:val="lt-LT"/>
        </w:rPr>
        <w:t>SpecialUSIS radiacinės saugos reikalavimų vykdymo</w:t>
      </w:r>
      <w:r w:rsidR="00875BFF" w:rsidRPr="00EE5725">
        <w:rPr>
          <w:bCs/>
          <w:caps/>
          <w:sz w:val="24"/>
          <w:szCs w:val="24"/>
          <w:lang w:val="lt-LT"/>
        </w:rPr>
        <w:t xml:space="preserve"> branduolinėje medicinoje </w:t>
      </w:r>
      <w:r w:rsidRPr="00EE5725">
        <w:rPr>
          <w:bCs/>
          <w:caps/>
          <w:sz w:val="24"/>
          <w:szCs w:val="24"/>
          <w:lang w:val="lt-LT"/>
        </w:rPr>
        <w:t>patikrinimo klausimynAS</w:t>
      </w:r>
    </w:p>
    <w:p w:rsidR="00D77E5F" w:rsidRPr="00EE5725" w:rsidRDefault="00D77E5F" w:rsidP="004637A8">
      <w:pPr>
        <w:ind w:left="5220"/>
        <w:rPr>
          <w:szCs w:val="24"/>
          <w:lang w:val="lt-LT"/>
        </w:rPr>
      </w:pPr>
    </w:p>
    <w:p w:rsidR="00237A60" w:rsidRPr="00EE5725" w:rsidRDefault="004637A8" w:rsidP="004637A8">
      <w:pPr>
        <w:ind w:left="5220"/>
        <w:rPr>
          <w:bCs/>
          <w:szCs w:val="24"/>
          <w:lang w:val="lt-LT" w:eastAsia="lt-LT"/>
        </w:rPr>
      </w:pPr>
      <w:r w:rsidRPr="00EE5725">
        <w:rPr>
          <w:bCs/>
          <w:szCs w:val="24"/>
          <w:lang w:val="lt-LT" w:eastAsia="lt-LT"/>
        </w:rPr>
        <w:t>B</w:t>
      </w:r>
      <w:r w:rsidR="00237A60" w:rsidRPr="00EE5725">
        <w:rPr>
          <w:bCs/>
          <w:szCs w:val="24"/>
          <w:lang w:val="lt-LT" w:eastAsia="lt-LT"/>
        </w:rPr>
        <w:t>endrojo radiacinės saugos reikalavimų vykdymo patikrinimo klausimyno</w:t>
      </w:r>
      <w:r w:rsidRPr="00EE5725">
        <w:rPr>
          <w:bCs/>
          <w:szCs w:val="24"/>
          <w:lang w:val="lt-LT" w:eastAsia="lt-LT"/>
        </w:rPr>
        <w:t xml:space="preserve"> </w:t>
      </w:r>
      <w:r w:rsidR="00237A60" w:rsidRPr="00EE5725">
        <w:rPr>
          <w:bCs/>
          <w:szCs w:val="24"/>
          <w:lang w:val="lt-LT" w:eastAsia="lt-LT"/>
        </w:rPr>
        <w:t xml:space="preserve">Nr. </w:t>
      </w:r>
      <w:r w:rsidRPr="00EE5725">
        <w:rPr>
          <w:bCs/>
          <w:szCs w:val="24"/>
          <w:lang w:val="lt-LT" w:eastAsia="lt-LT"/>
        </w:rPr>
        <w:t>_____</w:t>
      </w:r>
    </w:p>
    <w:p w:rsidR="004637A8" w:rsidRPr="00EE5725" w:rsidRDefault="004637A8" w:rsidP="004637A8">
      <w:pPr>
        <w:ind w:left="5220"/>
        <w:rPr>
          <w:bCs/>
          <w:szCs w:val="24"/>
          <w:lang w:val="lt-LT" w:eastAsia="lt-LT"/>
        </w:rPr>
      </w:pPr>
      <w:r w:rsidRPr="00EE5725">
        <w:rPr>
          <w:bCs/>
          <w:szCs w:val="24"/>
          <w:lang w:val="lt-LT" w:eastAsia="lt-LT"/>
        </w:rPr>
        <w:t>priedas</w:t>
      </w:r>
    </w:p>
    <w:p w:rsidR="007B17DC" w:rsidRPr="00EE5725" w:rsidRDefault="007B17DC" w:rsidP="007B17DC">
      <w:pPr>
        <w:pStyle w:val="Title"/>
        <w:rPr>
          <w:sz w:val="24"/>
          <w:lang w:val="lt-LT"/>
        </w:rPr>
      </w:pPr>
    </w:p>
    <w:p w:rsidR="007B17DC" w:rsidRPr="00EE5725" w:rsidRDefault="007B17DC" w:rsidP="007B17DC">
      <w:pPr>
        <w:tabs>
          <w:tab w:val="right" w:leader="underscore" w:pos="8505"/>
        </w:tabs>
        <w:jc w:val="both"/>
        <w:rPr>
          <w:b/>
          <w:lang w:val="lt-LT"/>
        </w:rPr>
      </w:pPr>
      <w:r w:rsidRPr="00EE5725">
        <w:rPr>
          <w:b/>
          <w:lang w:val="lt-LT"/>
        </w:rPr>
        <w:t xml:space="preserve">SPECIALIEJI REIKALAVIMAI </w:t>
      </w:r>
    </w:p>
    <w:p w:rsidR="00F22725" w:rsidRPr="00EE5725" w:rsidRDefault="00F22725" w:rsidP="007B17DC">
      <w:pPr>
        <w:tabs>
          <w:tab w:val="right" w:leader="underscore" w:pos="8505"/>
        </w:tabs>
        <w:jc w:val="both"/>
        <w:rPr>
          <w:sz w:val="12"/>
          <w:szCs w:val="1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237"/>
        <w:gridCol w:w="850"/>
        <w:gridCol w:w="851"/>
        <w:gridCol w:w="1275"/>
      </w:tblGrid>
      <w:tr w:rsidR="00D6320B" w:rsidRPr="00EE5725">
        <w:trPr>
          <w:tblHeader/>
        </w:trPr>
        <w:tc>
          <w:tcPr>
            <w:tcW w:w="534" w:type="dxa"/>
            <w:vMerge w:val="restart"/>
            <w:vAlign w:val="center"/>
          </w:tcPr>
          <w:p w:rsidR="00D6320B" w:rsidRPr="00EE5725" w:rsidRDefault="00D6320B" w:rsidP="002D37F6">
            <w:pPr>
              <w:tabs>
                <w:tab w:val="right" w:leader="underscore" w:pos="8505"/>
              </w:tabs>
              <w:jc w:val="center"/>
              <w:rPr>
                <w:b/>
                <w:sz w:val="20"/>
                <w:lang w:val="lt-LT"/>
              </w:rPr>
            </w:pPr>
            <w:r w:rsidRPr="00EE5725">
              <w:rPr>
                <w:b/>
                <w:sz w:val="20"/>
                <w:lang w:val="lt-LT"/>
              </w:rPr>
              <w:t>Nr.</w:t>
            </w:r>
          </w:p>
        </w:tc>
        <w:tc>
          <w:tcPr>
            <w:tcW w:w="6237" w:type="dxa"/>
            <w:vMerge w:val="restart"/>
            <w:vAlign w:val="center"/>
          </w:tcPr>
          <w:p w:rsidR="00D6320B" w:rsidRPr="00EE5725" w:rsidRDefault="00D6320B" w:rsidP="00607114">
            <w:pPr>
              <w:tabs>
                <w:tab w:val="right" w:leader="underscore" w:pos="8505"/>
              </w:tabs>
              <w:jc w:val="center"/>
              <w:rPr>
                <w:b/>
                <w:sz w:val="20"/>
                <w:lang w:val="lt-LT"/>
              </w:rPr>
            </w:pPr>
            <w:r w:rsidRPr="00EE5725">
              <w:rPr>
                <w:b/>
                <w:sz w:val="20"/>
                <w:lang w:val="lt-LT"/>
              </w:rPr>
              <w:t>Reikalavimas</w:t>
            </w:r>
          </w:p>
        </w:tc>
        <w:tc>
          <w:tcPr>
            <w:tcW w:w="2976" w:type="dxa"/>
            <w:gridSpan w:val="3"/>
            <w:vAlign w:val="center"/>
          </w:tcPr>
          <w:p w:rsidR="00D6320B" w:rsidRPr="00EE5725" w:rsidRDefault="00D6320B" w:rsidP="00607114">
            <w:pPr>
              <w:tabs>
                <w:tab w:val="right" w:leader="underscore" w:pos="8505"/>
              </w:tabs>
              <w:jc w:val="center"/>
              <w:rPr>
                <w:b/>
                <w:sz w:val="20"/>
                <w:lang w:val="lt-LT"/>
              </w:rPr>
            </w:pPr>
            <w:r w:rsidRPr="00EE5725">
              <w:rPr>
                <w:b/>
                <w:sz w:val="20"/>
                <w:lang w:val="lt-LT"/>
              </w:rPr>
              <w:t>Atitikimas reikalavimui</w:t>
            </w:r>
          </w:p>
        </w:tc>
      </w:tr>
      <w:tr w:rsidR="00D6320B" w:rsidRPr="00EE5725">
        <w:trPr>
          <w:tblHeader/>
        </w:trPr>
        <w:tc>
          <w:tcPr>
            <w:tcW w:w="534" w:type="dxa"/>
            <w:vMerge/>
            <w:vAlign w:val="center"/>
          </w:tcPr>
          <w:p w:rsidR="00D6320B" w:rsidRPr="00EE5725" w:rsidRDefault="00D6320B" w:rsidP="00A8780A">
            <w:pPr>
              <w:tabs>
                <w:tab w:val="right" w:leader="underscore" w:pos="8505"/>
              </w:tabs>
              <w:jc w:val="center"/>
              <w:rPr>
                <w:sz w:val="20"/>
                <w:lang w:val="lt-LT"/>
              </w:rPr>
            </w:pPr>
          </w:p>
        </w:tc>
        <w:tc>
          <w:tcPr>
            <w:tcW w:w="6237" w:type="dxa"/>
            <w:vMerge/>
            <w:vAlign w:val="center"/>
          </w:tcPr>
          <w:p w:rsidR="00D6320B" w:rsidRPr="00EE5725" w:rsidRDefault="00D6320B" w:rsidP="00A8780A">
            <w:pPr>
              <w:tabs>
                <w:tab w:val="right" w:leader="underscore" w:pos="8505"/>
              </w:tabs>
              <w:jc w:val="center"/>
              <w:rPr>
                <w:sz w:val="20"/>
                <w:lang w:val="lt-LT"/>
              </w:rPr>
            </w:pPr>
          </w:p>
        </w:tc>
        <w:tc>
          <w:tcPr>
            <w:tcW w:w="850" w:type="dxa"/>
            <w:vAlign w:val="center"/>
          </w:tcPr>
          <w:p w:rsidR="00D6320B" w:rsidRPr="00EE5725" w:rsidRDefault="00D6320B" w:rsidP="00607114">
            <w:pPr>
              <w:tabs>
                <w:tab w:val="right" w:leader="underscore" w:pos="8505"/>
              </w:tabs>
              <w:jc w:val="center"/>
              <w:rPr>
                <w:b/>
                <w:sz w:val="20"/>
                <w:lang w:val="lt-LT"/>
              </w:rPr>
            </w:pPr>
            <w:r w:rsidRPr="00EE5725">
              <w:rPr>
                <w:b/>
                <w:sz w:val="20"/>
                <w:lang w:val="lt-LT"/>
              </w:rPr>
              <w:t>Taip</w:t>
            </w:r>
          </w:p>
        </w:tc>
        <w:tc>
          <w:tcPr>
            <w:tcW w:w="851" w:type="dxa"/>
            <w:vAlign w:val="center"/>
          </w:tcPr>
          <w:p w:rsidR="00D6320B" w:rsidRPr="00EE5725" w:rsidRDefault="00D6320B" w:rsidP="00607114">
            <w:pPr>
              <w:tabs>
                <w:tab w:val="right" w:leader="underscore" w:pos="8505"/>
              </w:tabs>
              <w:jc w:val="center"/>
              <w:rPr>
                <w:b/>
                <w:sz w:val="20"/>
                <w:lang w:val="lt-LT"/>
              </w:rPr>
            </w:pPr>
            <w:r w:rsidRPr="00EE5725">
              <w:rPr>
                <w:b/>
                <w:sz w:val="20"/>
                <w:lang w:val="lt-LT"/>
              </w:rPr>
              <w:t>Ne</w:t>
            </w:r>
          </w:p>
        </w:tc>
        <w:tc>
          <w:tcPr>
            <w:tcW w:w="1275" w:type="dxa"/>
            <w:vAlign w:val="center"/>
          </w:tcPr>
          <w:p w:rsidR="00D6320B" w:rsidRPr="00EE5725" w:rsidRDefault="00D6320B" w:rsidP="00607114">
            <w:pPr>
              <w:tabs>
                <w:tab w:val="right" w:leader="underscore" w:pos="8505"/>
              </w:tabs>
              <w:jc w:val="center"/>
              <w:rPr>
                <w:b/>
                <w:sz w:val="20"/>
                <w:lang w:val="lt-LT"/>
              </w:rPr>
            </w:pPr>
            <w:r w:rsidRPr="00EE5725">
              <w:rPr>
                <w:b/>
                <w:sz w:val="20"/>
                <w:lang w:val="lt-LT"/>
              </w:rPr>
              <w:t>Neaktualu/</w:t>
            </w:r>
          </w:p>
          <w:p w:rsidR="00D6320B" w:rsidRPr="00EE5725" w:rsidRDefault="00D6320B" w:rsidP="00607114">
            <w:pPr>
              <w:tabs>
                <w:tab w:val="right" w:leader="underscore" w:pos="8505"/>
              </w:tabs>
              <w:jc w:val="center"/>
              <w:rPr>
                <w:b/>
                <w:sz w:val="20"/>
                <w:lang w:val="lt-LT"/>
              </w:rPr>
            </w:pPr>
            <w:r w:rsidRPr="00EE5725">
              <w:rPr>
                <w:b/>
                <w:sz w:val="20"/>
                <w:lang w:val="lt-LT"/>
              </w:rPr>
              <w:t>Netikrinta</w:t>
            </w:r>
          </w:p>
        </w:tc>
      </w:tr>
      <w:tr w:rsidR="00D6320B" w:rsidRPr="00EE5725">
        <w:tc>
          <w:tcPr>
            <w:tcW w:w="9747" w:type="dxa"/>
            <w:gridSpan w:val="5"/>
            <w:vAlign w:val="center"/>
          </w:tcPr>
          <w:p w:rsidR="00D6320B" w:rsidRPr="00EE5725" w:rsidRDefault="00D6320B" w:rsidP="0030376B">
            <w:pPr>
              <w:tabs>
                <w:tab w:val="right" w:leader="underscore" w:pos="8505"/>
              </w:tabs>
              <w:rPr>
                <w:b/>
                <w:sz w:val="20"/>
                <w:lang w:val="lt-LT"/>
              </w:rPr>
            </w:pPr>
            <w:r w:rsidRPr="00EE5725">
              <w:rPr>
                <w:b/>
                <w:sz w:val="20"/>
                <w:lang w:val="lt-LT"/>
              </w:rPr>
              <w:t>Bendrieji reikalavimai</w:t>
            </w:r>
          </w:p>
        </w:tc>
      </w:tr>
      <w:tr w:rsidR="00D6320B" w:rsidRPr="00EE5725">
        <w:trPr>
          <w:trHeight w:val="703"/>
        </w:trPr>
        <w:tc>
          <w:tcPr>
            <w:tcW w:w="534" w:type="dxa"/>
            <w:vAlign w:val="center"/>
          </w:tcPr>
          <w:p w:rsidR="00D6320B" w:rsidRPr="00EE5725" w:rsidRDefault="00D6320B" w:rsidP="00D6320B">
            <w:pPr>
              <w:tabs>
                <w:tab w:val="right" w:leader="underscore" w:pos="8505"/>
              </w:tabs>
              <w:jc w:val="both"/>
              <w:rPr>
                <w:sz w:val="20"/>
                <w:lang w:val="lt-LT"/>
              </w:rPr>
            </w:pPr>
            <w:r w:rsidRPr="00EE5725">
              <w:rPr>
                <w:sz w:val="20"/>
                <w:lang w:val="lt-LT"/>
              </w:rPr>
              <w:t>1.</w:t>
            </w:r>
          </w:p>
          <w:p w:rsidR="00D6320B" w:rsidRPr="00EE5725" w:rsidRDefault="00D6320B" w:rsidP="00D6320B">
            <w:pPr>
              <w:tabs>
                <w:tab w:val="right" w:leader="underscore" w:pos="8505"/>
              </w:tabs>
              <w:jc w:val="both"/>
              <w:rPr>
                <w:sz w:val="20"/>
                <w:lang w:val="lt-LT"/>
              </w:rPr>
            </w:pPr>
          </w:p>
          <w:p w:rsidR="00D6320B" w:rsidRPr="00EE5725" w:rsidRDefault="00D6320B" w:rsidP="00D6320B">
            <w:pPr>
              <w:tabs>
                <w:tab w:val="right" w:leader="underscore" w:pos="8505"/>
              </w:tabs>
              <w:jc w:val="both"/>
              <w:rPr>
                <w:sz w:val="20"/>
                <w:lang w:val="lt-LT"/>
              </w:rPr>
            </w:pPr>
          </w:p>
          <w:p w:rsidR="00D6320B" w:rsidRPr="00EE5725" w:rsidRDefault="00D6320B" w:rsidP="00D6320B">
            <w:pPr>
              <w:tabs>
                <w:tab w:val="right" w:leader="underscore" w:pos="8505"/>
              </w:tabs>
              <w:jc w:val="both"/>
              <w:rPr>
                <w:sz w:val="20"/>
                <w:lang w:val="lt-LT"/>
              </w:rPr>
            </w:pPr>
          </w:p>
        </w:tc>
        <w:tc>
          <w:tcPr>
            <w:tcW w:w="6237" w:type="dxa"/>
            <w:vAlign w:val="center"/>
          </w:tcPr>
          <w:p w:rsidR="00D6320B" w:rsidRPr="00EE5725" w:rsidRDefault="00D6320B" w:rsidP="00D6320B">
            <w:pPr>
              <w:tabs>
                <w:tab w:val="right" w:leader="underscore" w:pos="8505"/>
              </w:tabs>
              <w:jc w:val="both"/>
              <w:rPr>
                <w:sz w:val="20"/>
                <w:lang w:val="lt-LT"/>
              </w:rPr>
            </w:pPr>
            <w:r w:rsidRPr="00EE5725">
              <w:rPr>
                <w:sz w:val="20"/>
                <w:lang w:val="lt-LT"/>
              </w:rPr>
              <w:t>Ar planuojant ir atliekant branduolinės medicinos terapijos ir diagnostikos procedūras (toliau</w:t>
            </w:r>
            <w:r w:rsidR="00174AD7" w:rsidRPr="00EE5725">
              <w:rPr>
                <w:sz w:val="20"/>
                <w:lang w:val="lt-LT"/>
              </w:rPr>
              <w:t xml:space="preserve"> </w:t>
            </w:r>
            <w:r w:rsidRPr="00EE5725">
              <w:rPr>
                <w:sz w:val="20"/>
                <w:lang w:val="lt-LT"/>
              </w:rPr>
              <w:t>– branduolinės medicinos procedūros) pasitelkiamas medicinos fizikas? ([1] 7 p.)</w:t>
            </w:r>
          </w:p>
        </w:tc>
        <w:tc>
          <w:tcPr>
            <w:tcW w:w="850" w:type="dxa"/>
            <w:vAlign w:val="center"/>
          </w:tcPr>
          <w:p w:rsidR="00D6320B" w:rsidRPr="00EE5725" w:rsidRDefault="00D6320B" w:rsidP="002D37F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D6320B" w:rsidRPr="00EE5725" w:rsidRDefault="00D6320B" w:rsidP="002D37F6">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D6320B" w:rsidRPr="00EE5725" w:rsidRDefault="00D6320B" w:rsidP="002D37F6">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D6320B" w:rsidRPr="00EE5725">
        <w:tc>
          <w:tcPr>
            <w:tcW w:w="534" w:type="dxa"/>
          </w:tcPr>
          <w:p w:rsidR="00D6320B" w:rsidRPr="00EE5725" w:rsidRDefault="00D6320B" w:rsidP="00F63C85">
            <w:pPr>
              <w:tabs>
                <w:tab w:val="right" w:leader="underscore" w:pos="8505"/>
              </w:tabs>
              <w:jc w:val="both"/>
              <w:rPr>
                <w:color w:val="FF0000"/>
                <w:sz w:val="20"/>
                <w:lang w:val="lt-LT"/>
              </w:rPr>
            </w:pPr>
            <w:r w:rsidRPr="00EE5725">
              <w:rPr>
                <w:sz w:val="20"/>
                <w:lang w:val="lt-LT"/>
              </w:rPr>
              <w:t>2.</w:t>
            </w:r>
          </w:p>
        </w:tc>
        <w:tc>
          <w:tcPr>
            <w:tcW w:w="6237" w:type="dxa"/>
          </w:tcPr>
          <w:p w:rsidR="00D6320B" w:rsidRPr="00EE5725" w:rsidRDefault="00D6320B" w:rsidP="002D37F6">
            <w:pPr>
              <w:tabs>
                <w:tab w:val="right" w:leader="underscore" w:pos="8505"/>
              </w:tabs>
              <w:jc w:val="both"/>
              <w:rPr>
                <w:sz w:val="20"/>
                <w:lang w:val="lt-LT"/>
              </w:rPr>
            </w:pPr>
            <w:r w:rsidRPr="00EE5725">
              <w:rPr>
                <w:sz w:val="20"/>
                <w:lang w:val="lt-LT"/>
              </w:rPr>
              <w:t xml:space="preserve">Ar medicininiai ir </w:t>
            </w:r>
            <w:proofErr w:type="spellStart"/>
            <w:r w:rsidRPr="00EE5725">
              <w:rPr>
                <w:sz w:val="20"/>
                <w:lang w:val="lt-LT"/>
              </w:rPr>
              <w:t>biomediciniai</w:t>
            </w:r>
            <w:proofErr w:type="spellEnd"/>
            <w:r w:rsidRPr="00EE5725">
              <w:rPr>
                <w:sz w:val="20"/>
                <w:lang w:val="lt-LT"/>
              </w:rPr>
              <w:t xml:space="preserve"> moksliniai tyrimai atliekami gavus leidimą, kurį išduoda Lietuvos bioetikos komitetas, suderinęs su Radiacinės saugos centru? ([1] 8 p.)</w:t>
            </w:r>
          </w:p>
        </w:tc>
        <w:tc>
          <w:tcPr>
            <w:tcW w:w="850" w:type="dxa"/>
            <w:vAlign w:val="center"/>
          </w:tcPr>
          <w:p w:rsidR="00D6320B" w:rsidRPr="00EE5725" w:rsidRDefault="00D6320B" w:rsidP="00F63C8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D6320B" w:rsidRPr="00EE5725" w:rsidRDefault="00D6320B" w:rsidP="00F63C85">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D6320B" w:rsidRPr="00EE5725" w:rsidRDefault="00D6320B" w:rsidP="00F63C85">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D6320B" w:rsidRPr="00EE5725">
        <w:tc>
          <w:tcPr>
            <w:tcW w:w="534" w:type="dxa"/>
          </w:tcPr>
          <w:p w:rsidR="00D6320B" w:rsidRPr="00EE5725" w:rsidRDefault="00BA7431" w:rsidP="00F63C85">
            <w:pPr>
              <w:tabs>
                <w:tab w:val="right" w:leader="underscore" w:pos="8505"/>
              </w:tabs>
              <w:jc w:val="both"/>
              <w:rPr>
                <w:sz w:val="20"/>
                <w:lang w:val="lt-LT"/>
              </w:rPr>
            </w:pPr>
            <w:r w:rsidRPr="00EE5725">
              <w:rPr>
                <w:sz w:val="20"/>
                <w:lang w:val="lt-LT"/>
              </w:rPr>
              <w:t>3</w:t>
            </w:r>
            <w:r w:rsidR="00D6320B" w:rsidRPr="00EE5725">
              <w:rPr>
                <w:sz w:val="20"/>
                <w:lang w:val="lt-LT"/>
              </w:rPr>
              <w:t>.</w:t>
            </w:r>
          </w:p>
        </w:tc>
        <w:tc>
          <w:tcPr>
            <w:tcW w:w="6237" w:type="dxa"/>
          </w:tcPr>
          <w:p w:rsidR="00D6320B" w:rsidRPr="00EE5725" w:rsidRDefault="00D6320B" w:rsidP="00BA7431">
            <w:pPr>
              <w:tabs>
                <w:tab w:val="right" w:leader="underscore" w:pos="8505"/>
              </w:tabs>
              <w:jc w:val="both"/>
              <w:rPr>
                <w:sz w:val="20"/>
                <w:lang w:val="lt-LT"/>
              </w:rPr>
            </w:pPr>
            <w:r w:rsidRPr="00EE5725">
              <w:rPr>
                <w:sz w:val="20"/>
                <w:lang w:val="lt-LT"/>
              </w:rPr>
              <w:t xml:space="preserve">Ar visi jonizuojančiosios spinduliuotės šaltiniai (pozitronų emisijos/kompiuterinės tomografijos įranga, </w:t>
            </w:r>
            <w:proofErr w:type="spellStart"/>
            <w:r w:rsidRPr="00EE5725">
              <w:rPr>
                <w:sz w:val="20"/>
                <w:lang w:val="lt-LT"/>
              </w:rPr>
              <w:t>kalibraciniai</w:t>
            </w:r>
            <w:proofErr w:type="spellEnd"/>
            <w:r w:rsidRPr="00EE5725">
              <w:rPr>
                <w:sz w:val="20"/>
                <w:lang w:val="lt-LT"/>
              </w:rPr>
              <w:t xml:space="preserve"> šaltiniai ir t. t.) paženklinti pagrindiniu jonizuojančiosios spinduliuotės ženklu? ([</w:t>
            </w:r>
            <w:r w:rsidR="00BA7431" w:rsidRPr="00EE5725">
              <w:rPr>
                <w:sz w:val="20"/>
                <w:lang w:val="lt-LT"/>
              </w:rPr>
              <w:t>3</w:t>
            </w:r>
            <w:r w:rsidRPr="00EE5725">
              <w:rPr>
                <w:sz w:val="20"/>
                <w:lang w:val="lt-LT"/>
              </w:rPr>
              <w:t>] 83.2</w:t>
            </w:r>
            <w:r w:rsidR="008D7732" w:rsidRPr="00EE5725">
              <w:rPr>
                <w:sz w:val="20"/>
                <w:lang w:val="lt-LT"/>
              </w:rPr>
              <w:t> </w:t>
            </w:r>
            <w:r w:rsidRPr="00EE5725">
              <w:rPr>
                <w:sz w:val="20"/>
                <w:lang w:val="lt-LT"/>
              </w:rPr>
              <w:t>p.)</w:t>
            </w:r>
          </w:p>
        </w:tc>
        <w:tc>
          <w:tcPr>
            <w:tcW w:w="850" w:type="dxa"/>
            <w:vAlign w:val="center"/>
          </w:tcPr>
          <w:p w:rsidR="00D6320B" w:rsidRPr="00EE5725" w:rsidRDefault="00D6320B" w:rsidP="00F63C8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D6320B" w:rsidRPr="00EE5725" w:rsidRDefault="00D6320B" w:rsidP="00F63C85">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D6320B" w:rsidRPr="00EE5725" w:rsidRDefault="00D6320B" w:rsidP="00F63C85">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D6320B" w:rsidRPr="00EE5725">
        <w:tc>
          <w:tcPr>
            <w:tcW w:w="9747" w:type="dxa"/>
            <w:gridSpan w:val="5"/>
          </w:tcPr>
          <w:p w:rsidR="00D6320B" w:rsidRPr="00EE5725" w:rsidRDefault="00D6320B" w:rsidP="002248AB">
            <w:pPr>
              <w:tabs>
                <w:tab w:val="right" w:leader="underscore" w:pos="8505"/>
              </w:tabs>
              <w:jc w:val="both"/>
              <w:rPr>
                <w:sz w:val="20"/>
                <w:lang w:val="lt-LT"/>
              </w:rPr>
            </w:pPr>
            <w:r w:rsidRPr="00EE5725">
              <w:rPr>
                <w:sz w:val="20"/>
                <w:lang w:val="lt-LT"/>
              </w:rPr>
              <w:t>Pastabos:</w:t>
            </w:r>
          </w:p>
        </w:tc>
      </w:tr>
      <w:tr w:rsidR="00D6320B" w:rsidRPr="00EE5725">
        <w:tc>
          <w:tcPr>
            <w:tcW w:w="9747" w:type="dxa"/>
            <w:gridSpan w:val="5"/>
            <w:tcBorders>
              <w:top w:val="single" w:sz="4" w:space="0" w:color="auto"/>
              <w:left w:val="single" w:sz="4" w:space="0" w:color="auto"/>
              <w:bottom w:val="single" w:sz="4" w:space="0" w:color="auto"/>
              <w:right w:val="single" w:sz="4" w:space="0" w:color="auto"/>
            </w:tcBorders>
          </w:tcPr>
          <w:p w:rsidR="00D6320B" w:rsidRPr="00EE5725" w:rsidRDefault="00D6320B" w:rsidP="000D4181">
            <w:pPr>
              <w:tabs>
                <w:tab w:val="right" w:leader="underscore" w:pos="8505"/>
              </w:tabs>
              <w:jc w:val="both"/>
              <w:rPr>
                <w:b/>
                <w:sz w:val="20"/>
                <w:lang w:val="lt-LT"/>
              </w:rPr>
            </w:pPr>
            <w:r w:rsidRPr="00EE5725">
              <w:rPr>
                <w:b/>
                <w:sz w:val="20"/>
                <w:lang w:val="lt-LT"/>
              </w:rPr>
              <w:t>Darbuotojų radiacinės saugos reikalavimai</w:t>
            </w:r>
          </w:p>
        </w:tc>
      </w:tr>
      <w:tr w:rsidR="00D6320B" w:rsidRPr="00EE5725">
        <w:trPr>
          <w:trHeight w:val="1797"/>
        </w:trPr>
        <w:tc>
          <w:tcPr>
            <w:tcW w:w="534" w:type="dxa"/>
          </w:tcPr>
          <w:p w:rsidR="00D6320B" w:rsidRPr="00EE5725" w:rsidRDefault="00BA7431" w:rsidP="000D4181">
            <w:pPr>
              <w:tabs>
                <w:tab w:val="right" w:leader="underscore" w:pos="8505"/>
              </w:tabs>
              <w:jc w:val="both"/>
              <w:rPr>
                <w:sz w:val="20"/>
                <w:lang w:val="lt-LT"/>
              </w:rPr>
            </w:pPr>
            <w:r w:rsidRPr="00EE5725">
              <w:rPr>
                <w:snapToGrid w:val="0"/>
                <w:sz w:val="20"/>
                <w:lang w:val="lt-LT"/>
              </w:rPr>
              <w:t>4</w:t>
            </w:r>
            <w:r w:rsidR="00D6320B" w:rsidRPr="00EE5725">
              <w:rPr>
                <w:sz w:val="20"/>
                <w:lang w:val="lt-LT"/>
              </w:rPr>
              <w:t>.</w:t>
            </w:r>
          </w:p>
        </w:tc>
        <w:tc>
          <w:tcPr>
            <w:tcW w:w="6237" w:type="dxa"/>
          </w:tcPr>
          <w:p w:rsidR="00D6320B" w:rsidRPr="00EE5725" w:rsidRDefault="00BA0FCD" w:rsidP="000D4181">
            <w:pPr>
              <w:tabs>
                <w:tab w:val="right" w:leader="underscore" w:pos="8505"/>
              </w:tabs>
              <w:jc w:val="both"/>
              <w:rPr>
                <w:sz w:val="20"/>
                <w:lang w:val="lt-LT"/>
              </w:rPr>
            </w:pPr>
            <w:r w:rsidRPr="00EE5725">
              <w:rPr>
                <w:sz w:val="20"/>
                <w:lang w:val="lt-LT"/>
              </w:rPr>
              <w:t>4</w:t>
            </w:r>
            <w:r w:rsidR="00D6320B" w:rsidRPr="00EE5725">
              <w:rPr>
                <w:sz w:val="20"/>
                <w:lang w:val="lt-LT"/>
              </w:rPr>
              <w:t xml:space="preserve">.1. Ar darbuotojai, prižiūrintys pacientus pirmąsias 48 valandas po branduolinės medicinos terapijos procedūrų, pasirašytinai instruktuojami, kokias papildomas, jei tokių reikia atsižvelgiant į naudotų radionuklidų savybes, profesinės </w:t>
            </w:r>
            <w:proofErr w:type="spellStart"/>
            <w:r w:rsidR="00D6320B" w:rsidRPr="00EE5725">
              <w:rPr>
                <w:sz w:val="20"/>
                <w:lang w:val="lt-LT"/>
              </w:rPr>
              <w:t>apšvitos</w:t>
            </w:r>
            <w:proofErr w:type="spellEnd"/>
            <w:r w:rsidR="00D6320B" w:rsidRPr="00EE5725">
              <w:rPr>
                <w:sz w:val="20"/>
                <w:lang w:val="lt-LT"/>
              </w:rPr>
              <w:t xml:space="preserve"> mažinimo priemones taikyti? ([1] 11.5 p.)</w:t>
            </w:r>
          </w:p>
          <w:p w:rsidR="00D6320B" w:rsidRPr="00EE5725" w:rsidRDefault="00BA0FCD" w:rsidP="000D4181">
            <w:pPr>
              <w:tabs>
                <w:tab w:val="right" w:leader="underscore" w:pos="8505"/>
              </w:tabs>
              <w:jc w:val="both"/>
              <w:rPr>
                <w:sz w:val="20"/>
                <w:lang w:val="lt-LT"/>
              </w:rPr>
            </w:pPr>
            <w:r w:rsidRPr="00EE5725">
              <w:rPr>
                <w:sz w:val="20"/>
                <w:lang w:val="lt-LT"/>
              </w:rPr>
              <w:t>4</w:t>
            </w:r>
            <w:r w:rsidR="00D6320B" w:rsidRPr="00EE5725">
              <w:rPr>
                <w:sz w:val="20"/>
                <w:lang w:val="lt-LT"/>
              </w:rPr>
              <w:t xml:space="preserve">.2. Ar apie darbuotojų, prižiūrinčių pacientus pirmąsias 48 valandas po branduolinės medicinos terapijos procedūrų, instruktavimą, kokias papildomas profesinės </w:t>
            </w:r>
            <w:proofErr w:type="spellStart"/>
            <w:r w:rsidR="00D6320B" w:rsidRPr="00EE5725">
              <w:rPr>
                <w:sz w:val="20"/>
                <w:lang w:val="lt-LT"/>
              </w:rPr>
              <w:t>apšvitos</w:t>
            </w:r>
            <w:proofErr w:type="spellEnd"/>
            <w:r w:rsidR="00D6320B" w:rsidRPr="00EE5725">
              <w:rPr>
                <w:sz w:val="20"/>
                <w:lang w:val="lt-LT"/>
              </w:rPr>
              <w:t xml:space="preserve"> mažinimo priemones taikyti, pažymima instruktavimų registravimų žurnale? ([1] 11.5 p.)</w:t>
            </w:r>
          </w:p>
        </w:tc>
        <w:tc>
          <w:tcPr>
            <w:tcW w:w="850" w:type="dxa"/>
          </w:tcPr>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Pr>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Pr>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D6320B" w:rsidRPr="00EE5725">
        <w:tc>
          <w:tcPr>
            <w:tcW w:w="534" w:type="dxa"/>
          </w:tcPr>
          <w:p w:rsidR="00D6320B" w:rsidRPr="00EE5725" w:rsidRDefault="00BA7431" w:rsidP="000D4181">
            <w:pPr>
              <w:tabs>
                <w:tab w:val="right" w:leader="underscore" w:pos="8505"/>
              </w:tabs>
              <w:jc w:val="both"/>
              <w:rPr>
                <w:sz w:val="20"/>
                <w:lang w:val="lt-LT"/>
              </w:rPr>
            </w:pPr>
            <w:r w:rsidRPr="00EE5725">
              <w:rPr>
                <w:sz w:val="20"/>
                <w:lang w:val="lt-LT"/>
              </w:rPr>
              <w:t>5</w:t>
            </w:r>
            <w:r w:rsidR="00D6320B" w:rsidRPr="00EE5725">
              <w:rPr>
                <w:sz w:val="20"/>
                <w:lang w:val="lt-LT"/>
              </w:rPr>
              <w:t>.</w:t>
            </w:r>
          </w:p>
        </w:tc>
        <w:tc>
          <w:tcPr>
            <w:tcW w:w="6237" w:type="dxa"/>
          </w:tcPr>
          <w:p w:rsidR="00D6320B" w:rsidRPr="00EE5725" w:rsidRDefault="00D6320B" w:rsidP="000D4181">
            <w:pPr>
              <w:tabs>
                <w:tab w:val="right" w:leader="underscore" w:pos="8505"/>
              </w:tabs>
              <w:jc w:val="both"/>
              <w:rPr>
                <w:sz w:val="20"/>
                <w:lang w:val="lt-LT"/>
              </w:rPr>
            </w:pPr>
            <w:r w:rsidRPr="00EE5725">
              <w:rPr>
                <w:sz w:val="20"/>
                <w:lang w:val="lt-LT"/>
              </w:rPr>
              <w:t xml:space="preserve">Ar atliekami radioaktyviosios taršos matavimai prieš atidarant pažeistas pakuotes su radionuklidais arba </w:t>
            </w:r>
            <w:proofErr w:type="spellStart"/>
            <w:r w:rsidRPr="00EE5725">
              <w:rPr>
                <w:sz w:val="20"/>
                <w:lang w:val="lt-LT"/>
              </w:rPr>
              <w:t>radiofarmakologiniais</w:t>
            </w:r>
            <w:proofErr w:type="spellEnd"/>
            <w:r w:rsidRPr="00EE5725">
              <w:rPr>
                <w:sz w:val="20"/>
                <w:lang w:val="lt-LT"/>
              </w:rPr>
              <w:t xml:space="preserve"> preparatais? ([1] 11.7 p.)</w:t>
            </w:r>
          </w:p>
        </w:tc>
        <w:tc>
          <w:tcPr>
            <w:tcW w:w="850" w:type="dxa"/>
            <w:vAlign w:val="center"/>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D6320B" w:rsidRPr="00EE5725">
        <w:tc>
          <w:tcPr>
            <w:tcW w:w="534" w:type="dxa"/>
            <w:tcBorders>
              <w:bottom w:val="nil"/>
            </w:tcBorders>
          </w:tcPr>
          <w:p w:rsidR="00D6320B" w:rsidRPr="00EE5725" w:rsidRDefault="00BA7431" w:rsidP="000D4181">
            <w:pPr>
              <w:tabs>
                <w:tab w:val="right" w:leader="underscore" w:pos="8505"/>
              </w:tabs>
              <w:jc w:val="both"/>
              <w:rPr>
                <w:sz w:val="20"/>
                <w:lang w:val="lt-LT"/>
              </w:rPr>
            </w:pPr>
            <w:r w:rsidRPr="00EE5725">
              <w:rPr>
                <w:sz w:val="20"/>
                <w:lang w:val="lt-LT"/>
              </w:rPr>
              <w:t>6</w:t>
            </w:r>
            <w:r w:rsidR="00D6320B" w:rsidRPr="00EE5725">
              <w:rPr>
                <w:sz w:val="20"/>
                <w:lang w:val="lt-LT"/>
              </w:rPr>
              <w:t>.</w:t>
            </w:r>
          </w:p>
        </w:tc>
        <w:tc>
          <w:tcPr>
            <w:tcW w:w="6237" w:type="dxa"/>
            <w:tcBorders>
              <w:bottom w:val="nil"/>
            </w:tcBorders>
          </w:tcPr>
          <w:p w:rsidR="00D6320B" w:rsidRPr="00EE5725" w:rsidRDefault="00BA0FCD" w:rsidP="000D4181">
            <w:pPr>
              <w:tabs>
                <w:tab w:val="right" w:leader="underscore" w:pos="8505"/>
              </w:tabs>
              <w:jc w:val="both"/>
              <w:rPr>
                <w:sz w:val="20"/>
                <w:lang w:val="lt-LT"/>
              </w:rPr>
            </w:pPr>
            <w:r w:rsidRPr="00EE5725">
              <w:rPr>
                <w:sz w:val="20"/>
                <w:lang w:val="lt-LT"/>
              </w:rPr>
              <w:t>6</w:t>
            </w:r>
            <w:r w:rsidR="00D6320B" w:rsidRPr="00EE5725">
              <w:rPr>
                <w:sz w:val="20"/>
                <w:lang w:val="lt-LT"/>
              </w:rPr>
              <w:t>.1. Ar atliekami išnešamų iš branduolinės medicinos terapijos palatų buitinių atliekų ir daiktų, kuriais naudojosi pacientai, paviršinės taršos matavimai? ([1] 11.6 p.)</w:t>
            </w:r>
          </w:p>
        </w:tc>
        <w:tc>
          <w:tcPr>
            <w:tcW w:w="850" w:type="dxa"/>
            <w:tcBorders>
              <w:bottom w:val="nil"/>
            </w:tcBorders>
          </w:tcPr>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Borders>
              <w:bottom w:val="nil"/>
            </w:tcBorders>
          </w:tcPr>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Borders>
              <w:bottom w:val="nil"/>
            </w:tcBorders>
          </w:tcPr>
          <w:p w:rsidR="00D6320B" w:rsidRPr="00EE5725" w:rsidRDefault="00D6320B" w:rsidP="000D4181">
            <w:pPr>
              <w:tabs>
                <w:tab w:val="right" w:leader="underscore" w:pos="8505"/>
              </w:tabs>
              <w:jc w:val="center"/>
              <w:rPr>
                <w:sz w:val="20"/>
                <w:lang w:val="lt-LT"/>
              </w:rPr>
            </w:pPr>
          </w:p>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D6320B" w:rsidRPr="00EE5725">
        <w:tc>
          <w:tcPr>
            <w:tcW w:w="534" w:type="dxa"/>
            <w:tcBorders>
              <w:top w:val="nil"/>
            </w:tcBorders>
          </w:tcPr>
          <w:p w:rsidR="00D6320B" w:rsidRPr="00EE5725" w:rsidRDefault="00D6320B" w:rsidP="000D4181">
            <w:pPr>
              <w:tabs>
                <w:tab w:val="right" w:leader="underscore" w:pos="8505"/>
              </w:tabs>
              <w:jc w:val="both"/>
              <w:rPr>
                <w:sz w:val="20"/>
                <w:lang w:val="lt-LT"/>
              </w:rPr>
            </w:pPr>
          </w:p>
        </w:tc>
        <w:tc>
          <w:tcPr>
            <w:tcW w:w="6237" w:type="dxa"/>
            <w:tcBorders>
              <w:top w:val="nil"/>
            </w:tcBorders>
          </w:tcPr>
          <w:p w:rsidR="00D6320B" w:rsidRPr="00EE5725" w:rsidRDefault="00BA0FCD" w:rsidP="000D4181">
            <w:pPr>
              <w:tabs>
                <w:tab w:val="right" w:leader="underscore" w:pos="8505"/>
              </w:tabs>
              <w:jc w:val="both"/>
              <w:rPr>
                <w:sz w:val="20"/>
                <w:lang w:val="lt-LT"/>
              </w:rPr>
            </w:pPr>
            <w:r w:rsidRPr="00EE5725">
              <w:rPr>
                <w:sz w:val="20"/>
                <w:lang w:val="lt-LT"/>
              </w:rPr>
              <w:t>6</w:t>
            </w:r>
            <w:r w:rsidR="00D6320B" w:rsidRPr="00EE5725">
              <w:rPr>
                <w:sz w:val="20"/>
                <w:lang w:val="lt-LT"/>
              </w:rPr>
              <w:t>.2. Ar numatyti veiksmai nustačius radionuklidų aktyvumus, kurie viršija nesąlyginius nebekontroliuojamuosius lygius? ([1] 11.6 p.)</w:t>
            </w:r>
          </w:p>
        </w:tc>
        <w:tc>
          <w:tcPr>
            <w:tcW w:w="850" w:type="dxa"/>
            <w:tcBorders>
              <w:top w:val="nil"/>
            </w:tcBorders>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Borders>
              <w:top w:val="nil"/>
            </w:tcBorders>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Borders>
              <w:top w:val="nil"/>
            </w:tcBorders>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D6320B" w:rsidRPr="00EE5725">
        <w:tc>
          <w:tcPr>
            <w:tcW w:w="534" w:type="dxa"/>
          </w:tcPr>
          <w:p w:rsidR="00D6320B" w:rsidRPr="00EE5725" w:rsidRDefault="00BA7431" w:rsidP="000D4181">
            <w:pPr>
              <w:tabs>
                <w:tab w:val="right" w:leader="underscore" w:pos="8505"/>
              </w:tabs>
              <w:jc w:val="both"/>
              <w:rPr>
                <w:sz w:val="20"/>
                <w:lang w:val="lt-LT"/>
              </w:rPr>
            </w:pPr>
            <w:r w:rsidRPr="00EE5725">
              <w:rPr>
                <w:sz w:val="20"/>
                <w:lang w:val="lt-LT"/>
              </w:rPr>
              <w:t>7</w:t>
            </w:r>
            <w:r w:rsidR="00D6320B" w:rsidRPr="00EE5725">
              <w:rPr>
                <w:sz w:val="20"/>
                <w:lang w:val="lt-LT"/>
              </w:rPr>
              <w:t>.</w:t>
            </w:r>
          </w:p>
        </w:tc>
        <w:tc>
          <w:tcPr>
            <w:tcW w:w="6237" w:type="dxa"/>
          </w:tcPr>
          <w:p w:rsidR="00D6320B" w:rsidRPr="00EE5725" w:rsidRDefault="00D6320B" w:rsidP="000D4181">
            <w:pPr>
              <w:tabs>
                <w:tab w:val="right" w:leader="underscore" w:pos="8505"/>
              </w:tabs>
              <w:jc w:val="both"/>
              <w:rPr>
                <w:sz w:val="20"/>
                <w:lang w:val="lt-LT"/>
              </w:rPr>
            </w:pPr>
            <w:r w:rsidRPr="00EE5725">
              <w:rPr>
                <w:sz w:val="20"/>
                <w:lang w:val="lt-LT"/>
              </w:rPr>
              <w:t>Ar atliekami išeinančiųjų iš kontroliuojamosios zonos darbuotojų, lankytojų, iš branduolinės medicinos terapijos palatų išnešamų buitinių atliekų ir daiktų, kuriais naudojosi pacientai, radioaktyviosios taršos matavimai prie išėjimo iš kontroliuojamosios zonos? ([1] 15 p.)</w:t>
            </w:r>
          </w:p>
        </w:tc>
        <w:tc>
          <w:tcPr>
            <w:tcW w:w="850" w:type="dxa"/>
            <w:vAlign w:val="center"/>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D6320B" w:rsidRPr="00EE5725" w:rsidRDefault="00D6320B"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4B0346" w:rsidRPr="00EE5725">
        <w:tc>
          <w:tcPr>
            <w:tcW w:w="534" w:type="dxa"/>
          </w:tcPr>
          <w:p w:rsidR="004B0346" w:rsidRPr="00EE5725" w:rsidDel="00BA7431" w:rsidRDefault="004B0346" w:rsidP="000D4181">
            <w:pPr>
              <w:tabs>
                <w:tab w:val="right" w:leader="underscore" w:pos="8505"/>
              </w:tabs>
              <w:jc w:val="both"/>
              <w:rPr>
                <w:sz w:val="20"/>
                <w:lang w:val="lt-LT"/>
              </w:rPr>
            </w:pPr>
            <w:r w:rsidRPr="00EE5725">
              <w:rPr>
                <w:sz w:val="20"/>
                <w:lang w:val="lt-LT"/>
              </w:rPr>
              <w:t>8.</w:t>
            </w:r>
          </w:p>
        </w:tc>
        <w:tc>
          <w:tcPr>
            <w:tcW w:w="6237" w:type="dxa"/>
          </w:tcPr>
          <w:p w:rsidR="004B0346" w:rsidRPr="00EE5725" w:rsidRDefault="004B0346" w:rsidP="004B0346">
            <w:pPr>
              <w:tabs>
                <w:tab w:val="right" w:leader="underscore" w:pos="8505"/>
              </w:tabs>
              <w:jc w:val="both"/>
              <w:rPr>
                <w:color w:val="000000"/>
                <w:sz w:val="20"/>
                <w:lang w:val="lt-LT"/>
              </w:rPr>
            </w:pPr>
            <w:r w:rsidRPr="00EE5725">
              <w:rPr>
                <w:color w:val="000000"/>
                <w:sz w:val="20"/>
                <w:lang w:val="lt-LT"/>
              </w:rPr>
              <w:t xml:space="preserve">8.1. Ar darbo vietų </w:t>
            </w:r>
            <w:proofErr w:type="spellStart"/>
            <w:r w:rsidRPr="00EE5725">
              <w:rPr>
                <w:color w:val="000000"/>
                <w:sz w:val="20"/>
                <w:lang w:val="lt-LT"/>
              </w:rPr>
              <w:t>stebėsenos</w:t>
            </w:r>
            <w:proofErr w:type="spellEnd"/>
            <w:r w:rsidRPr="00EE5725">
              <w:rPr>
                <w:color w:val="000000"/>
                <w:sz w:val="20"/>
                <w:lang w:val="lt-LT"/>
              </w:rPr>
              <w:t xml:space="preserve"> atlikimo tvarkos apraše nustatyti kiekvienos pareigybės, kiekvienos kategorijos (A ar B) darbuotojų:</w:t>
            </w:r>
          </w:p>
          <w:p w:rsidR="004B0346" w:rsidRPr="00EE5725" w:rsidRDefault="004B0346" w:rsidP="004B0346">
            <w:pPr>
              <w:numPr>
                <w:ilvl w:val="0"/>
                <w:numId w:val="10"/>
              </w:numPr>
              <w:ind w:left="175" w:hanging="175"/>
              <w:rPr>
                <w:color w:val="000000"/>
                <w:sz w:val="20"/>
                <w:lang w:val="lt-LT"/>
              </w:rPr>
            </w:pPr>
            <w:r w:rsidRPr="00EE5725">
              <w:rPr>
                <w:color w:val="000000"/>
                <w:sz w:val="20"/>
                <w:lang w:val="lt-LT"/>
              </w:rPr>
              <w:t xml:space="preserve">galūnių (plaštakų) </w:t>
            </w:r>
            <w:proofErr w:type="spellStart"/>
            <w:r w:rsidRPr="00EE5725">
              <w:rPr>
                <w:color w:val="000000"/>
                <w:sz w:val="20"/>
                <w:lang w:val="lt-LT"/>
              </w:rPr>
              <w:t>apšvitos</w:t>
            </w:r>
            <w:proofErr w:type="spellEnd"/>
            <w:r w:rsidRPr="00EE5725">
              <w:rPr>
                <w:color w:val="000000"/>
                <w:sz w:val="20"/>
                <w:lang w:val="lt-LT"/>
              </w:rPr>
              <w:t xml:space="preserve"> ištyrimo lygiai? ([</w:t>
            </w:r>
            <w:r w:rsidR="00DB3C55" w:rsidRPr="00EE5725">
              <w:rPr>
                <w:color w:val="000000"/>
                <w:sz w:val="20"/>
                <w:lang w:val="lt-LT"/>
              </w:rPr>
              <w:t>4</w:t>
            </w:r>
            <w:r w:rsidRPr="00EE5725">
              <w:rPr>
                <w:color w:val="000000"/>
                <w:sz w:val="20"/>
                <w:lang w:val="lt-LT"/>
              </w:rPr>
              <w:t>] 4 p.)</w:t>
            </w:r>
          </w:p>
          <w:p w:rsidR="004B0346" w:rsidRPr="00EE5725" w:rsidRDefault="004B0346" w:rsidP="004B0346">
            <w:pPr>
              <w:numPr>
                <w:ilvl w:val="0"/>
                <w:numId w:val="10"/>
              </w:numPr>
              <w:ind w:left="175" w:hanging="175"/>
              <w:rPr>
                <w:color w:val="000000"/>
                <w:sz w:val="20"/>
                <w:lang w:val="lt-LT"/>
              </w:rPr>
            </w:pPr>
            <w:r w:rsidRPr="00EE5725">
              <w:rPr>
                <w:color w:val="000000"/>
                <w:sz w:val="20"/>
                <w:lang w:val="lt-LT"/>
              </w:rPr>
              <w:t xml:space="preserve">akies lęšiuko </w:t>
            </w:r>
            <w:proofErr w:type="spellStart"/>
            <w:r w:rsidRPr="00EE5725">
              <w:rPr>
                <w:color w:val="000000"/>
                <w:sz w:val="20"/>
                <w:lang w:val="lt-LT"/>
              </w:rPr>
              <w:t>apšvitos</w:t>
            </w:r>
            <w:proofErr w:type="spellEnd"/>
            <w:r w:rsidRPr="00EE5725">
              <w:rPr>
                <w:color w:val="000000"/>
                <w:sz w:val="20"/>
                <w:lang w:val="lt-LT"/>
              </w:rPr>
              <w:t xml:space="preserve"> </w:t>
            </w:r>
            <w:r w:rsidR="00DB3C55" w:rsidRPr="00EE5725">
              <w:rPr>
                <w:color w:val="000000"/>
                <w:sz w:val="20"/>
                <w:lang w:val="lt-LT"/>
              </w:rPr>
              <w:t>ištyrimo lygiai? ([4</w:t>
            </w:r>
            <w:r w:rsidRPr="00EE5725">
              <w:rPr>
                <w:color w:val="000000"/>
                <w:sz w:val="20"/>
                <w:lang w:val="lt-LT"/>
              </w:rPr>
              <w:t>] 4 p.)</w:t>
            </w:r>
          </w:p>
          <w:p w:rsidR="004B0346" w:rsidRPr="00EE5725" w:rsidRDefault="004B0346" w:rsidP="004B0346">
            <w:pPr>
              <w:tabs>
                <w:tab w:val="right" w:leader="underscore" w:pos="8505"/>
              </w:tabs>
              <w:jc w:val="both"/>
              <w:rPr>
                <w:sz w:val="20"/>
                <w:lang w:val="lt-LT"/>
              </w:rPr>
            </w:pPr>
            <w:r w:rsidRPr="00EE5725">
              <w:rPr>
                <w:color w:val="000000"/>
                <w:sz w:val="20"/>
                <w:lang w:val="lt-LT"/>
              </w:rPr>
              <w:t>8.2. Ar numatytos priemonės viršij</w:t>
            </w:r>
            <w:r w:rsidR="00DB3C55" w:rsidRPr="00EE5725">
              <w:rPr>
                <w:color w:val="000000"/>
                <w:sz w:val="20"/>
                <w:lang w:val="lt-LT"/>
              </w:rPr>
              <w:t xml:space="preserve">us </w:t>
            </w:r>
            <w:proofErr w:type="spellStart"/>
            <w:r w:rsidR="00DB3C55" w:rsidRPr="00EE5725">
              <w:rPr>
                <w:color w:val="000000"/>
                <w:sz w:val="20"/>
                <w:lang w:val="lt-LT"/>
              </w:rPr>
              <w:t>apšvitos</w:t>
            </w:r>
            <w:proofErr w:type="spellEnd"/>
            <w:r w:rsidR="00DB3C55" w:rsidRPr="00EE5725">
              <w:rPr>
                <w:color w:val="000000"/>
                <w:sz w:val="20"/>
                <w:lang w:val="lt-LT"/>
              </w:rPr>
              <w:t xml:space="preserve"> ištyrimo lygius? ([4</w:t>
            </w:r>
            <w:r w:rsidRPr="00EE5725">
              <w:rPr>
                <w:color w:val="000000"/>
                <w:sz w:val="20"/>
                <w:lang w:val="lt-LT"/>
              </w:rPr>
              <w:t>] 4 p.)</w:t>
            </w:r>
          </w:p>
        </w:tc>
        <w:tc>
          <w:tcPr>
            <w:tcW w:w="850" w:type="dxa"/>
            <w:vAlign w:val="center"/>
          </w:tcPr>
          <w:p w:rsidR="004B0346" w:rsidRPr="00EE5725" w:rsidRDefault="004B0346" w:rsidP="000D4181">
            <w:pPr>
              <w:tabs>
                <w:tab w:val="right" w:leader="underscore" w:pos="8505"/>
              </w:tabs>
              <w:jc w:val="center"/>
              <w:rPr>
                <w:sz w:val="20"/>
                <w:lang w:val="lt-LT"/>
              </w:rPr>
            </w:pPr>
          </w:p>
          <w:p w:rsidR="004B0346" w:rsidRPr="00EE5725" w:rsidRDefault="004B0346"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4B0346" w:rsidRPr="00EE5725" w:rsidRDefault="004B0346"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4B0346" w:rsidRPr="00EE5725" w:rsidRDefault="004B0346"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4B0346" w:rsidRPr="00EE5725" w:rsidRDefault="004B0346" w:rsidP="004B0346">
            <w:pPr>
              <w:tabs>
                <w:tab w:val="right" w:leader="underscore" w:pos="8505"/>
              </w:tabs>
              <w:jc w:val="center"/>
              <w:rPr>
                <w:sz w:val="20"/>
                <w:lang w:val="lt-LT"/>
              </w:rPr>
            </w:pPr>
          </w:p>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4B0346" w:rsidRPr="00EE5725" w:rsidRDefault="004B0346" w:rsidP="004B0346">
            <w:pPr>
              <w:tabs>
                <w:tab w:val="right" w:leader="underscore" w:pos="8505"/>
              </w:tabs>
              <w:jc w:val="center"/>
              <w:rPr>
                <w:sz w:val="20"/>
                <w:lang w:val="lt-LT"/>
              </w:rPr>
            </w:pPr>
          </w:p>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4B0346" w:rsidRPr="00EE5725">
        <w:tc>
          <w:tcPr>
            <w:tcW w:w="534" w:type="dxa"/>
          </w:tcPr>
          <w:p w:rsidR="004B0346" w:rsidRPr="00EE5725" w:rsidRDefault="004B0346" w:rsidP="000D4181">
            <w:pPr>
              <w:tabs>
                <w:tab w:val="right" w:leader="underscore" w:pos="8505"/>
              </w:tabs>
              <w:jc w:val="both"/>
              <w:rPr>
                <w:sz w:val="20"/>
                <w:lang w:val="lt-LT"/>
              </w:rPr>
            </w:pPr>
            <w:r w:rsidRPr="00EE5725">
              <w:rPr>
                <w:sz w:val="20"/>
                <w:lang w:val="lt-LT"/>
              </w:rPr>
              <w:t>9.</w:t>
            </w:r>
          </w:p>
        </w:tc>
        <w:tc>
          <w:tcPr>
            <w:tcW w:w="6237" w:type="dxa"/>
          </w:tcPr>
          <w:p w:rsidR="004B0346" w:rsidRPr="00EE5725" w:rsidRDefault="004B0346" w:rsidP="004B0346">
            <w:pPr>
              <w:tabs>
                <w:tab w:val="right" w:leader="underscore" w:pos="8505"/>
              </w:tabs>
              <w:jc w:val="both"/>
              <w:rPr>
                <w:color w:val="000000"/>
                <w:sz w:val="20"/>
                <w:lang w:val="lt-LT"/>
              </w:rPr>
            </w:pPr>
            <w:r w:rsidRPr="00EE5725">
              <w:rPr>
                <w:color w:val="000000"/>
                <w:sz w:val="20"/>
                <w:lang w:val="lt-LT"/>
              </w:rPr>
              <w:t xml:space="preserve">Ar atliekama darbuotojų akių išorinės </w:t>
            </w:r>
            <w:proofErr w:type="spellStart"/>
            <w:r w:rsidRPr="00EE5725">
              <w:rPr>
                <w:color w:val="000000"/>
                <w:sz w:val="20"/>
                <w:lang w:val="lt-LT"/>
              </w:rPr>
              <w:t>apšvitos</w:t>
            </w:r>
            <w:proofErr w:type="spellEnd"/>
            <w:r w:rsidRPr="00EE5725">
              <w:rPr>
                <w:color w:val="000000"/>
                <w:sz w:val="20"/>
                <w:lang w:val="lt-LT"/>
              </w:rPr>
              <w:t xml:space="preserve"> </w:t>
            </w:r>
            <w:proofErr w:type="spellStart"/>
            <w:r w:rsidRPr="00EE5725">
              <w:rPr>
                <w:color w:val="000000"/>
                <w:sz w:val="20"/>
                <w:lang w:val="lt-LT"/>
              </w:rPr>
              <w:t>stebėsena</w:t>
            </w:r>
            <w:proofErr w:type="spellEnd"/>
            <w:r w:rsidRPr="00EE5725">
              <w:rPr>
                <w:color w:val="000000"/>
                <w:sz w:val="20"/>
                <w:lang w:val="lt-LT"/>
              </w:rPr>
              <w:t>? ([</w:t>
            </w:r>
            <w:r w:rsidR="00DB3C55" w:rsidRPr="00EE5725">
              <w:rPr>
                <w:color w:val="000000"/>
                <w:sz w:val="20"/>
                <w:lang w:val="lt-LT"/>
              </w:rPr>
              <w:t>4</w:t>
            </w:r>
            <w:r w:rsidRPr="00EE5725">
              <w:rPr>
                <w:color w:val="000000"/>
                <w:sz w:val="20"/>
                <w:lang w:val="lt-LT"/>
              </w:rPr>
              <w:t>] 19, 20 p.)</w:t>
            </w:r>
          </w:p>
        </w:tc>
        <w:tc>
          <w:tcPr>
            <w:tcW w:w="850" w:type="dxa"/>
            <w:vAlign w:val="center"/>
          </w:tcPr>
          <w:p w:rsidR="004B0346" w:rsidRPr="00EE5725" w:rsidRDefault="004B0346"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4B0346" w:rsidRPr="00EE5725">
        <w:tc>
          <w:tcPr>
            <w:tcW w:w="534" w:type="dxa"/>
          </w:tcPr>
          <w:p w:rsidR="004B0346" w:rsidRPr="00EE5725" w:rsidRDefault="004B0346" w:rsidP="000D4181">
            <w:pPr>
              <w:tabs>
                <w:tab w:val="right" w:leader="underscore" w:pos="8505"/>
              </w:tabs>
              <w:jc w:val="both"/>
              <w:rPr>
                <w:sz w:val="20"/>
                <w:lang w:val="lt-LT"/>
              </w:rPr>
            </w:pPr>
            <w:r w:rsidRPr="00EE5725">
              <w:rPr>
                <w:sz w:val="20"/>
                <w:lang w:val="lt-LT"/>
              </w:rPr>
              <w:t>10.</w:t>
            </w:r>
          </w:p>
        </w:tc>
        <w:tc>
          <w:tcPr>
            <w:tcW w:w="6237" w:type="dxa"/>
          </w:tcPr>
          <w:p w:rsidR="004B0346" w:rsidRPr="00EE5725" w:rsidRDefault="004B0346" w:rsidP="0081507B">
            <w:pPr>
              <w:tabs>
                <w:tab w:val="right" w:leader="underscore" w:pos="8505"/>
              </w:tabs>
              <w:jc w:val="both"/>
              <w:rPr>
                <w:color w:val="000000"/>
                <w:sz w:val="20"/>
                <w:lang w:val="lt-LT"/>
              </w:rPr>
            </w:pPr>
            <w:r w:rsidRPr="00EE5725">
              <w:rPr>
                <w:color w:val="000000"/>
                <w:sz w:val="20"/>
                <w:lang w:val="lt-LT"/>
              </w:rPr>
              <w:t xml:space="preserve">Ar atliekama darbuotojų galūnių išorinės </w:t>
            </w:r>
            <w:proofErr w:type="spellStart"/>
            <w:r w:rsidRPr="00EE5725">
              <w:rPr>
                <w:color w:val="000000"/>
                <w:sz w:val="20"/>
                <w:lang w:val="lt-LT"/>
              </w:rPr>
              <w:t>apšvitos</w:t>
            </w:r>
            <w:proofErr w:type="spellEnd"/>
            <w:r w:rsidRPr="00EE5725">
              <w:rPr>
                <w:color w:val="000000"/>
                <w:sz w:val="20"/>
                <w:lang w:val="lt-LT"/>
              </w:rPr>
              <w:t xml:space="preserve"> </w:t>
            </w:r>
            <w:proofErr w:type="spellStart"/>
            <w:r w:rsidRPr="00EE5725">
              <w:rPr>
                <w:color w:val="000000"/>
                <w:sz w:val="20"/>
                <w:lang w:val="lt-LT"/>
              </w:rPr>
              <w:t>stebėsena</w:t>
            </w:r>
            <w:proofErr w:type="spellEnd"/>
            <w:r w:rsidRPr="00EE5725">
              <w:rPr>
                <w:color w:val="000000"/>
                <w:sz w:val="20"/>
                <w:lang w:val="lt-LT"/>
              </w:rPr>
              <w:t>? ([</w:t>
            </w:r>
            <w:r w:rsidR="00DB3C55" w:rsidRPr="00EE5725">
              <w:rPr>
                <w:color w:val="000000"/>
                <w:sz w:val="20"/>
                <w:lang w:val="lt-LT"/>
              </w:rPr>
              <w:t>4</w:t>
            </w:r>
            <w:r w:rsidRPr="00EE5725">
              <w:rPr>
                <w:color w:val="000000"/>
                <w:sz w:val="20"/>
                <w:lang w:val="lt-LT"/>
              </w:rPr>
              <w:t xml:space="preserve">] 21 p.) </w:t>
            </w:r>
          </w:p>
        </w:tc>
        <w:tc>
          <w:tcPr>
            <w:tcW w:w="850" w:type="dxa"/>
            <w:vAlign w:val="center"/>
          </w:tcPr>
          <w:p w:rsidR="004B0346" w:rsidRPr="00EE5725" w:rsidRDefault="004B0346"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4B0346" w:rsidRPr="00EE5725" w:rsidRDefault="004B0346" w:rsidP="004B0346">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4B0346" w:rsidRPr="00EE5725">
        <w:tc>
          <w:tcPr>
            <w:tcW w:w="534" w:type="dxa"/>
          </w:tcPr>
          <w:p w:rsidR="004B0346" w:rsidRPr="00EE5725" w:rsidRDefault="004B0346" w:rsidP="000D4181">
            <w:pPr>
              <w:tabs>
                <w:tab w:val="right" w:leader="underscore" w:pos="8505"/>
              </w:tabs>
              <w:jc w:val="both"/>
              <w:rPr>
                <w:sz w:val="20"/>
                <w:lang w:val="lt-LT"/>
              </w:rPr>
            </w:pPr>
            <w:r w:rsidRPr="00EE5725">
              <w:rPr>
                <w:sz w:val="20"/>
                <w:lang w:val="lt-LT"/>
              </w:rPr>
              <w:t>11.</w:t>
            </w:r>
          </w:p>
        </w:tc>
        <w:tc>
          <w:tcPr>
            <w:tcW w:w="6237" w:type="dxa"/>
          </w:tcPr>
          <w:p w:rsidR="004B0346" w:rsidRPr="00EE5725" w:rsidRDefault="004B0346" w:rsidP="009F7387">
            <w:pPr>
              <w:tabs>
                <w:tab w:val="right" w:leader="underscore" w:pos="8505"/>
              </w:tabs>
              <w:jc w:val="both"/>
              <w:rPr>
                <w:color w:val="000000"/>
                <w:sz w:val="20"/>
                <w:lang w:val="lt-LT"/>
              </w:rPr>
            </w:pPr>
            <w:r w:rsidRPr="00EE5725">
              <w:rPr>
                <w:color w:val="000000"/>
                <w:sz w:val="20"/>
                <w:lang w:val="lt-LT"/>
              </w:rPr>
              <w:t>11.</w:t>
            </w:r>
            <w:r w:rsidR="009F7387" w:rsidRPr="00EE5725">
              <w:rPr>
                <w:color w:val="000000"/>
                <w:sz w:val="20"/>
                <w:lang w:val="lt-LT"/>
              </w:rPr>
              <w:t xml:space="preserve"> 1. </w:t>
            </w:r>
            <w:r w:rsidRPr="00EE5725">
              <w:rPr>
                <w:color w:val="000000"/>
                <w:sz w:val="20"/>
                <w:lang w:val="lt-LT"/>
              </w:rPr>
              <w:t xml:space="preserve">Ar atliekama darbuotojų vidinės </w:t>
            </w:r>
            <w:proofErr w:type="spellStart"/>
            <w:r w:rsidRPr="00EE5725">
              <w:rPr>
                <w:color w:val="000000"/>
                <w:sz w:val="20"/>
                <w:lang w:val="lt-LT"/>
              </w:rPr>
              <w:t>apšvitos</w:t>
            </w:r>
            <w:proofErr w:type="spellEnd"/>
            <w:r w:rsidRPr="00EE5725">
              <w:rPr>
                <w:color w:val="000000"/>
                <w:sz w:val="20"/>
                <w:lang w:val="lt-LT"/>
              </w:rPr>
              <w:t xml:space="preserve"> </w:t>
            </w:r>
            <w:proofErr w:type="spellStart"/>
            <w:r w:rsidRPr="00EE5725">
              <w:rPr>
                <w:color w:val="000000"/>
                <w:sz w:val="20"/>
                <w:lang w:val="lt-LT"/>
              </w:rPr>
              <w:t>stebėsena</w:t>
            </w:r>
            <w:proofErr w:type="spellEnd"/>
            <w:r w:rsidR="009F7387" w:rsidRPr="00EE5725">
              <w:rPr>
                <w:color w:val="000000"/>
                <w:sz w:val="20"/>
                <w:lang w:val="lt-LT"/>
              </w:rPr>
              <w:t xml:space="preserve">, matuojant </w:t>
            </w:r>
            <w:r w:rsidRPr="00EE5725">
              <w:rPr>
                <w:color w:val="000000"/>
                <w:sz w:val="20"/>
                <w:lang w:val="lt-LT"/>
              </w:rPr>
              <w:t>gama radionuklidų, esančių kūne ar atskiruose jo organuose (plaučiuose arba skydliaukėje), aktyvumą? ([</w:t>
            </w:r>
            <w:r w:rsidR="00DB3C55" w:rsidRPr="00EE5725">
              <w:rPr>
                <w:color w:val="000000"/>
                <w:sz w:val="20"/>
                <w:lang w:val="lt-LT"/>
              </w:rPr>
              <w:t>4</w:t>
            </w:r>
            <w:r w:rsidRPr="00EE5725">
              <w:rPr>
                <w:color w:val="000000"/>
                <w:sz w:val="20"/>
                <w:lang w:val="lt-LT"/>
              </w:rPr>
              <w:t>] 29.1 p.)</w:t>
            </w:r>
          </w:p>
          <w:p w:rsidR="004B0346" w:rsidRPr="00EE5725" w:rsidRDefault="009F7387" w:rsidP="009F7387">
            <w:pPr>
              <w:tabs>
                <w:tab w:val="right" w:leader="underscore" w:pos="8505"/>
              </w:tabs>
              <w:jc w:val="both"/>
              <w:rPr>
                <w:color w:val="000000"/>
                <w:sz w:val="20"/>
                <w:lang w:val="lt-LT"/>
              </w:rPr>
            </w:pPr>
            <w:r w:rsidRPr="00EE5725">
              <w:rPr>
                <w:color w:val="000000"/>
                <w:sz w:val="20"/>
                <w:lang w:val="lt-LT"/>
              </w:rPr>
              <w:t xml:space="preserve">11.2. Ar atliekama darbuotojų vidinės </w:t>
            </w:r>
            <w:proofErr w:type="spellStart"/>
            <w:r w:rsidRPr="00EE5725">
              <w:rPr>
                <w:color w:val="000000"/>
                <w:sz w:val="20"/>
                <w:lang w:val="lt-LT"/>
              </w:rPr>
              <w:t>apšvitos</w:t>
            </w:r>
            <w:proofErr w:type="spellEnd"/>
            <w:r w:rsidRPr="00EE5725">
              <w:rPr>
                <w:color w:val="000000"/>
                <w:sz w:val="20"/>
                <w:lang w:val="lt-LT"/>
              </w:rPr>
              <w:t xml:space="preserve"> </w:t>
            </w:r>
            <w:proofErr w:type="spellStart"/>
            <w:r w:rsidRPr="00EE5725">
              <w:rPr>
                <w:color w:val="000000"/>
                <w:sz w:val="20"/>
                <w:lang w:val="lt-LT"/>
              </w:rPr>
              <w:t>stebėsena</w:t>
            </w:r>
            <w:proofErr w:type="spellEnd"/>
            <w:r w:rsidRPr="00EE5725">
              <w:rPr>
                <w:color w:val="000000"/>
                <w:sz w:val="20"/>
                <w:lang w:val="lt-LT"/>
              </w:rPr>
              <w:t xml:space="preserve">, matuojant </w:t>
            </w:r>
            <w:r w:rsidR="004B0346" w:rsidRPr="00EE5725">
              <w:rPr>
                <w:color w:val="000000"/>
                <w:sz w:val="20"/>
                <w:lang w:val="lt-LT"/>
              </w:rPr>
              <w:t xml:space="preserve">radionuklidų esančių biologiniuose bandiniuose (žmogaus išskyrose, </w:t>
            </w:r>
            <w:r w:rsidR="004B0346" w:rsidRPr="00EE5725">
              <w:rPr>
                <w:color w:val="000000"/>
                <w:sz w:val="20"/>
                <w:lang w:val="lt-LT"/>
              </w:rPr>
              <w:lastRenderedPageBreak/>
              <w:t>plaukuose, kauluose ir kt.), aktyvumą? ([</w:t>
            </w:r>
            <w:r w:rsidR="00DB3C55" w:rsidRPr="00EE5725">
              <w:rPr>
                <w:color w:val="000000"/>
                <w:sz w:val="20"/>
                <w:lang w:val="lt-LT"/>
              </w:rPr>
              <w:t>4</w:t>
            </w:r>
            <w:r w:rsidR="004B0346" w:rsidRPr="00EE5725">
              <w:rPr>
                <w:color w:val="000000"/>
                <w:sz w:val="20"/>
                <w:lang w:val="lt-LT"/>
              </w:rPr>
              <w:t>] 29.2 p.)</w:t>
            </w:r>
          </w:p>
          <w:p w:rsidR="004B0346" w:rsidRPr="00EE5725" w:rsidRDefault="009F7387" w:rsidP="009F7387">
            <w:pPr>
              <w:tabs>
                <w:tab w:val="right" w:leader="underscore" w:pos="8505"/>
              </w:tabs>
              <w:jc w:val="both"/>
              <w:rPr>
                <w:color w:val="000000"/>
                <w:sz w:val="20"/>
                <w:lang w:val="lt-LT"/>
              </w:rPr>
            </w:pPr>
            <w:r w:rsidRPr="00EE5725">
              <w:rPr>
                <w:color w:val="000000"/>
                <w:sz w:val="20"/>
                <w:lang w:val="lt-LT"/>
              </w:rPr>
              <w:t xml:space="preserve">11.3. Ar atliekama darbuotojų vidinės </w:t>
            </w:r>
            <w:proofErr w:type="spellStart"/>
            <w:r w:rsidRPr="00EE5725">
              <w:rPr>
                <w:color w:val="000000"/>
                <w:sz w:val="20"/>
                <w:lang w:val="lt-LT"/>
              </w:rPr>
              <w:t>apšvitos</w:t>
            </w:r>
            <w:proofErr w:type="spellEnd"/>
            <w:r w:rsidRPr="00EE5725">
              <w:rPr>
                <w:color w:val="000000"/>
                <w:sz w:val="20"/>
                <w:lang w:val="lt-LT"/>
              </w:rPr>
              <w:t xml:space="preserve"> </w:t>
            </w:r>
            <w:proofErr w:type="spellStart"/>
            <w:r w:rsidRPr="00EE5725">
              <w:rPr>
                <w:color w:val="000000"/>
                <w:sz w:val="20"/>
                <w:lang w:val="lt-LT"/>
              </w:rPr>
              <w:t>stebėsena</w:t>
            </w:r>
            <w:proofErr w:type="spellEnd"/>
            <w:r w:rsidRPr="00EE5725">
              <w:rPr>
                <w:color w:val="000000"/>
                <w:sz w:val="20"/>
                <w:lang w:val="lt-LT"/>
              </w:rPr>
              <w:t xml:space="preserve">, matuojant </w:t>
            </w:r>
            <w:r w:rsidR="004B0346" w:rsidRPr="00EE5725">
              <w:rPr>
                <w:color w:val="000000"/>
                <w:sz w:val="20"/>
                <w:lang w:val="lt-LT"/>
              </w:rPr>
              <w:t>radionuklidų tūrinį aktyvumą ore? ([</w:t>
            </w:r>
            <w:r w:rsidR="00DB3C55" w:rsidRPr="00EE5725">
              <w:rPr>
                <w:color w:val="000000"/>
                <w:sz w:val="20"/>
                <w:lang w:val="lt-LT"/>
              </w:rPr>
              <w:t>4</w:t>
            </w:r>
            <w:r w:rsidR="004B0346" w:rsidRPr="00EE5725">
              <w:rPr>
                <w:color w:val="000000"/>
                <w:sz w:val="20"/>
                <w:lang w:val="lt-LT"/>
              </w:rPr>
              <w:t>] 29.3 p.)</w:t>
            </w:r>
          </w:p>
        </w:tc>
        <w:tc>
          <w:tcPr>
            <w:tcW w:w="850" w:type="dxa"/>
            <w:vAlign w:val="center"/>
          </w:tcPr>
          <w:p w:rsidR="00550547" w:rsidRPr="00EE5725" w:rsidRDefault="00550547" w:rsidP="000D4181">
            <w:pPr>
              <w:tabs>
                <w:tab w:val="right" w:leader="underscore" w:pos="8505"/>
              </w:tabs>
              <w:jc w:val="center"/>
              <w:rPr>
                <w:sz w:val="20"/>
                <w:lang w:val="lt-LT"/>
              </w:rPr>
            </w:pPr>
          </w:p>
          <w:p w:rsidR="00550547" w:rsidRPr="00EE5725" w:rsidRDefault="00550547"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9F7387" w:rsidRPr="00EE5725" w:rsidRDefault="009F7387" w:rsidP="000D4181">
            <w:pPr>
              <w:tabs>
                <w:tab w:val="right" w:leader="underscore" w:pos="8505"/>
              </w:tabs>
              <w:jc w:val="center"/>
              <w:rPr>
                <w:sz w:val="20"/>
                <w:lang w:val="lt-LT"/>
              </w:rPr>
            </w:pPr>
          </w:p>
          <w:p w:rsidR="00550547" w:rsidRPr="00EE5725" w:rsidRDefault="00550547"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9F7387" w:rsidRPr="00EE5725" w:rsidRDefault="009F7387" w:rsidP="000D4181">
            <w:pPr>
              <w:tabs>
                <w:tab w:val="right" w:leader="underscore" w:pos="8505"/>
              </w:tabs>
              <w:jc w:val="center"/>
              <w:rPr>
                <w:sz w:val="20"/>
                <w:lang w:val="lt-LT"/>
              </w:rPr>
            </w:pPr>
          </w:p>
          <w:p w:rsidR="00550547" w:rsidRPr="00EE5725" w:rsidRDefault="00550547" w:rsidP="000D4181">
            <w:pPr>
              <w:tabs>
                <w:tab w:val="right" w:leader="underscore" w:pos="8505"/>
              </w:tabs>
              <w:jc w:val="center"/>
              <w:rPr>
                <w:sz w:val="20"/>
                <w:lang w:val="lt-LT"/>
              </w:rPr>
            </w:pPr>
            <w:r w:rsidRPr="00EE5725">
              <w:rPr>
                <w:sz w:val="20"/>
                <w:lang w:val="lt-LT"/>
              </w:rPr>
              <w:lastRenderedPageBreak/>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9F7387" w:rsidRPr="00EE5725" w:rsidRDefault="009F7387" w:rsidP="009F7387">
            <w:pPr>
              <w:tabs>
                <w:tab w:val="right" w:leader="underscore" w:pos="8505"/>
              </w:tabs>
              <w:jc w:val="center"/>
              <w:rPr>
                <w:sz w:val="20"/>
                <w:lang w:val="lt-LT"/>
              </w:rPr>
            </w:pPr>
          </w:p>
          <w:p w:rsidR="009F7387" w:rsidRPr="00EE5725" w:rsidRDefault="009F7387" w:rsidP="009F7387">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9F7387" w:rsidRPr="00EE5725" w:rsidRDefault="009F7387" w:rsidP="009F7387">
            <w:pPr>
              <w:tabs>
                <w:tab w:val="right" w:leader="underscore" w:pos="8505"/>
              </w:tabs>
              <w:jc w:val="center"/>
              <w:rPr>
                <w:sz w:val="20"/>
                <w:lang w:val="lt-LT"/>
              </w:rPr>
            </w:pPr>
          </w:p>
          <w:p w:rsidR="009F7387" w:rsidRPr="00EE5725" w:rsidRDefault="009F7387" w:rsidP="009F7387">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9F7387" w:rsidRPr="00EE5725" w:rsidRDefault="009F7387" w:rsidP="009F7387">
            <w:pPr>
              <w:tabs>
                <w:tab w:val="right" w:leader="underscore" w:pos="8505"/>
              </w:tabs>
              <w:jc w:val="center"/>
              <w:rPr>
                <w:sz w:val="20"/>
                <w:lang w:val="lt-LT"/>
              </w:rPr>
            </w:pPr>
          </w:p>
          <w:p w:rsidR="004B0346" w:rsidRPr="00EE5725" w:rsidRDefault="009F7387" w:rsidP="009F7387">
            <w:pPr>
              <w:tabs>
                <w:tab w:val="right" w:leader="underscore" w:pos="8505"/>
              </w:tabs>
              <w:jc w:val="center"/>
              <w:rPr>
                <w:sz w:val="20"/>
                <w:lang w:val="lt-LT"/>
              </w:rPr>
            </w:pPr>
            <w:r w:rsidRPr="00EE5725">
              <w:rPr>
                <w:sz w:val="20"/>
                <w:lang w:val="lt-LT"/>
              </w:rPr>
              <w:lastRenderedPageBreak/>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9F7387" w:rsidRPr="00EE5725" w:rsidRDefault="009F7387" w:rsidP="009F7387">
            <w:pPr>
              <w:tabs>
                <w:tab w:val="right" w:leader="underscore" w:pos="8505"/>
              </w:tabs>
              <w:jc w:val="center"/>
              <w:rPr>
                <w:sz w:val="20"/>
                <w:lang w:val="lt-LT"/>
              </w:rPr>
            </w:pPr>
          </w:p>
          <w:p w:rsidR="009F7387" w:rsidRPr="00EE5725" w:rsidRDefault="009F7387" w:rsidP="009F7387">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9F7387" w:rsidRPr="00EE5725" w:rsidRDefault="009F7387" w:rsidP="009F7387">
            <w:pPr>
              <w:tabs>
                <w:tab w:val="right" w:leader="underscore" w:pos="8505"/>
              </w:tabs>
              <w:jc w:val="center"/>
              <w:rPr>
                <w:sz w:val="20"/>
                <w:lang w:val="lt-LT"/>
              </w:rPr>
            </w:pPr>
          </w:p>
          <w:p w:rsidR="009F7387" w:rsidRPr="00EE5725" w:rsidRDefault="009F7387" w:rsidP="009F7387">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9F7387" w:rsidRPr="00EE5725" w:rsidRDefault="009F7387" w:rsidP="009F7387">
            <w:pPr>
              <w:tabs>
                <w:tab w:val="right" w:leader="underscore" w:pos="8505"/>
              </w:tabs>
              <w:jc w:val="center"/>
              <w:rPr>
                <w:sz w:val="20"/>
                <w:lang w:val="lt-LT"/>
              </w:rPr>
            </w:pPr>
          </w:p>
          <w:p w:rsidR="004B0346" w:rsidRPr="00EE5725" w:rsidRDefault="009F7387" w:rsidP="009F7387">
            <w:pPr>
              <w:tabs>
                <w:tab w:val="right" w:leader="underscore" w:pos="8505"/>
              </w:tabs>
              <w:jc w:val="center"/>
              <w:rPr>
                <w:sz w:val="20"/>
                <w:lang w:val="lt-LT"/>
              </w:rPr>
            </w:pPr>
            <w:r w:rsidRPr="00EE5725">
              <w:rPr>
                <w:sz w:val="20"/>
                <w:lang w:val="lt-LT"/>
              </w:rPr>
              <w:lastRenderedPageBreak/>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lastRenderedPageBreak/>
              <w:t>12.</w:t>
            </w:r>
          </w:p>
        </w:tc>
        <w:tc>
          <w:tcPr>
            <w:tcW w:w="6237" w:type="dxa"/>
          </w:tcPr>
          <w:p w:rsidR="00EE3EF5" w:rsidRPr="00EE5725" w:rsidRDefault="00EE3EF5" w:rsidP="002B2E14">
            <w:pPr>
              <w:tabs>
                <w:tab w:val="right" w:leader="underscore" w:pos="8505"/>
              </w:tabs>
              <w:jc w:val="both"/>
              <w:rPr>
                <w:color w:val="000000"/>
                <w:sz w:val="20"/>
                <w:lang w:val="lt-LT"/>
              </w:rPr>
            </w:pPr>
            <w:r w:rsidRPr="00EE5725">
              <w:rPr>
                <w:color w:val="000000"/>
                <w:sz w:val="20"/>
                <w:lang w:val="lt-LT"/>
              </w:rPr>
              <w:t xml:space="preserve">12.1. Ar atliekama skydliaukės </w:t>
            </w:r>
            <w:proofErr w:type="spellStart"/>
            <w:r w:rsidRPr="00EE5725">
              <w:rPr>
                <w:color w:val="000000"/>
                <w:sz w:val="20"/>
                <w:lang w:val="lt-LT"/>
              </w:rPr>
              <w:t>apšvitos</w:t>
            </w:r>
            <w:proofErr w:type="spellEnd"/>
            <w:r w:rsidRPr="00EE5725">
              <w:rPr>
                <w:color w:val="000000"/>
                <w:sz w:val="20"/>
                <w:lang w:val="lt-LT"/>
              </w:rPr>
              <w:t xml:space="preserve"> </w:t>
            </w:r>
            <w:proofErr w:type="spellStart"/>
            <w:r w:rsidRPr="00EE5725">
              <w:rPr>
                <w:color w:val="000000"/>
                <w:sz w:val="20"/>
                <w:lang w:val="lt-LT"/>
              </w:rPr>
              <w:t>stebėsena</w:t>
            </w:r>
            <w:proofErr w:type="spellEnd"/>
            <w:r w:rsidRPr="00EE5725">
              <w:rPr>
                <w:color w:val="000000"/>
                <w:sz w:val="20"/>
                <w:lang w:val="lt-LT"/>
              </w:rPr>
              <w:t xml:space="preserve"> kas 30 dienų darbuotojui, nuolat dirbančiam su atviraisiais I-131 arba I-125 šaltiniais, kai šių radionuklidų aktyvumas vienos bet kurios darbo dienos metu yra 1 </w:t>
            </w:r>
            <w:proofErr w:type="spellStart"/>
            <w:r w:rsidRPr="00EE5725">
              <w:rPr>
                <w:color w:val="000000"/>
                <w:sz w:val="20"/>
                <w:lang w:val="lt-LT"/>
              </w:rPr>
              <w:t>GBq</w:t>
            </w:r>
            <w:proofErr w:type="spellEnd"/>
            <w:r w:rsidR="00DB3C55" w:rsidRPr="00EE5725">
              <w:rPr>
                <w:color w:val="000000"/>
                <w:sz w:val="20"/>
                <w:lang w:val="lt-LT"/>
              </w:rPr>
              <w:t>? ([4</w:t>
            </w:r>
            <w:r w:rsidRPr="00EE5725">
              <w:rPr>
                <w:color w:val="000000"/>
                <w:sz w:val="20"/>
                <w:lang w:val="lt-LT"/>
              </w:rPr>
              <w:t>] 30.1 p.)</w:t>
            </w:r>
          </w:p>
          <w:p w:rsidR="00EE3EF5" w:rsidRPr="00EE5725" w:rsidRDefault="00EE3EF5" w:rsidP="0081507B">
            <w:pPr>
              <w:tabs>
                <w:tab w:val="right" w:leader="underscore" w:pos="8505"/>
              </w:tabs>
              <w:jc w:val="both"/>
              <w:rPr>
                <w:color w:val="000000"/>
                <w:sz w:val="20"/>
                <w:lang w:val="lt-LT"/>
              </w:rPr>
            </w:pPr>
            <w:r w:rsidRPr="00EE5725">
              <w:rPr>
                <w:color w:val="000000"/>
                <w:sz w:val="20"/>
                <w:lang w:val="lt-LT"/>
              </w:rPr>
              <w:t xml:space="preserve">12.2. Ar darbuotojui atliekama skydliaukės </w:t>
            </w:r>
            <w:proofErr w:type="spellStart"/>
            <w:r w:rsidRPr="00EE5725">
              <w:rPr>
                <w:color w:val="000000"/>
                <w:sz w:val="20"/>
                <w:lang w:val="lt-LT"/>
              </w:rPr>
              <w:t>apšvitos</w:t>
            </w:r>
            <w:proofErr w:type="spellEnd"/>
            <w:r w:rsidRPr="00EE5725">
              <w:rPr>
                <w:color w:val="000000"/>
                <w:sz w:val="20"/>
                <w:lang w:val="lt-LT"/>
              </w:rPr>
              <w:t xml:space="preserve"> </w:t>
            </w:r>
            <w:proofErr w:type="spellStart"/>
            <w:r w:rsidRPr="00EE5725">
              <w:rPr>
                <w:color w:val="000000"/>
                <w:sz w:val="20"/>
                <w:lang w:val="lt-LT"/>
              </w:rPr>
              <w:t>stebėsena</w:t>
            </w:r>
            <w:proofErr w:type="spellEnd"/>
            <w:r w:rsidRPr="00EE5725">
              <w:rPr>
                <w:color w:val="000000"/>
                <w:sz w:val="20"/>
                <w:lang w:val="lt-LT"/>
              </w:rPr>
              <w:t xml:space="preserve"> </w:t>
            </w:r>
            <w:r w:rsidRPr="00EE5725">
              <w:rPr>
                <w:iCs/>
                <w:color w:val="000000"/>
                <w:sz w:val="20"/>
                <w:lang w:val="lt-LT"/>
              </w:rPr>
              <w:t>per 24–72 val</w:t>
            </w:r>
            <w:r w:rsidR="00EE5725" w:rsidRPr="00EE5725">
              <w:rPr>
                <w:iCs/>
                <w:color w:val="000000"/>
                <w:sz w:val="20"/>
                <w:lang w:val="lt-LT"/>
              </w:rPr>
              <w:t>.</w:t>
            </w:r>
            <w:r w:rsidRPr="00EE5725">
              <w:rPr>
                <w:iCs/>
                <w:color w:val="000000"/>
                <w:sz w:val="20"/>
                <w:lang w:val="lt-LT"/>
              </w:rPr>
              <w:t xml:space="preserve"> jam baigus tam tikro periodo (savaitės, 10 dienų ir pan.) darbą su I-131 arba I-125</w:t>
            </w:r>
            <w:r w:rsidRPr="00EE5725">
              <w:rPr>
                <w:i/>
                <w:iCs/>
                <w:color w:val="000000"/>
                <w:sz w:val="20"/>
                <w:lang w:val="lt-LT"/>
              </w:rPr>
              <w:t xml:space="preserve"> </w:t>
            </w:r>
            <w:r w:rsidRPr="00EE5725">
              <w:rPr>
                <w:color w:val="000000"/>
                <w:sz w:val="20"/>
                <w:lang w:val="lt-LT"/>
              </w:rPr>
              <w:t>kai šių radionuklidų aktyvumas vieno bet k</w:t>
            </w:r>
            <w:r w:rsidR="00DB3C55" w:rsidRPr="00EE5725">
              <w:rPr>
                <w:color w:val="000000"/>
                <w:sz w:val="20"/>
                <w:lang w:val="lt-LT"/>
              </w:rPr>
              <w:t xml:space="preserve">urio periodo metu yra 1 </w:t>
            </w:r>
            <w:proofErr w:type="spellStart"/>
            <w:r w:rsidR="00DB3C55" w:rsidRPr="00EE5725">
              <w:rPr>
                <w:color w:val="000000"/>
                <w:sz w:val="20"/>
                <w:lang w:val="lt-LT"/>
              </w:rPr>
              <w:t>GBq</w:t>
            </w:r>
            <w:proofErr w:type="spellEnd"/>
            <w:r w:rsidR="00DB3C55" w:rsidRPr="00EE5725">
              <w:rPr>
                <w:color w:val="000000"/>
                <w:sz w:val="20"/>
                <w:lang w:val="lt-LT"/>
              </w:rPr>
              <w:t>? ([4</w:t>
            </w:r>
            <w:r w:rsidRPr="00EE5725">
              <w:rPr>
                <w:color w:val="000000"/>
                <w:sz w:val="20"/>
                <w:lang w:val="lt-LT"/>
              </w:rPr>
              <w:t>] 30.2 p.)</w:t>
            </w:r>
          </w:p>
        </w:tc>
        <w:tc>
          <w:tcPr>
            <w:tcW w:w="850"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EE3EF5">
            <w:pPr>
              <w:tabs>
                <w:tab w:val="right" w:leader="underscore" w:pos="8505"/>
              </w:tabs>
              <w:jc w:val="center"/>
              <w:rPr>
                <w:sz w:val="20"/>
                <w:lang w:val="lt-LT"/>
              </w:rPr>
            </w:pPr>
          </w:p>
          <w:p w:rsidR="00EE3EF5" w:rsidRPr="00EE5725" w:rsidRDefault="00EE3EF5" w:rsidP="00EE3EF5">
            <w:pPr>
              <w:tabs>
                <w:tab w:val="right" w:leader="underscore" w:pos="8505"/>
              </w:tabs>
              <w:jc w:val="center"/>
              <w:rPr>
                <w:sz w:val="20"/>
                <w:lang w:val="lt-LT"/>
              </w:rPr>
            </w:pPr>
          </w:p>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tc>
        <w:tc>
          <w:tcPr>
            <w:tcW w:w="851"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EE3EF5">
            <w:pPr>
              <w:tabs>
                <w:tab w:val="right" w:leader="underscore" w:pos="8505"/>
              </w:tabs>
              <w:jc w:val="center"/>
              <w:rPr>
                <w:sz w:val="20"/>
                <w:lang w:val="lt-LT"/>
              </w:rPr>
            </w:pPr>
          </w:p>
          <w:p w:rsidR="00EE3EF5" w:rsidRPr="00EE5725" w:rsidRDefault="00EE3EF5" w:rsidP="00EE3EF5">
            <w:pPr>
              <w:tabs>
                <w:tab w:val="right" w:leader="underscore" w:pos="8505"/>
              </w:tabs>
              <w:jc w:val="center"/>
              <w:rPr>
                <w:sz w:val="20"/>
                <w:lang w:val="lt-LT"/>
              </w:rPr>
            </w:pPr>
          </w:p>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550547">
            <w:pPr>
              <w:tabs>
                <w:tab w:val="right" w:leader="underscore" w:pos="8505"/>
              </w:tabs>
              <w:jc w:val="center"/>
              <w:rPr>
                <w:sz w:val="20"/>
                <w:lang w:val="lt-LT"/>
              </w:rPr>
            </w:pPr>
          </w:p>
        </w:tc>
        <w:tc>
          <w:tcPr>
            <w:tcW w:w="1275"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EE3EF5">
            <w:pPr>
              <w:tabs>
                <w:tab w:val="right" w:leader="underscore" w:pos="8505"/>
              </w:tabs>
              <w:jc w:val="center"/>
              <w:rPr>
                <w:sz w:val="20"/>
                <w:lang w:val="lt-LT"/>
              </w:rPr>
            </w:pPr>
          </w:p>
          <w:p w:rsidR="00EE3EF5" w:rsidRPr="00EE5725" w:rsidRDefault="00EE3EF5" w:rsidP="00EE3EF5">
            <w:pPr>
              <w:tabs>
                <w:tab w:val="right" w:leader="underscore" w:pos="8505"/>
              </w:tabs>
              <w:jc w:val="center"/>
              <w:rPr>
                <w:sz w:val="20"/>
                <w:lang w:val="lt-LT"/>
              </w:rPr>
            </w:pPr>
          </w:p>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550547">
            <w:pPr>
              <w:tabs>
                <w:tab w:val="right" w:leader="underscore" w:pos="8505"/>
              </w:tabs>
              <w:jc w:val="center"/>
              <w:rPr>
                <w:sz w:val="20"/>
                <w:lang w:val="lt-LT"/>
              </w:rPr>
            </w:pP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13.</w:t>
            </w:r>
          </w:p>
        </w:tc>
        <w:tc>
          <w:tcPr>
            <w:tcW w:w="6237" w:type="dxa"/>
          </w:tcPr>
          <w:p w:rsidR="00EE3EF5" w:rsidRPr="00EE5725" w:rsidRDefault="00EE3EF5" w:rsidP="002B2E14">
            <w:pPr>
              <w:tabs>
                <w:tab w:val="right" w:leader="underscore" w:pos="8505"/>
              </w:tabs>
              <w:jc w:val="both"/>
              <w:rPr>
                <w:color w:val="000000"/>
                <w:sz w:val="20"/>
                <w:lang w:val="lt-LT"/>
              </w:rPr>
            </w:pPr>
            <w:r w:rsidRPr="00EE5725">
              <w:rPr>
                <w:color w:val="000000"/>
                <w:sz w:val="20"/>
                <w:lang w:val="lt-LT"/>
              </w:rPr>
              <w:t>Ar aprašyta</w:t>
            </w:r>
            <w:r w:rsidR="00DB3C55" w:rsidRPr="00EE5725">
              <w:rPr>
                <w:color w:val="000000"/>
                <w:sz w:val="20"/>
                <w:lang w:val="lt-LT"/>
              </w:rPr>
              <w:t xml:space="preserve"> </w:t>
            </w:r>
            <w:proofErr w:type="spellStart"/>
            <w:r w:rsidR="00DB3C55" w:rsidRPr="00EE5725">
              <w:rPr>
                <w:color w:val="000000"/>
                <w:sz w:val="20"/>
                <w:lang w:val="lt-LT"/>
              </w:rPr>
              <w:t>dozimetrų</w:t>
            </w:r>
            <w:proofErr w:type="spellEnd"/>
            <w:r w:rsidR="00DB3C55" w:rsidRPr="00EE5725">
              <w:rPr>
                <w:color w:val="000000"/>
                <w:sz w:val="20"/>
                <w:lang w:val="lt-LT"/>
              </w:rPr>
              <w:t xml:space="preserve"> nešiojimo tvarka? ([4</w:t>
            </w:r>
            <w:r w:rsidRPr="00EE5725">
              <w:rPr>
                <w:color w:val="000000"/>
                <w:sz w:val="20"/>
                <w:lang w:val="lt-LT"/>
              </w:rPr>
              <w:t>] 23 p.)</w:t>
            </w:r>
          </w:p>
        </w:tc>
        <w:tc>
          <w:tcPr>
            <w:tcW w:w="850" w:type="dxa"/>
            <w:vAlign w:val="center"/>
          </w:tcPr>
          <w:p w:rsidR="00EE3EF5" w:rsidRPr="00EE5725" w:rsidRDefault="00EE3EF5" w:rsidP="0081507B">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81507B">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14.</w:t>
            </w:r>
          </w:p>
        </w:tc>
        <w:tc>
          <w:tcPr>
            <w:tcW w:w="6237" w:type="dxa"/>
          </w:tcPr>
          <w:p w:rsidR="00EE3EF5" w:rsidRPr="00EE5725" w:rsidRDefault="00EE3EF5" w:rsidP="002B2E14">
            <w:pPr>
              <w:tabs>
                <w:tab w:val="right" w:leader="underscore" w:pos="8505"/>
              </w:tabs>
              <w:jc w:val="both"/>
              <w:rPr>
                <w:color w:val="000000"/>
                <w:sz w:val="20"/>
                <w:lang w:val="lt-LT"/>
              </w:rPr>
            </w:pPr>
            <w:r w:rsidRPr="00EE5725">
              <w:rPr>
                <w:color w:val="000000"/>
                <w:sz w:val="20"/>
                <w:lang w:val="lt-LT"/>
              </w:rPr>
              <w:t xml:space="preserve">Ar registruojami </w:t>
            </w:r>
            <w:proofErr w:type="spellStart"/>
            <w:r w:rsidRPr="00EE5725">
              <w:rPr>
                <w:color w:val="000000"/>
                <w:sz w:val="20"/>
                <w:lang w:val="lt-LT"/>
              </w:rPr>
              <w:t>apšvitos</w:t>
            </w:r>
            <w:proofErr w:type="spellEnd"/>
            <w:r w:rsidRPr="00EE5725">
              <w:rPr>
                <w:color w:val="000000"/>
                <w:sz w:val="20"/>
                <w:lang w:val="lt-LT"/>
              </w:rPr>
              <w:t xml:space="preserve"> ir darbo vietų </w:t>
            </w:r>
            <w:proofErr w:type="spellStart"/>
            <w:r w:rsidRPr="00EE5725">
              <w:rPr>
                <w:color w:val="000000"/>
                <w:sz w:val="20"/>
                <w:lang w:val="lt-LT"/>
              </w:rPr>
              <w:t>stebėsenų</w:t>
            </w:r>
            <w:proofErr w:type="spellEnd"/>
            <w:r w:rsidRPr="00EE5725">
              <w:rPr>
                <w:color w:val="000000"/>
                <w:sz w:val="20"/>
                <w:lang w:val="lt-LT"/>
              </w:rPr>
              <w:t xml:space="preserve"> duomenys, su jais tiesiogiai arba per atstovus supažindinami darbuotojai ir pildomi darbuotojų profesinės </w:t>
            </w:r>
            <w:proofErr w:type="spellStart"/>
            <w:r w:rsidRPr="00EE5725">
              <w:rPr>
                <w:color w:val="000000"/>
                <w:sz w:val="20"/>
                <w:lang w:val="lt-LT"/>
              </w:rPr>
              <w:t>apšvitos</w:t>
            </w:r>
            <w:proofErr w:type="spellEnd"/>
            <w:r w:rsidRPr="00EE5725">
              <w:rPr>
                <w:color w:val="000000"/>
                <w:sz w:val="20"/>
                <w:lang w:val="lt-LT"/>
              </w:rPr>
              <w:t xml:space="preserve"> dozių pasai? </w:t>
            </w:r>
            <w:r w:rsidR="00DB3C55" w:rsidRPr="00EE5725">
              <w:rPr>
                <w:color w:val="000000"/>
                <w:sz w:val="20"/>
                <w:lang w:val="lt-LT"/>
              </w:rPr>
              <w:t>([4</w:t>
            </w:r>
            <w:r w:rsidRPr="00EE5725">
              <w:rPr>
                <w:color w:val="000000"/>
                <w:sz w:val="20"/>
                <w:lang w:val="lt-LT"/>
              </w:rPr>
              <w:t>] 35 p.)</w:t>
            </w:r>
          </w:p>
        </w:tc>
        <w:tc>
          <w:tcPr>
            <w:tcW w:w="850"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tc>
        <w:tc>
          <w:tcPr>
            <w:tcW w:w="851"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550547">
            <w:pPr>
              <w:tabs>
                <w:tab w:val="right" w:leader="underscore" w:pos="8505"/>
              </w:tabs>
              <w:jc w:val="center"/>
              <w:rPr>
                <w:sz w:val="20"/>
                <w:lang w:val="lt-LT"/>
              </w:rPr>
            </w:pPr>
          </w:p>
        </w:tc>
        <w:tc>
          <w:tcPr>
            <w:tcW w:w="1275"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550547">
            <w:pPr>
              <w:tabs>
                <w:tab w:val="right" w:leader="underscore" w:pos="8505"/>
              </w:tabs>
              <w:jc w:val="center"/>
              <w:rPr>
                <w:sz w:val="20"/>
                <w:lang w:val="lt-LT"/>
              </w:rPr>
            </w:pP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15.</w:t>
            </w:r>
          </w:p>
        </w:tc>
        <w:tc>
          <w:tcPr>
            <w:tcW w:w="6237" w:type="dxa"/>
          </w:tcPr>
          <w:p w:rsidR="00EE3EF5" w:rsidRPr="00EE5725" w:rsidRDefault="00EE3EF5" w:rsidP="0081507B">
            <w:pPr>
              <w:tabs>
                <w:tab w:val="right" w:leader="underscore" w:pos="8505"/>
              </w:tabs>
              <w:jc w:val="both"/>
              <w:rPr>
                <w:color w:val="000000"/>
                <w:sz w:val="20"/>
                <w:lang w:val="lt-LT"/>
              </w:rPr>
            </w:pPr>
            <w:r w:rsidRPr="00EE5725">
              <w:rPr>
                <w:color w:val="000000"/>
                <w:sz w:val="20"/>
                <w:lang w:val="lt-LT"/>
              </w:rPr>
              <w:t xml:space="preserve">Ar paskirtas asmuo, atsakingas už darbuotojo profesinės </w:t>
            </w:r>
            <w:proofErr w:type="spellStart"/>
            <w:r w:rsidRPr="00EE5725">
              <w:rPr>
                <w:color w:val="000000"/>
                <w:sz w:val="20"/>
                <w:lang w:val="lt-LT"/>
              </w:rPr>
              <w:t>apšvitos</w:t>
            </w:r>
            <w:proofErr w:type="spellEnd"/>
            <w:r w:rsidRPr="00EE5725">
              <w:rPr>
                <w:color w:val="000000"/>
                <w:sz w:val="20"/>
                <w:lang w:val="lt-LT"/>
              </w:rPr>
              <w:t xml:space="preserve"> dozių paso pildymą bei </w:t>
            </w:r>
            <w:proofErr w:type="spellStart"/>
            <w:r w:rsidRPr="00EE5725">
              <w:rPr>
                <w:color w:val="000000"/>
                <w:sz w:val="20"/>
                <w:lang w:val="lt-LT"/>
              </w:rPr>
              <w:t>apšvitos</w:t>
            </w:r>
            <w:proofErr w:type="spellEnd"/>
            <w:r w:rsidRPr="00EE5725">
              <w:rPr>
                <w:color w:val="000000"/>
                <w:sz w:val="20"/>
                <w:lang w:val="lt-LT"/>
              </w:rPr>
              <w:t xml:space="preserve"> ir darbo vietų </w:t>
            </w:r>
            <w:proofErr w:type="spellStart"/>
            <w:r w:rsidRPr="00EE5725">
              <w:rPr>
                <w:color w:val="000000"/>
                <w:sz w:val="20"/>
                <w:lang w:val="lt-LT"/>
              </w:rPr>
              <w:t>stebėsenos</w:t>
            </w:r>
            <w:proofErr w:type="spellEnd"/>
            <w:r w:rsidRPr="00EE5725">
              <w:rPr>
                <w:color w:val="000000"/>
                <w:sz w:val="20"/>
                <w:lang w:val="lt-LT"/>
              </w:rPr>
              <w:t xml:space="preserve"> duomenų registravimą, vertinimą, saugojimą ir darbuotojų supažindinimą su jais? ([</w:t>
            </w:r>
            <w:r w:rsidR="00DB3C55" w:rsidRPr="00EE5725">
              <w:rPr>
                <w:color w:val="000000"/>
                <w:sz w:val="20"/>
                <w:lang w:val="lt-LT"/>
              </w:rPr>
              <w:t>4</w:t>
            </w:r>
            <w:r w:rsidRPr="00EE5725">
              <w:rPr>
                <w:color w:val="000000"/>
                <w:sz w:val="20"/>
                <w:lang w:val="lt-LT"/>
              </w:rPr>
              <w:t>] 36 p.)</w:t>
            </w:r>
          </w:p>
        </w:tc>
        <w:tc>
          <w:tcPr>
            <w:tcW w:w="850"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tc>
        <w:tc>
          <w:tcPr>
            <w:tcW w:w="851"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550547">
            <w:pPr>
              <w:tabs>
                <w:tab w:val="right" w:leader="underscore" w:pos="8505"/>
              </w:tabs>
              <w:jc w:val="center"/>
              <w:rPr>
                <w:sz w:val="20"/>
                <w:lang w:val="lt-LT"/>
              </w:rPr>
            </w:pPr>
          </w:p>
        </w:tc>
        <w:tc>
          <w:tcPr>
            <w:tcW w:w="1275" w:type="dxa"/>
            <w:vAlign w:val="center"/>
          </w:tcPr>
          <w:p w:rsidR="00EE3EF5" w:rsidRPr="00EE5725" w:rsidRDefault="00EE3EF5" w:rsidP="00EE3EF5">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550547">
            <w:pPr>
              <w:tabs>
                <w:tab w:val="right" w:leader="underscore" w:pos="8505"/>
              </w:tabs>
              <w:jc w:val="center"/>
              <w:rPr>
                <w:sz w:val="20"/>
                <w:lang w:val="lt-LT"/>
              </w:rPr>
            </w:pPr>
          </w:p>
        </w:tc>
      </w:tr>
      <w:tr w:rsidR="00EE3EF5" w:rsidRPr="00EE5725">
        <w:tc>
          <w:tcPr>
            <w:tcW w:w="9747" w:type="dxa"/>
            <w:gridSpan w:val="5"/>
          </w:tcPr>
          <w:p w:rsidR="00EE3EF5" w:rsidRPr="00EE5725" w:rsidRDefault="00EE3EF5" w:rsidP="000D4181">
            <w:pPr>
              <w:tabs>
                <w:tab w:val="right" w:leader="underscore" w:pos="8505"/>
              </w:tabs>
              <w:jc w:val="both"/>
              <w:rPr>
                <w:sz w:val="20"/>
                <w:lang w:val="lt-LT"/>
              </w:rPr>
            </w:pPr>
            <w:r w:rsidRPr="00EE5725">
              <w:rPr>
                <w:sz w:val="20"/>
                <w:lang w:val="lt-LT"/>
              </w:rPr>
              <w:t>Pastabos:</w:t>
            </w:r>
          </w:p>
        </w:tc>
      </w:tr>
      <w:tr w:rsidR="00EE3EF5" w:rsidRPr="00EE5725">
        <w:tc>
          <w:tcPr>
            <w:tcW w:w="9747" w:type="dxa"/>
            <w:gridSpan w:val="5"/>
          </w:tcPr>
          <w:p w:rsidR="00EE3EF5" w:rsidRPr="00EE5725" w:rsidRDefault="00EE3EF5" w:rsidP="000D4181">
            <w:pPr>
              <w:tabs>
                <w:tab w:val="right" w:leader="underscore" w:pos="8505"/>
              </w:tabs>
              <w:jc w:val="both"/>
              <w:rPr>
                <w:lang w:val="lt-LT"/>
              </w:rPr>
            </w:pPr>
            <w:r w:rsidRPr="00EE5725">
              <w:rPr>
                <w:b/>
                <w:snapToGrid w:val="0"/>
                <w:sz w:val="20"/>
                <w:lang w:val="lt-LT"/>
              </w:rPr>
              <w:t>Gyventojų</w:t>
            </w:r>
            <w:r w:rsidRPr="00EE5725">
              <w:rPr>
                <w:b/>
                <w:sz w:val="20"/>
                <w:lang w:val="lt-LT"/>
              </w:rPr>
              <w:t xml:space="preserve"> radiacinės saugos reikalavimai</w:t>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16.</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Ar lankytojai žodžiu informuojami apie jonizuojančiosios spinduliuotės poveikį ir reikalavimus, kurių reikia laikytis kontroliuojamojoje zonoje? ([1] 18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9747" w:type="dxa"/>
            <w:gridSpan w:val="5"/>
          </w:tcPr>
          <w:p w:rsidR="00EE3EF5" w:rsidRPr="00EE5725" w:rsidRDefault="00EE3EF5" w:rsidP="000D4181">
            <w:pPr>
              <w:tabs>
                <w:tab w:val="right" w:leader="underscore" w:pos="8505"/>
              </w:tabs>
              <w:jc w:val="both"/>
              <w:rPr>
                <w:sz w:val="20"/>
                <w:lang w:val="lt-LT"/>
              </w:rPr>
            </w:pPr>
            <w:r w:rsidRPr="00EE5725">
              <w:rPr>
                <w:sz w:val="20"/>
                <w:lang w:val="lt-LT"/>
              </w:rPr>
              <w:t>Pastabos:</w:t>
            </w:r>
          </w:p>
        </w:tc>
      </w:tr>
      <w:tr w:rsidR="00EE3EF5" w:rsidRPr="00EE5725">
        <w:tc>
          <w:tcPr>
            <w:tcW w:w="9747" w:type="dxa"/>
            <w:gridSpan w:val="5"/>
          </w:tcPr>
          <w:p w:rsidR="00EE3EF5" w:rsidRPr="00EE5725" w:rsidRDefault="00EE3EF5" w:rsidP="000D4181">
            <w:pPr>
              <w:tabs>
                <w:tab w:val="right" w:leader="underscore" w:pos="8505"/>
              </w:tabs>
              <w:jc w:val="both"/>
              <w:rPr>
                <w:lang w:val="lt-LT"/>
              </w:rPr>
            </w:pPr>
            <w:r w:rsidRPr="00EE5725">
              <w:rPr>
                <w:b/>
                <w:snapToGrid w:val="0"/>
                <w:sz w:val="20"/>
                <w:lang w:val="lt-LT"/>
              </w:rPr>
              <w:t>Pacientų</w:t>
            </w:r>
            <w:r w:rsidRPr="00EE5725">
              <w:rPr>
                <w:b/>
                <w:sz w:val="20"/>
                <w:lang w:val="lt-LT"/>
              </w:rPr>
              <w:t xml:space="preserve"> radiacinės saugos reikalavimai</w:t>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17.</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yra parengtas pacientų identifikavimo tvarkos aprašas? ([1] </w:t>
            </w:r>
            <w:r w:rsidR="008A40F9" w:rsidRPr="00EE5725">
              <w:rPr>
                <w:sz w:val="20"/>
                <w:lang w:val="lt-LT"/>
              </w:rPr>
              <w:t>20</w:t>
            </w:r>
            <w:r w:rsidRPr="00EE5725">
              <w:rPr>
                <w:sz w:val="20"/>
                <w:lang w:val="lt-LT"/>
              </w:rPr>
              <w:t>.2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BA7431">
            <w:pPr>
              <w:tabs>
                <w:tab w:val="right" w:leader="underscore" w:pos="8505"/>
              </w:tabs>
              <w:jc w:val="both"/>
              <w:rPr>
                <w:sz w:val="20"/>
                <w:lang w:val="lt-LT"/>
              </w:rPr>
            </w:pPr>
            <w:r w:rsidRPr="00EE5725">
              <w:rPr>
                <w:sz w:val="20"/>
                <w:lang w:val="lt-LT"/>
              </w:rPr>
              <w:t>18.</w:t>
            </w:r>
          </w:p>
        </w:tc>
        <w:tc>
          <w:tcPr>
            <w:tcW w:w="6237" w:type="dxa"/>
          </w:tcPr>
          <w:p w:rsidR="00EE3EF5" w:rsidRPr="00EE5725" w:rsidRDefault="00EE3EF5" w:rsidP="000D4181">
            <w:pPr>
              <w:tabs>
                <w:tab w:val="right" w:leader="underscore" w:pos="8505"/>
              </w:tabs>
              <w:jc w:val="both"/>
              <w:rPr>
                <w:sz w:val="20"/>
                <w:lang w:val="lt-LT"/>
              </w:rPr>
            </w:pPr>
            <w:r w:rsidRPr="00EE5725">
              <w:rPr>
                <w:sz w:val="20"/>
                <w:lang w:val="lt-LT"/>
              </w:rPr>
              <w:t xml:space="preserve">Ar registruojami branduolinės medicinos procedūrų metu pacientams skirtų </w:t>
            </w:r>
            <w:proofErr w:type="spellStart"/>
            <w:r w:rsidRPr="00EE5725">
              <w:rPr>
                <w:sz w:val="20"/>
                <w:lang w:val="lt-LT"/>
              </w:rPr>
              <w:t>radiofarmakologinių</w:t>
            </w:r>
            <w:proofErr w:type="spellEnd"/>
            <w:r w:rsidRPr="00EE5725">
              <w:rPr>
                <w:sz w:val="20"/>
                <w:lang w:val="lt-LT"/>
              </w:rPr>
              <w:t xml:space="preserve"> preparatų duomenys? ([1] </w:t>
            </w:r>
            <w:r w:rsidR="008A40F9" w:rsidRPr="00EE5725">
              <w:rPr>
                <w:sz w:val="20"/>
                <w:lang w:val="lt-LT"/>
              </w:rPr>
              <w:t>20</w:t>
            </w:r>
            <w:r w:rsidRPr="00EE5725">
              <w:rPr>
                <w:sz w:val="20"/>
                <w:lang w:val="lt-LT"/>
              </w:rPr>
              <w:t>.4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19.</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yra vertinamos pacientų po branduolinės medicinos terapijos procedūrų gautos kritinių ir kitų organų </w:t>
            </w:r>
            <w:proofErr w:type="spellStart"/>
            <w:r w:rsidRPr="00EE5725">
              <w:rPr>
                <w:sz w:val="20"/>
                <w:lang w:val="lt-LT"/>
              </w:rPr>
              <w:t>apšvitos</w:t>
            </w:r>
            <w:proofErr w:type="spellEnd"/>
            <w:r w:rsidRPr="00EE5725">
              <w:rPr>
                <w:sz w:val="20"/>
                <w:lang w:val="lt-LT"/>
              </w:rPr>
              <w:t xml:space="preserve"> dozės? ([1] </w:t>
            </w:r>
            <w:r w:rsidR="008A40F9" w:rsidRPr="00EE5725">
              <w:rPr>
                <w:sz w:val="20"/>
                <w:lang w:val="lt-LT"/>
              </w:rPr>
              <w:t>20</w:t>
            </w:r>
            <w:r w:rsidRPr="00EE5725">
              <w:rPr>
                <w:sz w:val="20"/>
                <w:lang w:val="lt-LT"/>
              </w:rPr>
              <w:t>.5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20.</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atliekamas standartinio svorio pacientų </w:t>
            </w:r>
            <w:proofErr w:type="spellStart"/>
            <w:r w:rsidRPr="00EE5725">
              <w:rPr>
                <w:sz w:val="20"/>
                <w:lang w:val="lt-LT"/>
              </w:rPr>
              <w:t>apšvitos</w:t>
            </w:r>
            <w:proofErr w:type="spellEnd"/>
            <w:r w:rsidRPr="00EE5725">
              <w:rPr>
                <w:sz w:val="20"/>
                <w:lang w:val="lt-LT"/>
              </w:rPr>
              <w:t xml:space="preserve"> dozių vertinimas branduolinės medicinos diagnostikos procedūrų atveju? ([1] </w:t>
            </w:r>
            <w:r w:rsidR="008A40F9" w:rsidRPr="00EE5725">
              <w:rPr>
                <w:sz w:val="20"/>
                <w:lang w:val="lt-LT"/>
              </w:rPr>
              <w:t>20</w:t>
            </w:r>
            <w:r w:rsidRPr="00EE5725">
              <w:rPr>
                <w:sz w:val="20"/>
                <w:lang w:val="lt-LT"/>
              </w:rPr>
              <w:t>.6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21.</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yra krūtimi maitinančių moterų informavimo apie laikotarpį, kurio metu neturi maitinti kūdikių, tvarka? ([1] </w:t>
            </w:r>
            <w:r w:rsidR="008A40F9" w:rsidRPr="00EE5725">
              <w:rPr>
                <w:sz w:val="20"/>
                <w:lang w:val="lt-LT"/>
              </w:rPr>
              <w:t>20</w:t>
            </w:r>
            <w:r w:rsidRPr="00EE5725">
              <w:rPr>
                <w:sz w:val="20"/>
                <w:lang w:val="lt-LT"/>
              </w:rPr>
              <w:t>.9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22.</w:t>
            </w:r>
          </w:p>
        </w:tc>
        <w:tc>
          <w:tcPr>
            <w:tcW w:w="6237" w:type="dxa"/>
          </w:tcPr>
          <w:p w:rsidR="00EE3EF5" w:rsidRPr="00EE5725" w:rsidRDefault="00EE3EF5" w:rsidP="000D4181">
            <w:pPr>
              <w:tabs>
                <w:tab w:val="right" w:leader="underscore" w:pos="8505"/>
              </w:tabs>
              <w:jc w:val="both"/>
            </w:pPr>
            <w:r w:rsidRPr="00EE5725">
              <w:rPr>
                <w:sz w:val="20"/>
                <w:lang w:val="lt-LT"/>
              </w:rPr>
              <w:t xml:space="preserve">22.1. Ar yra vertinama vaisiaus </w:t>
            </w:r>
            <w:proofErr w:type="spellStart"/>
            <w:r w:rsidRPr="00EE5725">
              <w:rPr>
                <w:sz w:val="20"/>
                <w:lang w:val="lt-LT"/>
              </w:rPr>
              <w:t>apšvita</w:t>
            </w:r>
            <w:proofErr w:type="spellEnd"/>
            <w:r w:rsidRPr="00EE5725">
              <w:rPr>
                <w:sz w:val="20"/>
                <w:lang w:val="lt-LT"/>
              </w:rPr>
              <w:t xml:space="preserve">, kai branduolinės medicinos terapijos procedūras būtina atlikti nėščiai moteriai? ([1] </w:t>
            </w:r>
            <w:r w:rsidR="008A40F9" w:rsidRPr="00EE5725">
              <w:rPr>
                <w:sz w:val="20"/>
                <w:lang w:val="lt-LT"/>
              </w:rPr>
              <w:t>20</w:t>
            </w:r>
            <w:r w:rsidRPr="00EE5725">
              <w:rPr>
                <w:sz w:val="20"/>
                <w:lang w:val="lt-LT"/>
              </w:rPr>
              <w:t>.11 p.)</w:t>
            </w:r>
            <w:r w:rsidRPr="00EE5725">
              <w:t xml:space="preserve"> </w:t>
            </w:r>
          </w:p>
          <w:p w:rsidR="00EE3EF5" w:rsidRPr="00EE5725" w:rsidRDefault="00EE3EF5" w:rsidP="0081507B">
            <w:pPr>
              <w:tabs>
                <w:tab w:val="right" w:leader="underscore" w:pos="8505"/>
              </w:tabs>
              <w:jc w:val="both"/>
              <w:rPr>
                <w:sz w:val="20"/>
                <w:lang w:val="lt-LT"/>
              </w:rPr>
            </w:pPr>
            <w:r w:rsidRPr="00EE5725">
              <w:rPr>
                <w:sz w:val="20"/>
                <w:lang w:val="lt-LT"/>
              </w:rPr>
              <w:t>22.2.</w:t>
            </w:r>
            <w:r w:rsidRPr="00EE5725">
              <w:t xml:space="preserve"> </w:t>
            </w:r>
            <w:r w:rsidRPr="00EE5725">
              <w:rPr>
                <w:sz w:val="20"/>
                <w:lang w:val="lt-LT"/>
              </w:rPr>
              <w:t xml:space="preserve">Ar yra nėščių pacienčių informavimo apie galimas </w:t>
            </w:r>
            <w:proofErr w:type="spellStart"/>
            <w:r w:rsidRPr="00EE5725">
              <w:rPr>
                <w:sz w:val="20"/>
                <w:lang w:val="lt-LT"/>
              </w:rPr>
              <w:t>apšvitos</w:t>
            </w:r>
            <w:proofErr w:type="spellEnd"/>
            <w:r w:rsidRPr="00EE5725">
              <w:rPr>
                <w:sz w:val="20"/>
                <w:lang w:val="lt-LT"/>
              </w:rPr>
              <w:t xml:space="preserve"> pasekmes tvarka? ([1] </w:t>
            </w:r>
            <w:r w:rsidR="008A40F9" w:rsidRPr="00EE5725">
              <w:rPr>
                <w:sz w:val="20"/>
                <w:lang w:val="lt-LT"/>
              </w:rPr>
              <w:t>20</w:t>
            </w:r>
            <w:r w:rsidRPr="00EE5725">
              <w:rPr>
                <w:sz w:val="20"/>
                <w:lang w:val="lt-LT"/>
              </w:rPr>
              <w:t>.11 p.)</w:t>
            </w:r>
          </w:p>
        </w:tc>
        <w:tc>
          <w:tcPr>
            <w:tcW w:w="850" w:type="dxa"/>
          </w:tcPr>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Pr>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Pr>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23.</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yra pacientų ar pacientų atstovų pagal įstatymą arba pagal pavedimą (toliau – paciento atstovas) informavimo apie apribojimus, kurių turi laikytis pacientas vieną parą po branduolinės medicinos diagnostikos procedūrų, kai naudojami radionuklidai, kurių pusėjimo trukmė ≤6 valandos, tvarka? ([1] </w:t>
            </w:r>
            <w:r w:rsidR="008A40F9" w:rsidRPr="00EE5725">
              <w:rPr>
                <w:sz w:val="20"/>
                <w:lang w:val="lt-LT"/>
              </w:rPr>
              <w:t>21</w:t>
            </w:r>
            <w:r w:rsidRPr="00EE5725">
              <w:rPr>
                <w:sz w:val="20"/>
                <w:lang w:val="lt-LT"/>
              </w:rPr>
              <w:t>.1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24.</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pacientas ar paciento atstovas informuojami raštu, išduodant jiems laisvos formos instrukciją po branduolinės medicinos diagnostikos procedūrų, kai naudojami radionuklidai, kurių pusėjimo trukmė &gt; 6 valandos? ([1] </w:t>
            </w:r>
            <w:r w:rsidR="008A40F9" w:rsidRPr="00EE5725">
              <w:rPr>
                <w:sz w:val="20"/>
                <w:lang w:val="lt-LT"/>
              </w:rPr>
              <w:t>21</w:t>
            </w:r>
            <w:r w:rsidRPr="00EE5725">
              <w:rPr>
                <w:sz w:val="20"/>
                <w:lang w:val="lt-LT"/>
              </w:rPr>
              <w:t>.2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25.</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daromos atžymos paciento ligos istorijoje arba ambulatorinėje kortelėje išdavus pacientui Paciento, išrašomo iš asmens sveikatos priežiūros įstaigos po branduolinės medicinos terapijos procedūrų, radiacinės saugos instrukciją? ([1] </w:t>
            </w:r>
            <w:r w:rsidR="008A40F9" w:rsidRPr="00EE5725">
              <w:rPr>
                <w:sz w:val="20"/>
                <w:lang w:val="lt-LT"/>
              </w:rPr>
              <w:t xml:space="preserve">22 </w:t>
            </w:r>
            <w:r w:rsidRPr="00EE5725">
              <w:rPr>
                <w:sz w:val="20"/>
                <w:lang w:val="lt-LT"/>
              </w:rPr>
              <w:t>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26.</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yra vaisingo amžiaus moterų, kurioms atliktos branduolinės medicinos terapijos procedūros,  informavimo apie laikotarpį, kurio metu turi vengti nėštumo po branduolinės medicinos terapijos procedūrų, tvarka? ([1] </w:t>
            </w:r>
            <w:r w:rsidR="008A40F9" w:rsidRPr="00EE5725">
              <w:rPr>
                <w:sz w:val="20"/>
                <w:lang w:val="lt-LT"/>
              </w:rPr>
              <w:t xml:space="preserve">23 </w:t>
            </w:r>
            <w:r w:rsidRPr="00EE5725">
              <w:rPr>
                <w:sz w:val="20"/>
                <w:lang w:val="lt-LT"/>
              </w:rPr>
              <w:t>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27.</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yra vyrų, kuriems buvo atliktos branduolinės medicinos terapijos </w:t>
            </w:r>
            <w:r w:rsidRPr="00EE5725">
              <w:rPr>
                <w:sz w:val="20"/>
                <w:lang w:val="lt-LT"/>
              </w:rPr>
              <w:lastRenderedPageBreak/>
              <w:t xml:space="preserve">procedūros (naudojant </w:t>
            </w:r>
            <w:r w:rsidRPr="00EE5725">
              <w:rPr>
                <w:sz w:val="20"/>
                <w:vertAlign w:val="superscript"/>
                <w:lang w:val="lt-LT"/>
              </w:rPr>
              <w:t>131</w:t>
            </w:r>
            <w:r w:rsidRPr="00EE5725">
              <w:rPr>
                <w:sz w:val="20"/>
                <w:lang w:val="lt-LT"/>
              </w:rPr>
              <w:t xml:space="preserve">I jodidą, </w:t>
            </w:r>
            <w:r w:rsidRPr="00EE5725">
              <w:rPr>
                <w:sz w:val="20"/>
                <w:vertAlign w:val="superscript"/>
                <w:lang w:val="lt-LT"/>
              </w:rPr>
              <w:t>32</w:t>
            </w:r>
            <w:r w:rsidRPr="00EE5725">
              <w:rPr>
                <w:sz w:val="20"/>
                <w:lang w:val="lt-LT"/>
              </w:rPr>
              <w:t xml:space="preserve">P fosfatą arba </w:t>
            </w:r>
            <w:r w:rsidRPr="00EE5725">
              <w:rPr>
                <w:sz w:val="20"/>
                <w:vertAlign w:val="superscript"/>
                <w:lang w:val="lt-LT"/>
              </w:rPr>
              <w:t>89</w:t>
            </w:r>
            <w:r w:rsidRPr="00EE5725">
              <w:rPr>
                <w:sz w:val="20"/>
                <w:lang w:val="lt-LT"/>
              </w:rPr>
              <w:t xml:space="preserve">Sr chloridą) informavimo apie laikotarpį, kurio metu neturi apvaisinti moterų, tvarka? ([1] </w:t>
            </w:r>
            <w:r w:rsidR="008A40F9" w:rsidRPr="00EE5725">
              <w:rPr>
                <w:sz w:val="20"/>
                <w:lang w:val="lt-LT"/>
              </w:rPr>
              <w:t xml:space="preserve">24 </w:t>
            </w:r>
            <w:r w:rsidRPr="00EE5725">
              <w:rPr>
                <w:sz w:val="20"/>
                <w:lang w:val="lt-LT"/>
              </w:rPr>
              <w:t>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lastRenderedPageBreak/>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9747" w:type="dxa"/>
            <w:gridSpan w:val="5"/>
          </w:tcPr>
          <w:p w:rsidR="00EE3EF5" w:rsidRPr="00EE5725" w:rsidRDefault="00EE3EF5" w:rsidP="000D4181">
            <w:pPr>
              <w:tabs>
                <w:tab w:val="right" w:leader="underscore" w:pos="8505"/>
              </w:tabs>
              <w:jc w:val="both"/>
              <w:rPr>
                <w:sz w:val="20"/>
                <w:lang w:val="lt-LT"/>
              </w:rPr>
            </w:pPr>
            <w:r w:rsidRPr="00EE5725">
              <w:rPr>
                <w:sz w:val="20"/>
                <w:lang w:val="lt-LT"/>
              </w:rPr>
              <w:lastRenderedPageBreak/>
              <w:t>Pastabos:</w:t>
            </w:r>
          </w:p>
        </w:tc>
      </w:tr>
      <w:tr w:rsidR="00EE3EF5" w:rsidRPr="00EE5725">
        <w:tc>
          <w:tcPr>
            <w:tcW w:w="9747" w:type="dxa"/>
            <w:gridSpan w:val="5"/>
          </w:tcPr>
          <w:p w:rsidR="00EE3EF5" w:rsidRPr="00EE5725" w:rsidRDefault="00EE3EF5" w:rsidP="000D4181">
            <w:pPr>
              <w:tabs>
                <w:tab w:val="right" w:leader="underscore" w:pos="8505"/>
              </w:tabs>
              <w:jc w:val="both"/>
              <w:rPr>
                <w:lang w:val="lt-LT"/>
              </w:rPr>
            </w:pPr>
            <w:r w:rsidRPr="00EE5725">
              <w:rPr>
                <w:b/>
                <w:snapToGrid w:val="0"/>
                <w:sz w:val="20"/>
                <w:lang w:val="lt-LT"/>
              </w:rPr>
              <w:t xml:space="preserve">Reikalavimai įrangai ir </w:t>
            </w:r>
            <w:proofErr w:type="spellStart"/>
            <w:r w:rsidRPr="00EE5725">
              <w:rPr>
                <w:b/>
                <w:snapToGrid w:val="0"/>
                <w:sz w:val="20"/>
                <w:lang w:val="lt-LT"/>
              </w:rPr>
              <w:t>radiofarmakologiniams</w:t>
            </w:r>
            <w:proofErr w:type="spellEnd"/>
            <w:r w:rsidRPr="00EE5725">
              <w:rPr>
                <w:b/>
                <w:snapToGrid w:val="0"/>
                <w:sz w:val="20"/>
                <w:lang w:val="lt-LT"/>
              </w:rPr>
              <w:t xml:space="preserve"> preparatams</w:t>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28.</w:t>
            </w:r>
          </w:p>
        </w:tc>
        <w:tc>
          <w:tcPr>
            <w:tcW w:w="6237" w:type="dxa"/>
          </w:tcPr>
          <w:p w:rsidR="00EE3EF5" w:rsidRPr="00EE5725" w:rsidRDefault="00EE3EF5" w:rsidP="000D4181">
            <w:pPr>
              <w:tabs>
                <w:tab w:val="right" w:leader="underscore" w:pos="8505"/>
              </w:tabs>
              <w:jc w:val="both"/>
              <w:rPr>
                <w:sz w:val="20"/>
                <w:lang w:val="lt-LT"/>
              </w:rPr>
            </w:pPr>
            <w:r w:rsidRPr="00EE5725">
              <w:rPr>
                <w:sz w:val="20"/>
                <w:lang w:val="lt-LT"/>
              </w:rPr>
              <w:t xml:space="preserve">28.1. Ar </w:t>
            </w:r>
            <w:proofErr w:type="spellStart"/>
            <w:r w:rsidRPr="00EE5725">
              <w:rPr>
                <w:sz w:val="20"/>
                <w:lang w:val="lt-LT"/>
              </w:rPr>
              <w:t>radiofarmakologinių</w:t>
            </w:r>
            <w:proofErr w:type="spellEnd"/>
            <w:r w:rsidRPr="00EE5725">
              <w:rPr>
                <w:sz w:val="20"/>
                <w:lang w:val="lt-LT"/>
              </w:rPr>
              <w:t xml:space="preserve"> preparatų naudojimo ir saugojimo instrukcijos parengtos pagal gamintojų instrukcijas? ([1] </w:t>
            </w:r>
            <w:r w:rsidR="008A40F9" w:rsidRPr="00EE5725">
              <w:rPr>
                <w:sz w:val="20"/>
                <w:lang w:val="lt-LT"/>
              </w:rPr>
              <w:t xml:space="preserve">27 </w:t>
            </w:r>
            <w:r w:rsidRPr="00EE5725">
              <w:rPr>
                <w:sz w:val="20"/>
                <w:lang w:val="lt-LT"/>
              </w:rPr>
              <w:t>p.)</w:t>
            </w:r>
          </w:p>
          <w:p w:rsidR="00EE3EF5" w:rsidRPr="00EE5725" w:rsidRDefault="00EE3EF5" w:rsidP="0081507B">
            <w:pPr>
              <w:tabs>
                <w:tab w:val="right" w:leader="underscore" w:pos="8505"/>
              </w:tabs>
              <w:jc w:val="both"/>
              <w:rPr>
                <w:sz w:val="20"/>
                <w:lang w:val="lt-LT"/>
              </w:rPr>
            </w:pPr>
            <w:r w:rsidRPr="00EE5725">
              <w:rPr>
                <w:sz w:val="20"/>
                <w:lang w:val="lt-LT"/>
              </w:rPr>
              <w:t xml:space="preserve">28.2. Ar darbuotojai supažindinti (pasirašytinai) su instrukcijomis ir jų saugojimo vieta? ([1] </w:t>
            </w:r>
            <w:r w:rsidR="008A40F9" w:rsidRPr="00EE5725">
              <w:rPr>
                <w:sz w:val="20"/>
                <w:lang w:val="lt-LT"/>
              </w:rPr>
              <w:t xml:space="preserve">27 </w:t>
            </w:r>
            <w:r w:rsidRPr="00EE5725">
              <w:rPr>
                <w:sz w:val="20"/>
                <w:lang w:val="lt-LT"/>
              </w:rPr>
              <w:t>p.)</w:t>
            </w:r>
          </w:p>
        </w:tc>
        <w:tc>
          <w:tcPr>
            <w:tcW w:w="850" w:type="dxa"/>
          </w:tcPr>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Pr>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Pr>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81507B">
            <w:pPr>
              <w:tabs>
                <w:tab w:val="right" w:leader="underscore" w:pos="8505"/>
              </w:tabs>
              <w:jc w:val="both"/>
              <w:rPr>
                <w:sz w:val="20"/>
                <w:lang w:val="lt-LT"/>
              </w:rPr>
            </w:pPr>
            <w:r w:rsidRPr="00EE5725">
              <w:rPr>
                <w:sz w:val="20"/>
                <w:lang w:val="lt-LT"/>
              </w:rPr>
              <w:t>29.</w:t>
            </w:r>
          </w:p>
        </w:tc>
        <w:tc>
          <w:tcPr>
            <w:tcW w:w="6237" w:type="dxa"/>
          </w:tcPr>
          <w:p w:rsidR="00EE3EF5" w:rsidRPr="00EE5725" w:rsidRDefault="00EE3EF5" w:rsidP="0081507B">
            <w:pPr>
              <w:tabs>
                <w:tab w:val="right" w:leader="underscore" w:pos="8505"/>
              </w:tabs>
              <w:jc w:val="both"/>
              <w:rPr>
                <w:sz w:val="20"/>
                <w:lang w:val="lt-LT"/>
              </w:rPr>
            </w:pPr>
            <w:r w:rsidRPr="00EE5725">
              <w:rPr>
                <w:sz w:val="20"/>
                <w:lang w:val="lt-LT"/>
              </w:rPr>
              <w:t xml:space="preserve">Ar registruojami duomenys apie gautus ir naudotus radionuklidus, jų aktyvumą? ([1] </w:t>
            </w:r>
            <w:r w:rsidR="008A40F9" w:rsidRPr="00EE5725">
              <w:rPr>
                <w:sz w:val="20"/>
                <w:lang w:val="lt-LT"/>
              </w:rPr>
              <w:t xml:space="preserve">28 </w:t>
            </w:r>
            <w:r w:rsidRPr="00EE5725">
              <w:rPr>
                <w:sz w:val="20"/>
                <w:lang w:val="lt-LT"/>
              </w:rPr>
              <w:t>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30.</w:t>
            </w:r>
          </w:p>
        </w:tc>
        <w:tc>
          <w:tcPr>
            <w:tcW w:w="6237" w:type="dxa"/>
          </w:tcPr>
          <w:p w:rsidR="00EE3EF5" w:rsidRPr="00EE5725" w:rsidRDefault="00EE3EF5" w:rsidP="000D4181">
            <w:pPr>
              <w:pStyle w:val="BodyText1"/>
              <w:ind w:firstLine="0"/>
              <w:rPr>
                <w:rFonts w:ascii="Times New Roman" w:hAnsi="Times New Roman"/>
                <w:lang w:val="lt-LT"/>
              </w:rPr>
            </w:pPr>
            <w:r w:rsidRPr="00EE5725">
              <w:rPr>
                <w:rFonts w:ascii="Times New Roman" w:hAnsi="Times New Roman"/>
                <w:lang w:val="lt-LT"/>
              </w:rPr>
              <w:t>30.1. Ar yra pakankamai:</w:t>
            </w:r>
          </w:p>
          <w:p w:rsidR="00EE3EF5" w:rsidRPr="00EE5725" w:rsidRDefault="00EE3EF5" w:rsidP="000D4181">
            <w:pPr>
              <w:pStyle w:val="BodyText1"/>
              <w:numPr>
                <w:ilvl w:val="0"/>
                <w:numId w:val="9"/>
              </w:numPr>
              <w:tabs>
                <w:tab w:val="clear" w:pos="720"/>
                <w:tab w:val="num" w:pos="270"/>
              </w:tabs>
              <w:ind w:left="0" w:firstLine="0"/>
              <w:rPr>
                <w:rFonts w:ascii="Times New Roman" w:hAnsi="Times New Roman"/>
                <w:lang w:val="lt-LT"/>
              </w:rPr>
            </w:pPr>
            <w:proofErr w:type="spellStart"/>
            <w:r w:rsidRPr="00EE5725">
              <w:rPr>
                <w:rFonts w:ascii="Times New Roman" w:hAnsi="Times New Roman"/>
                <w:lang w:val="lt-LT"/>
              </w:rPr>
              <w:t>radiofarmakologinių</w:t>
            </w:r>
            <w:proofErr w:type="spellEnd"/>
            <w:r w:rsidRPr="00EE5725">
              <w:rPr>
                <w:rFonts w:ascii="Times New Roman" w:hAnsi="Times New Roman"/>
                <w:lang w:val="lt-LT"/>
              </w:rPr>
              <w:t xml:space="preserve"> preparatų aktyvumo matuoklių? ([1] </w:t>
            </w:r>
            <w:r w:rsidR="008A40F9" w:rsidRPr="00EE5725">
              <w:rPr>
                <w:rFonts w:ascii="Times New Roman" w:hAnsi="Times New Roman"/>
                <w:lang w:val="lt-LT"/>
              </w:rPr>
              <w:t>29</w:t>
            </w:r>
            <w:r w:rsidRPr="00EE5725">
              <w:rPr>
                <w:rFonts w:ascii="Times New Roman" w:hAnsi="Times New Roman"/>
                <w:lang w:val="lt-LT"/>
              </w:rPr>
              <w:t>.2 p.)</w:t>
            </w:r>
          </w:p>
          <w:p w:rsidR="00EE3EF5" w:rsidRPr="00EE5725" w:rsidRDefault="00EE3EF5" w:rsidP="000D4181">
            <w:pPr>
              <w:pStyle w:val="BodyText1"/>
              <w:numPr>
                <w:ilvl w:val="0"/>
                <w:numId w:val="9"/>
              </w:numPr>
              <w:tabs>
                <w:tab w:val="clear" w:pos="720"/>
                <w:tab w:val="num" w:pos="270"/>
              </w:tabs>
              <w:ind w:left="0" w:firstLine="0"/>
              <w:rPr>
                <w:rFonts w:ascii="Times New Roman" w:hAnsi="Times New Roman"/>
                <w:lang w:val="lt-LT"/>
              </w:rPr>
            </w:pPr>
            <w:r w:rsidRPr="00EE5725">
              <w:rPr>
                <w:rFonts w:ascii="Times New Roman" w:hAnsi="Times New Roman"/>
                <w:lang w:val="lt-LT"/>
              </w:rPr>
              <w:t xml:space="preserve">radionuklidų aktyvumo skaitiklių? ([1] </w:t>
            </w:r>
            <w:r w:rsidR="008A40F9" w:rsidRPr="00EE5725">
              <w:rPr>
                <w:rFonts w:ascii="Times New Roman" w:hAnsi="Times New Roman"/>
                <w:lang w:val="lt-LT"/>
              </w:rPr>
              <w:t>29</w:t>
            </w:r>
            <w:r w:rsidRPr="00EE5725">
              <w:rPr>
                <w:rFonts w:ascii="Times New Roman" w:hAnsi="Times New Roman"/>
                <w:lang w:val="lt-LT"/>
              </w:rPr>
              <w:t>.3 p.)</w:t>
            </w:r>
          </w:p>
          <w:p w:rsidR="00EE3EF5" w:rsidRPr="00EE5725" w:rsidRDefault="00EE3EF5" w:rsidP="000D4181">
            <w:pPr>
              <w:pStyle w:val="BodyText1"/>
              <w:numPr>
                <w:ilvl w:val="0"/>
                <w:numId w:val="9"/>
              </w:numPr>
              <w:tabs>
                <w:tab w:val="clear" w:pos="720"/>
                <w:tab w:val="num" w:pos="270"/>
              </w:tabs>
              <w:ind w:left="0" w:firstLine="0"/>
              <w:rPr>
                <w:rFonts w:ascii="Times New Roman" w:hAnsi="Times New Roman"/>
                <w:lang w:val="lt-LT"/>
              </w:rPr>
            </w:pPr>
            <w:r w:rsidRPr="00EE5725">
              <w:rPr>
                <w:rFonts w:ascii="Times New Roman" w:hAnsi="Times New Roman"/>
                <w:lang w:val="lt-LT"/>
              </w:rPr>
              <w:t xml:space="preserve">radioaktyviosios taršos matuoklių? ([1] </w:t>
            </w:r>
            <w:r w:rsidR="008A40F9" w:rsidRPr="00EE5725">
              <w:rPr>
                <w:rFonts w:ascii="Times New Roman" w:hAnsi="Times New Roman"/>
                <w:lang w:val="lt-LT"/>
              </w:rPr>
              <w:t>29</w:t>
            </w:r>
            <w:r w:rsidRPr="00EE5725">
              <w:rPr>
                <w:rFonts w:ascii="Times New Roman" w:hAnsi="Times New Roman"/>
                <w:lang w:val="lt-LT"/>
              </w:rPr>
              <w:t>.4 p.)</w:t>
            </w:r>
          </w:p>
          <w:p w:rsidR="00EE3EF5" w:rsidRPr="00EE5725" w:rsidRDefault="00EE3EF5" w:rsidP="000D4181">
            <w:pPr>
              <w:pStyle w:val="BodyText1"/>
              <w:numPr>
                <w:ilvl w:val="0"/>
                <w:numId w:val="9"/>
              </w:numPr>
              <w:tabs>
                <w:tab w:val="clear" w:pos="720"/>
                <w:tab w:val="num" w:pos="270"/>
              </w:tabs>
              <w:ind w:left="0" w:firstLine="0"/>
              <w:rPr>
                <w:rFonts w:ascii="Times New Roman" w:hAnsi="Times New Roman"/>
                <w:lang w:val="lt-LT"/>
              </w:rPr>
            </w:pPr>
            <w:r w:rsidRPr="00EE5725">
              <w:rPr>
                <w:rFonts w:ascii="Times New Roman" w:hAnsi="Times New Roman"/>
                <w:lang w:val="lt-LT"/>
              </w:rPr>
              <w:t xml:space="preserve">dozės galios matuoklių patalpose, kuriose ruošiami </w:t>
            </w:r>
            <w:proofErr w:type="spellStart"/>
            <w:r w:rsidRPr="00EE5725">
              <w:rPr>
                <w:rFonts w:ascii="Times New Roman" w:hAnsi="Times New Roman"/>
                <w:lang w:val="lt-LT"/>
              </w:rPr>
              <w:t>radiofarmakologiniai</w:t>
            </w:r>
            <w:proofErr w:type="spellEnd"/>
            <w:r w:rsidRPr="00EE5725">
              <w:rPr>
                <w:rFonts w:ascii="Times New Roman" w:hAnsi="Times New Roman"/>
                <w:lang w:val="lt-LT"/>
              </w:rPr>
              <w:t xml:space="preserve"> preparatai? ([1] </w:t>
            </w:r>
            <w:r w:rsidR="008A40F9" w:rsidRPr="00EE5725">
              <w:rPr>
                <w:rFonts w:ascii="Times New Roman" w:hAnsi="Times New Roman"/>
                <w:lang w:val="lt-LT"/>
              </w:rPr>
              <w:t>29</w:t>
            </w:r>
            <w:r w:rsidRPr="00EE5725">
              <w:rPr>
                <w:rFonts w:ascii="Times New Roman" w:hAnsi="Times New Roman"/>
                <w:lang w:val="lt-LT"/>
              </w:rPr>
              <w:t>.5 p.)</w:t>
            </w:r>
          </w:p>
          <w:p w:rsidR="00EE3EF5" w:rsidRPr="00EE5725" w:rsidRDefault="00EE3EF5" w:rsidP="0081507B">
            <w:pPr>
              <w:pStyle w:val="BodyText1"/>
              <w:ind w:firstLine="0"/>
              <w:rPr>
                <w:rFonts w:ascii="Times New Roman" w:hAnsi="Times New Roman"/>
                <w:lang w:val="lt-LT"/>
              </w:rPr>
            </w:pPr>
            <w:r w:rsidRPr="00EE5725">
              <w:rPr>
                <w:rFonts w:ascii="Times New Roman" w:hAnsi="Times New Roman"/>
                <w:snapToGrid/>
                <w:lang w:val="lt-LT"/>
              </w:rPr>
              <w:t xml:space="preserve">30.2. Ar įranga kalibruota ir (ar) patikrinta? ([1] </w:t>
            </w:r>
            <w:r w:rsidR="008A40F9" w:rsidRPr="00EE5725">
              <w:rPr>
                <w:rFonts w:ascii="Times New Roman" w:hAnsi="Times New Roman"/>
                <w:snapToGrid/>
                <w:lang w:val="lt-LT"/>
              </w:rPr>
              <w:t>30 </w:t>
            </w:r>
            <w:r w:rsidRPr="00EE5725">
              <w:rPr>
                <w:rFonts w:ascii="Times New Roman" w:hAnsi="Times New Roman"/>
                <w:snapToGrid/>
                <w:lang w:val="lt-LT"/>
              </w:rPr>
              <w:t>p.)</w:t>
            </w:r>
          </w:p>
        </w:tc>
        <w:tc>
          <w:tcPr>
            <w:tcW w:w="850" w:type="dxa"/>
          </w:tcPr>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6"/>
                <w:szCs w:val="16"/>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Pr>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6"/>
                <w:szCs w:val="16"/>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Pr>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0"/>
                <w:szCs w:val="1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16"/>
                <w:szCs w:val="16"/>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9747" w:type="dxa"/>
            <w:gridSpan w:val="5"/>
          </w:tcPr>
          <w:p w:rsidR="00EE3EF5" w:rsidRPr="00EE5725" w:rsidRDefault="00EE3EF5" w:rsidP="000D4181">
            <w:pPr>
              <w:tabs>
                <w:tab w:val="right" w:leader="underscore" w:pos="8505"/>
              </w:tabs>
              <w:jc w:val="both"/>
              <w:rPr>
                <w:sz w:val="20"/>
                <w:lang w:val="lt-LT"/>
              </w:rPr>
            </w:pPr>
            <w:r w:rsidRPr="00EE5725">
              <w:rPr>
                <w:sz w:val="20"/>
                <w:lang w:val="lt-LT"/>
              </w:rPr>
              <w:t>Pastabos:</w:t>
            </w:r>
          </w:p>
        </w:tc>
      </w:tr>
      <w:tr w:rsidR="00EE3EF5" w:rsidRPr="00EE5725">
        <w:tc>
          <w:tcPr>
            <w:tcW w:w="9747" w:type="dxa"/>
            <w:gridSpan w:val="5"/>
          </w:tcPr>
          <w:p w:rsidR="00EE3EF5" w:rsidRPr="00EE5725" w:rsidRDefault="00EE3EF5" w:rsidP="000D4181">
            <w:pPr>
              <w:tabs>
                <w:tab w:val="right" w:leader="underscore" w:pos="8505"/>
              </w:tabs>
              <w:jc w:val="both"/>
              <w:rPr>
                <w:lang w:val="lt-LT"/>
              </w:rPr>
            </w:pPr>
            <w:r w:rsidRPr="00EE5725">
              <w:rPr>
                <w:b/>
                <w:snapToGrid w:val="0"/>
                <w:sz w:val="20"/>
                <w:lang w:val="lt-LT"/>
              </w:rPr>
              <w:t>Reikalavimai fizinei saugai, radioaktyviosioms atliekoms, šaltinių ir radioaktyviųjų atliekų vežimui</w:t>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31.</w:t>
            </w:r>
          </w:p>
        </w:tc>
        <w:tc>
          <w:tcPr>
            <w:tcW w:w="6237" w:type="dxa"/>
          </w:tcPr>
          <w:p w:rsidR="00EE3EF5" w:rsidRPr="00EE5725" w:rsidRDefault="00EE3EF5" w:rsidP="000D4181">
            <w:pPr>
              <w:tabs>
                <w:tab w:val="right" w:leader="underscore" w:pos="8505"/>
              </w:tabs>
              <w:jc w:val="both"/>
              <w:rPr>
                <w:snapToGrid w:val="0"/>
                <w:sz w:val="20"/>
                <w:lang w:val="lt-LT"/>
              </w:rPr>
            </w:pPr>
            <w:r w:rsidRPr="00EE5725">
              <w:rPr>
                <w:snapToGrid w:val="0"/>
                <w:sz w:val="20"/>
                <w:lang w:val="lt-LT"/>
              </w:rPr>
              <w:t xml:space="preserve">31.1. Ar darbuotojai, kurie jonizuojančiosios spinduliuotės šaltinius padeda arba paima iš saugojimo vietos, pasirašytinai instruktuoti pagal šaltinių saugojimo ir jų išdėstymo saugyklose, seifuose aprašymą (schemą)? ([1] </w:t>
            </w:r>
            <w:r w:rsidR="008A40F9" w:rsidRPr="00EE5725">
              <w:rPr>
                <w:snapToGrid w:val="0"/>
                <w:sz w:val="20"/>
                <w:lang w:val="lt-LT"/>
              </w:rPr>
              <w:t>40</w:t>
            </w:r>
            <w:r w:rsidRPr="00EE5725">
              <w:rPr>
                <w:snapToGrid w:val="0"/>
                <w:sz w:val="20"/>
                <w:lang w:val="lt-LT"/>
              </w:rPr>
              <w:t>.2 p.)</w:t>
            </w:r>
          </w:p>
          <w:p w:rsidR="00EE3EF5" w:rsidRPr="00EE5725" w:rsidRDefault="00EE3EF5" w:rsidP="0081507B">
            <w:pPr>
              <w:tabs>
                <w:tab w:val="right" w:leader="underscore" w:pos="8505"/>
              </w:tabs>
              <w:jc w:val="both"/>
              <w:rPr>
                <w:snapToGrid w:val="0"/>
                <w:sz w:val="20"/>
                <w:lang w:val="lt-LT"/>
              </w:rPr>
            </w:pPr>
            <w:r w:rsidRPr="00EE5725">
              <w:rPr>
                <w:snapToGrid w:val="0"/>
                <w:sz w:val="20"/>
                <w:lang w:val="lt-LT"/>
              </w:rPr>
              <w:t xml:space="preserve">31.2. Ar apie instruktavimus pažymima </w:t>
            </w:r>
            <w:r w:rsidRPr="00EE5725">
              <w:rPr>
                <w:sz w:val="20"/>
                <w:lang w:val="lt-LT"/>
              </w:rPr>
              <w:t>instruktavimų registracijos žurnale</w:t>
            </w:r>
            <w:r w:rsidRPr="00EE5725">
              <w:rPr>
                <w:snapToGrid w:val="0"/>
                <w:sz w:val="20"/>
                <w:lang w:val="lt-LT"/>
              </w:rPr>
              <w:t xml:space="preserve">? ([1] </w:t>
            </w:r>
            <w:r w:rsidR="008A40F9" w:rsidRPr="00EE5725">
              <w:rPr>
                <w:snapToGrid w:val="0"/>
                <w:sz w:val="20"/>
                <w:lang w:val="lt-LT"/>
              </w:rPr>
              <w:t>40</w:t>
            </w:r>
            <w:r w:rsidRPr="00EE5725">
              <w:rPr>
                <w:snapToGrid w:val="0"/>
                <w:sz w:val="20"/>
                <w:lang w:val="lt-LT"/>
              </w:rPr>
              <w:t>.2 p.)</w:t>
            </w:r>
          </w:p>
        </w:tc>
        <w:tc>
          <w:tcPr>
            <w:tcW w:w="850" w:type="dxa"/>
          </w:tcPr>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Pr>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Pr>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p>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32.</w:t>
            </w:r>
          </w:p>
        </w:tc>
        <w:tc>
          <w:tcPr>
            <w:tcW w:w="6237" w:type="dxa"/>
          </w:tcPr>
          <w:p w:rsidR="00EE3EF5" w:rsidRPr="00EE5725" w:rsidRDefault="00EE3EF5" w:rsidP="00BA0FCD">
            <w:pPr>
              <w:tabs>
                <w:tab w:val="right" w:leader="underscore" w:pos="8505"/>
              </w:tabs>
              <w:jc w:val="both"/>
              <w:rPr>
                <w:snapToGrid w:val="0"/>
                <w:sz w:val="20"/>
                <w:lang w:val="lt-LT"/>
              </w:rPr>
            </w:pPr>
            <w:r w:rsidRPr="00EE5725">
              <w:rPr>
                <w:snapToGrid w:val="0"/>
                <w:sz w:val="20"/>
                <w:lang w:val="lt-LT"/>
              </w:rPr>
              <w:t>Ar šalinant reguliuojamos veiklos metu susidariusias medžiagas ir atliekas, kai savitasis ar paviršinis aktyvumas neviršija nustatytų nesąlyginių nebekontroliuojamųjų lygių, ir jos tvarkomos kaip neradioaktyvios, nuo jų (ar pakuočių) yra pašalinamas pagrindinis jonizuojančiosios spinduliuotės ženklas? ([2] 5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33.</w:t>
            </w:r>
          </w:p>
        </w:tc>
        <w:tc>
          <w:tcPr>
            <w:tcW w:w="6237" w:type="dxa"/>
          </w:tcPr>
          <w:p w:rsidR="00EE3EF5" w:rsidRPr="00EE5725" w:rsidRDefault="00EE3EF5" w:rsidP="00BA0FCD">
            <w:pPr>
              <w:tabs>
                <w:tab w:val="right" w:leader="underscore" w:pos="8505"/>
              </w:tabs>
              <w:jc w:val="both"/>
              <w:rPr>
                <w:snapToGrid w:val="0"/>
                <w:sz w:val="20"/>
                <w:lang w:val="lt-LT"/>
              </w:rPr>
            </w:pPr>
            <w:r w:rsidRPr="00EE5725">
              <w:rPr>
                <w:snapToGrid w:val="0"/>
                <w:sz w:val="20"/>
                <w:lang w:val="lt-LT"/>
              </w:rPr>
              <w:t>Ar šalinant reguliuojamos veiklos metu susidariusias medžiagas ir atliekas, vertinamas savitasis ar paviršinis aktyvumas? ([2] 5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9747" w:type="dxa"/>
            <w:gridSpan w:val="5"/>
          </w:tcPr>
          <w:p w:rsidR="00EE3EF5" w:rsidRPr="00EE5725" w:rsidRDefault="00EE3EF5" w:rsidP="000D4181">
            <w:pPr>
              <w:tabs>
                <w:tab w:val="right" w:leader="underscore" w:pos="8505"/>
              </w:tabs>
              <w:jc w:val="both"/>
              <w:rPr>
                <w:sz w:val="20"/>
                <w:lang w:val="lt-LT"/>
              </w:rPr>
            </w:pPr>
            <w:r w:rsidRPr="00EE5725">
              <w:rPr>
                <w:sz w:val="20"/>
                <w:lang w:val="lt-LT"/>
              </w:rPr>
              <w:t>Pastabos:</w:t>
            </w:r>
          </w:p>
        </w:tc>
      </w:tr>
      <w:tr w:rsidR="00EE3EF5" w:rsidRPr="00EE5725">
        <w:tc>
          <w:tcPr>
            <w:tcW w:w="9747" w:type="dxa"/>
            <w:gridSpan w:val="5"/>
          </w:tcPr>
          <w:p w:rsidR="00EE3EF5" w:rsidRPr="00EE5725" w:rsidRDefault="00EE3EF5" w:rsidP="000D4181">
            <w:pPr>
              <w:tabs>
                <w:tab w:val="right" w:leader="underscore" w:pos="8505"/>
              </w:tabs>
              <w:jc w:val="both"/>
              <w:rPr>
                <w:lang w:val="lt-LT"/>
              </w:rPr>
            </w:pPr>
            <w:r w:rsidRPr="00EE5725">
              <w:rPr>
                <w:b/>
                <w:snapToGrid w:val="0"/>
                <w:sz w:val="20"/>
                <w:lang w:val="lt-LT"/>
              </w:rPr>
              <w:t>Kokybės laidavimo reikalavimai</w:t>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rFonts w:ascii="TimesLT" w:hAnsi="TimesLT"/>
                <w:snapToGrid w:val="0"/>
                <w:sz w:val="20"/>
                <w:lang w:val="lt-LT"/>
              </w:rPr>
              <w:t>34</w:t>
            </w:r>
            <w:r w:rsidRPr="00EE5725">
              <w:rPr>
                <w:sz w:val="20"/>
                <w:lang w:val="lt-LT"/>
              </w:rPr>
              <w:t>.</w:t>
            </w:r>
          </w:p>
        </w:tc>
        <w:tc>
          <w:tcPr>
            <w:tcW w:w="6237" w:type="dxa"/>
          </w:tcPr>
          <w:p w:rsidR="00EE3EF5" w:rsidRPr="00EE5725" w:rsidRDefault="00EE3EF5" w:rsidP="0081507B">
            <w:pPr>
              <w:tabs>
                <w:tab w:val="right" w:leader="underscore" w:pos="8505"/>
              </w:tabs>
              <w:jc w:val="both"/>
              <w:rPr>
                <w:snapToGrid w:val="0"/>
                <w:sz w:val="20"/>
                <w:lang w:val="lt-LT"/>
              </w:rPr>
            </w:pPr>
            <w:r w:rsidRPr="00EE5725">
              <w:rPr>
                <w:sz w:val="20"/>
                <w:lang w:val="lt-LT"/>
              </w:rPr>
              <w:t>Ar prieš pradedant naudoti branduolinės medicinos įrangą atlikti priėmimo bandymai, atsižvelgiant į branduolinės medicinos įrangos gamintojo pateiktus dokumentus ir diagnostinės branduolinės medicinos įrangos kokybės kontrolės vertinimo kriterijus (</w:t>
            </w:r>
            <w:r w:rsidRPr="00EE5725">
              <w:rPr>
                <w:snapToGrid w:val="0"/>
                <w:sz w:val="20"/>
                <w:lang w:val="lt-LT"/>
              </w:rPr>
              <w:t xml:space="preserve">[1] </w:t>
            </w:r>
            <w:r w:rsidRPr="00EE5725">
              <w:rPr>
                <w:sz w:val="20"/>
                <w:lang w:val="lt-LT"/>
              </w:rPr>
              <w:t xml:space="preserve">5 priedas), kurių turi būti laikomasi atsižvelgiant į </w:t>
            </w:r>
            <w:r w:rsidRPr="00EE5725">
              <w:rPr>
                <w:spacing w:val="-3"/>
                <w:sz w:val="20"/>
                <w:lang w:val="lt-LT"/>
              </w:rPr>
              <w:t xml:space="preserve">technines ir konstrukcines </w:t>
            </w:r>
            <w:r w:rsidRPr="00EE5725">
              <w:rPr>
                <w:sz w:val="20"/>
                <w:lang w:val="lt-LT"/>
              </w:rPr>
              <w:t xml:space="preserve">įrangos </w:t>
            </w:r>
            <w:r w:rsidRPr="00EE5725">
              <w:rPr>
                <w:spacing w:val="-3"/>
                <w:sz w:val="20"/>
                <w:lang w:val="lt-LT"/>
              </w:rPr>
              <w:t>galimybes</w:t>
            </w:r>
            <w:r w:rsidR="00402680">
              <w:rPr>
                <w:spacing w:val="-3"/>
                <w:sz w:val="20"/>
                <w:lang w:val="lt-LT"/>
              </w:rPr>
              <w:t>?</w:t>
            </w:r>
            <w:r w:rsidRPr="00EE5725">
              <w:rPr>
                <w:spacing w:val="-3"/>
                <w:sz w:val="20"/>
                <w:lang w:val="lt-LT"/>
              </w:rPr>
              <w:t xml:space="preserve"> </w:t>
            </w:r>
            <w:r w:rsidRPr="00EE5725">
              <w:rPr>
                <w:snapToGrid w:val="0"/>
                <w:sz w:val="20"/>
                <w:lang w:val="lt-LT"/>
              </w:rPr>
              <w:t xml:space="preserve">([1] </w:t>
            </w:r>
            <w:r w:rsidR="008A40F9" w:rsidRPr="00EE5725">
              <w:rPr>
                <w:snapToGrid w:val="0"/>
                <w:sz w:val="20"/>
                <w:lang w:val="lt-LT"/>
              </w:rPr>
              <w:t>43</w:t>
            </w:r>
            <w:r w:rsidRPr="00EE5725">
              <w:rPr>
                <w:snapToGrid w:val="0"/>
                <w:sz w:val="20"/>
                <w:lang w:val="lt-LT"/>
              </w:rPr>
              <w:t>.1, 4</w:t>
            </w:r>
            <w:r w:rsidR="008A40F9" w:rsidRPr="00EE5725">
              <w:rPr>
                <w:snapToGrid w:val="0"/>
                <w:sz w:val="20"/>
                <w:lang w:val="lt-LT"/>
              </w:rPr>
              <w:t>4</w:t>
            </w:r>
            <w:r w:rsidRPr="00EE5725">
              <w:rPr>
                <w:snapToGrid w:val="0"/>
                <w:sz w:val="20"/>
                <w:lang w:val="lt-LT"/>
              </w:rPr>
              <w:t xml:space="preserve">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35.</w:t>
            </w:r>
          </w:p>
        </w:tc>
        <w:tc>
          <w:tcPr>
            <w:tcW w:w="6237" w:type="dxa"/>
          </w:tcPr>
          <w:p w:rsidR="00EE3EF5" w:rsidRPr="00EE5725" w:rsidRDefault="00EE3EF5" w:rsidP="0081507B">
            <w:pPr>
              <w:tabs>
                <w:tab w:val="right" w:leader="underscore" w:pos="8505"/>
              </w:tabs>
              <w:jc w:val="both"/>
              <w:rPr>
                <w:snapToGrid w:val="0"/>
                <w:sz w:val="20"/>
                <w:lang w:val="lt-LT"/>
              </w:rPr>
            </w:pPr>
            <w:r w:rsidRPr="00EE5725">
              <w:rPr>
                <w:snapToGrid w:val="0"/>
                <w:sz w:val="20"/>
                <w:lang w:val="lt-LT"/>
              </w:rPr>
              <w:t xml:space="preserve">Ar atlikti periodiniai branduolinės medicinos įrangos bandymai? ([1] </w:t>
            </w:r>
            <w:r w:rsidR="008A40F9" w:rsidRPr="00EE5725">
              <w:rPr>
                <w:snapToGrid w:val="0"/>
                <w:sz w:val="20"/>
                <w:lang w:val="lt-LT"/>
              </w:rPr>
              <w:t>43</w:t>
            </w:r>
            <w:r w:rsidRPr="00EE5725">
              <w:rPr>
                <w:snapToGrid w:val="0"/>
                <w:sz w:val="20"/>
                <w:lang w:val="lt-LT"/>
              </w:rPr>
              <w:t>.2–</w:t>
            </w:r>
            <w:r w:rsidR="008A40F9" w:rsidRPr="00EE5725">
              <w:rPr>
                <w:snapToGrid w:val="0"/>
                <w:sz w:val="20"/>
                <w:lang w:val="lt-LT"/>
              </w:rPr>
              <w:t>43</w:t>
            </w:r>
            <w:r w:rsidRPr="00EE5725">
              <w:rPr>
                <w:snapToGrid w:val="0"/>
                <w:sz w:val="20"/>
                <w:lang w:val="lt-LT"/>
              </w:rPr>
              <w:t>.4 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36.</w:t>
            </w:r>
          </w:p>
        </w:tc>
        <w:tc>
          <w:tcPr>
            <w:tcW w:w="6237" w:type="dxa"/>
          </w:tcPr>
          <w:p w:rsidR="00EE3EF5" w:rsidRPr="00EE5725" w:rsidRDefault="00EE3EF5" w:rsidP="0081507B">
            <w:pPr>
              <w:pStyle w:val="BodyText1"/>
              <w:ind w:firstLine="0"/>
              <w:rPr>
                <w:lang w:val="lt-LT"/>
              </w:rPr>
            </w:pPr>
            <w:r w:rsidRPr="00EE5725">
              <w:rPr>
                <w:rFonts w:ascii="Times New Roman" w:hAnsi="Times New Roman"/>
                <w:lang w:val="lt-LT"/>
              </w:rPr>
              <w:t xml:space="preserve">Ar atliekami išoriniai klinikiniai auditai? ([1] </w:t>
            </w:r>
            <w:r w:rsidR="008A40F9" w:rsidRPr="00EE5725">
              <w:rPr>
                <w:rFonts w:ascii="Times New Roman" w:hAnsi="Times New Roman"/>
                <w:lang w:val="lt-LT"/>
              </w:rPr>
              <w:t xml:space="preserve">46 </w:t>
            </w:r>
            <w:r w:rsidRPr="00EE5725">
              <w:rPr>
                <w:rFonts w:ascii="Times New Roman" w:hAnsi="Times New Roman"/>
                <w:lang w:val="lt-LT"/>
              </w:rPr>
              <w:t>p.)</w:t>
            </w:r>
          </w:p>
        </w:tc>
        <w:tc>
          <w:tcPr>
            <w:tcW w:w="850" w:type="dxa"/>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9747" w:type="dxa"/>
            <w:gridSpan w:val="5"/>
          </w:tcPr>
          <w:p w:rsidR="00EE3EF5" w:rsidRPr="00EE5725" w:rsidRDefault="00EE3EF5" w:rsidP="000D4181">
            <w:pPr>
              <w:tabs>
                <w:tab w:val="right" w:leader="underscore" w:pos="8505"/>
              </w:tabs>
              <w:jc w:val="both"/>
              <w:rPr>
                <w:sz w:val="20"/>
                <w:lang w:val="lt-LT"/>
              </w:rPr>
            </w:pPr>
            <w:r w:rsidRPr="00EE5725">
              <w:rPr>
                <w:sz w:val="20"/>
                <w:lang w:val="lt-LT"/>
              </w:rPr>
              <w:t>Pastabos:</w:t>
            </w:r>
          </w:p>
        </w:tc>
      </w:tr>
      <w:tr w:rsidR="00EE3EF5" w:rsidRPr="00EE5725">
        <w:tc>
          <w:tcPr>
            <w:tcW w:w="9747" w:type="dxa"/>
            <w:gridSpan w:val="5"/>
          </w:tcPr>
          <w:p w:rsidR="00EE3EF5" w:rsidRPr="00EE5725" w:rsidRDefault="00EE3EF5" w:rsidP="000D4181">
            <w:pPr>
              <w:tabs>
                <w:tab w:val="right" w:leader="underscore" w:pos="8505"/>
              </w:tabs>
              <w:jc w:val="both"/>
              <w:rPr>
                <w:lang w:val="lt-LT"/>
              </w:rPr>
            </w:pPr>
            <w:r w:rsidRPr="00EE5725">
              <w:rPr>
                <w:b/>
                <w:sz w:val="20"/>
                <w:lang w:val="lt-LT"/>
              </w:rPr>
              <w:t>Reikalavimai paciento išrašymui po branduolinės medicinos terapijos procedūros</w:t>
            </w:r>
          </w:p>
        </w:tc>
      </w:tr>
      <w:tr w:rsidR="00EE3EF5" w:rsidRPr="00EE5725">
        <w:tc>
          <w:tcPr>
            <w:tcW w:w="534" w:type="dxa"/>
          </w:tcPr>
          <w:p w:rsidR="00EE3EF5" w:rsidRPr="00EE5725" w:rsidRDefault="00EE3EF5" w:rsidP="000D4181">
            <w:pPr>
              <w:tabs>
                <w:tab w:val="right" w:leader="underscore" w:pos="8505"/>
              </w:tabs>
              <w:jc w:val="both"/>
              <w:rPr>
                <w:sz w:val="20"/>
                <w:lang w:val="lt-LT"/>
              </w:rPr>
            </w:pPr>
            <w:r w:rsidRPr="00EE5725">
              <w:rPr>
                <w:sz w:val="20"/>
                <w:lang w:val="lt-LT"/>
              </w:rPr>
              <w:t>37.</w:t>
            </w:r>
          </w:p>
        </w:tc>
        <w:tc>
          <w:tcPr>
            <w:tcW w:w="6237" w:type="dxa"/>
          </w:tcPr>
          <w:p w:rsidR="00EE3EF5" w:rsidRPr="00EE5725" w:rsidRDefault="00EE3EF5" w:rsidP="0081507B">
            <w:pPr>
              <w:pStyle w:val="BodyText1"/>
              <w:ind w:firstLine="0"/>
              <w:rPr>
                <w:rFonts w:ascii="Times New Roman" w:hAnsi="Times New Roman"/>
                <w:lang w:val="lt-LT"/>
              </w:rPr>
            </w:pPr>
            <w:r w:rsidRPr="00EE5725">
              <w:rPr>
                <w:rFonts w:ascii="Times New Roman" w:hAnsi="Times New Roman"/>
                <w:lang w:val="lt-LT"/>
              </w:rPr>
              <w:t xml:space="preserve">Ar užtikrinama, kad išrašant pacientus po branduolinės medicinos terapijos procedūros </w:t>
            </w:r>
            <w:r w:rsidRPr="00EE5725">
              <w:rPr>
                <w:rFonts w:ascii="Times New Roman" w:hAnsi="Times New Roman"/>
                <w:vertAlign w:val="superscript"/>
                <w:lang w:val="lt-LT"/>
              </w:rPr>
              <w:t>131</w:t>
            </w:r>
            <w:r w:rsidRPr="00EE5725">
              <w:rPr>
                <w:rFonts w:ascii="Times New Roman" w:hAnsi="Times New Roman"/>
                <w:lang w:val="lt-LT"/>
              </w:rPr>
              <w:t xml:space="preserve">I aktyvumas pacientų kūne neviršija 400 </w:t>
            </w:r>
            <w:proofErr w:type="spellStart"/>
            <w:r w:rsidRPr="00EE5725">
              <w:rPr>
                <w:rFonts w:ascii="Times New Roman" w:hAnsi="Times New Roman"/>
                <w:lang w:val="lt-LT"/>
              </w:rPr>
              <w:t>MBq</w:t>
            </w:r>
            <w:proofErr w:type="spellEnd"/>
            <w:r w:rsidRPr="00EE5725">
              <w:rPr>
                <w:rFonts w:ascii="Times New Roman" w:hAnsi="Times New Roman"/>
                <w:lang w:val="lt-LT"/>
              </w:rPr>
              <w:t xml:space="preserve">? ([1] </w:t>
            </w:r>
            <w:r w:rsidR="008A40F9" w:rsidRPr="00EE5725">
              <w:rPr>
                <w:rFonts w:ascii="Times New Roman" w:hAnsi="Times New Roman"/>
                <w:lang w:val="lt-LT"/>
              </w:rPr>
              <w:t>47 </w:t>
            </w:r>
            <w:r w:rsidRPr="00EE5725">
              <w:rPr>
                <w:rFonts w:ascii="Times New Roman" w:hAnsi="Times New Roman"/>
                <w:lang w:val="lt-LT"/>
              </w:rPr>
              <w:t>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81507B">
            <w:pPr>
              <w:tabs>
                <w:tab w:val="right" w:leader="underscore" w:pos="8505"/>
              </w:tabs>
              <w:jc w:val="both"/>
              <w:rPr>
                <w:sz w:val="20"/>
                <w:lang w:val="lt-LT"/>
              </w:rPr>
            </w:pPr>
            <w:r w:rsidRPr="00EE5725">
              <w:rPr>
                <w:sz w:val="20"/>
                <w:lang w:val="lt-LT"/>
              </w:rPr>
              <w:t>38.</w:t>
            </w:r>
          </w:p>
        </w:tc>
        <w:tc>
          <w:tcPr>
            <w:tcW w:w="6237" w:type="dxa"/>
          </w:tcPr>
          <w:p w:rsidR="00EE3EF5" w:rsidRPr="00EE5725" w:rsidRDefault="00EE3EF5" w:rsidP="0081507B">
            <w:pPr>
              <w:pStyle w:val="BodyText1"/>
              <w:ind w:firstLine="0"/>
              <w:rPr>
                <w:rFonts w:ascii="Times New Roman" w:hAnsi="Times New Roman"/>
                <w:lang w:val="lt-LT"/>
              </w:rPr>
            </w:pPr>
            <w:r w:rsidRPr="00EE5725">
              <w:rPr>
                <w:rFonts w:ascii="Times New Roman" w:hAnsi="Times New Roman"/>
                <w:lang w:val="lt-LT"/>
              </w:rPr>
              <w:t xml:space="preserve">Ar yra Paciento, kuriam buvo atlikta branduolinės medicinos procedūra, kortelės išdavimo tvarka? ([1] </w:t>
            </w:r>
            <w:r w:rsidR="008A40F9" w:rsidRPr="00EE5725">
              <w:rPr>
                <w:rFonts w:ascii="Times New Roman" w:hAnsi="Times New Roman"/>
                <w:lang w:val="lt-LT"/>
              </w:rPr>
              <w:t xml:space="preserve">48 </w:t>
            </w:r>
            <w:r w:rsidRPr="00EE5725">
              <w:rPr>
                <w:rFonts w:ascii="Times New Roman" w:hAnsi="Times New Roman"/>
                <w:lang w:val="lt-LT"/>
              </w:rPr>
              <w:t>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534" w:type="dxa"/>
          </w:tcPr>
          <w:p w:rsidR="00EE3EF5" w:rsidRPr="00EE5725" w:rsidRDefault="00EE3EF5" w:rsidP="0081507B">
            <w:pPr>
              <w:tabs>
                <w:tab w:val="right" w:leader="underscore" w:pos="8505"/>
              </w:tabs>
              <w:jc w:val="both"/>
              <w:rPr>
                <w:sz w:val="20"/>
                <w:lang w:val="lt-LT"/>
              </w:rPr>
            </w:pPr>
            <w:r w:rsidRPr="00EE5725">
              <w:rPr>
                <w:sz w:val="20"/>
                <w:lang w:val="lt-LT"/>
              </w:rPr>
              <w:t>39.</w:t>
            </w:r>
          </w:p>
        </w:tc>
        <w:tc>
          <w:tcPr>
            <w:tcW w:w="6237" w:type="dxa"/>
          </w:tcPr>
          <w:p w:rsidR="00EE3EF5" w:rsidRPr="00EE5725" w:rsidRDefault="00EE3EF5" w:rsidP="0081507B">
            <w:pPr>
              <w:pStyle w:val="BodyText1"/>
              <w:ind w:firstLine="0"/>
              <w:rPr>
                <w:rFonts w:ascii="Times New Roman" w:hAnsi="Times New Roman"/>
                <w:lang w:val="lt-LT"/>
              </w:rPr>
            </w:pPr>
            <w:r w:rsidRPr="00EE5725">
              <w:rPr>
                <w:rFonts w:ascii="Times New Roman" w:hAnsi="Times New Roman"/>
                <w:lang w:val="lt-LT"/>
              </w:rPr>
              <w:t xml:space="preserve">Ar mirus pacientui po branduolinės medicinos terapijos procedūros ir nustačius, kad jo kūne esančių radionuklidų aktyvumas viršija 400 </w:t>
            </w:r>
            <w:proofErr w:type="spellStart"/>
            <w:r w:rsidRPr="00EE5725">
              <w:rPr>
                <w:rFonts w:ascii="Times New Roman" w:hAnsi="Times New Roman"/>
                <w:lang w:val="lt-LT"/>
              </w:rPr>
              <w:t>MBq</w:t>
            </w:r>
            <w:proofErr w:type="spellEnd"/>
            <w:r w:rsidRPr="00EE5725">
              <w:rPr>
                <w:rFonts w:ascii="Times New Roman" w:hAnsi="Times New Roman"/>
                <w:lang w:val="lt-LT"/>
              </w:rPr>
              <w:t xml:space="preserve">, numatyta taikyti radiacinės saugos priemones? ([1] </w:t>
            </w:r>
            <w:r w:rsidR="008A40F9" w:rsidRPr="00EE5725">
              <w:rPr>
                <w:rFonts w:ascii="Times New Roman" w:hAnsi="Times New Roman"/>
                <w:lang w:val="lt-LT"/>
              </w:rPr>
              <w:t xml:space="preserve">52 </w:t>
            </w:r>
            <w:r w:rsidRPr="00EE5725">
              <w:rPr>
                <w:rFonts w:ascii="Times New Roman" w:hAnsi="Times New Roman"/>
                <w:lang w:val="lt-LT"/>
              </w:rPr>
              <w:t>p.)</w:t>
            </w:r>
          </w:p>
        </w:tc>
        <w:tc>
          <w:tcPr>
            <w:tcW w:w="850"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2"/>
                  <w:enabled/>
                  <w:calcOnExit w:val="0"/>
                  <w:checkBox>
                    <w:sizeAuto/>
                    <w:default w:val="0"/>
                    <w:checked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851"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5"/>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c>
          <w:tcPr>
            <w:tcW w:w="1275" w:type="dxa"/>
            <w:vAlign w:val="center"/>
          </w:tcPr>
          <w:p w:rsidR="00EE3EF5" w:rsidRPr="00EE5725" w:rsidRDefault="00EE3EF5" w:rsidP="000D4181">
            <w:pPr>
              <w:tabs>
                <w:tab w:val="right" w:leader="underscore" w:pos="8505"/>
              </w:tabs>
              <w:jc w:val="center"/>
              <w:rPr>
                <w:sz w:val="20"/>
                <w:lang w:val="lt-LT"/>
              </w:rPr>
            </w:pPr>
            <w:r w:rsidRPr="00EE5725">
              <w:rPr>
                <w:sz w:val="20"/>
                <w:lang w:val="lt-LT"/>
              </w:rPr>
              <w:fldChar w:fldCharType="begin">
                <w:ffData>
                  <w:name w:val="Check8"/>
                  <w:enabled/>
                  <w:calcOnExit w:val="0"/>
                  <w:checkBox>
                    <w:sizeAuto/>
                    <w:default w:val="0"/>
                  </w:checkBox>
                </w:ffData>
              </w:fldChar>
            </w:r>
            <w:r w:rsidRPr="00EE5725">
              <w:rPr>
                <w:sz w:val="20"/>
                <w:lang w:val="lt-LT"/>
              </w:rPr>
              <w:instrText xml:space="preserve"> FORMCHECKBOX </w:instrText>
            </w:r>
            <w:r w:rsidR="001E3884">
              <w:rPr>
                <w:sz w:val="20"/>
                <w:lang w:val="lt-LT"/>
              </w:rPr>
            </w:r>
            <w:r w:rsidR="001E3884">
              <w:rPr>
                <w:sz w:val="20"/>
                <w:lang w:val="lt-LT"/>
              </w:rPr>
              <w:fldChar w:fldCharType="separate"/>
            </w:r>
            <w:r w:rsidRPr="00EE5725">
              <w:rPr>
                <w:sz w:val="20"/>
                <w:lang w:val="lt-LT"/>
              </w:rPr>
              <w:fldChar w:fldCharType="end"/>
            </w:r>
          </w:p>
        </w:tc>
      </w:tr>
      <w:tr w:rsidR="00EE3EF5" w:rsidRPr="00EE5725">
        <w:tc>
          <w:tcPr>
            <w:tcW w:w="9747" w:type="dxa"/>
            <w:gridSpan w:val="5"/>
          </w:tcPr>
          <w:p w:rsidR="00EE3EF5" w:rsidRPr="00EE5725" w:rsidRDefault="00EE3EF5" w:rsidP="000D4181">
            <w:pPr>
              <w:tabs>
                <w:tab w:val="right" w:leader="underscore" w:pos="8505"/>
              </w:tabs>
              <w:jc w:val="both"/>
              <w:rPr>
                <w:sz w:val="20"/>
                <w:lang w:val="lt-LT"/>
              </w:rPr>
            </w:pPr>
            <w:r w:rsidRPr="00EE5725">
              <w:rPr>
                <w:sz w:val="20"/>
                <w:lang w:val="lt-LT"/>
              </w:rPr>
              <w:t>Pastabos:</w:t>
            </w:r>
          </w:p>
        </w:tc>
      </w:tr>
    </w:tbl>
    <w:p w:rsidR="0074457A" w:rsidRPr="00EE5725" w:rsidRDefault="0074457A">
      <w:pPr>
        <w:rPr>
          <w:sz w:val="2"/>
          <w:szCs w:val="2"/>
          <w:lang w:val="lt-LT"/>
        </w:rPr>
      </w:pPr>
    </w:p>
    <w:p w:rsidR="00586BD2" w:rsidRPr="00EE5725" w:rsidRDefault="00586BD2">
      <w:pPr>
        <w:rPr>
          <w:lang w:val="lt-LT"/>
        </w:rPr>
      </w:pPr>
    </w:p>
    <w:p w:rsidR="001D0068" w:rsidRPr="00EE5725" w:rsidRDefault="001D0068" w:rsidP="001D0068">
      <w:pPr>
        <w:rPr>
          <w:b/>
          <w:lang w:val="lt-LT"/>
        </w:rPr>
      </w:pPr>
      <w:r w:rsidRPr="00EE5725">
        <w:rPr>
          <w:b/>
          <w:lang w:val="lt-LT"/>
        </w:rPr>
        <w:lastRenderedPageBreak/>
        <w:t>Užpildė:</w:t>
      </w:r>
    </w:p>
    <w:tbl>
      <w:tblPr>
        <w:tblW w:w="0" w:type="auto"/>
        <w:tblLook w:val="01E0" w:firstRow="1" w:lastRow="1" w:firstColumn="1" w:lastColumn="1" w:noHBand="0" w:noVBand="0"/>
      </w:tblPr>
      <w:tblGrid>
        <w:gridCol w:w="4180"/>
        <w:gridCol w:w="235"/>
        <w:gridCol w:w="2554"/>
        <w:gridCol w:w="235"/>
        <w:gridCol w:w="2537"/>
      </w:tblGrid>
      <w:tr w:rsidR="001D0068" w:rsidRPr="00EE5725">
        <w:trPr>
          <w:trHeight w:val="905"/>
        </w:trPr>
        <w:tc>
          <w:tcPr>
            <w:tcW w:w="4236" w:type="dxa"/>
            <w:shd w:val="clear" w:color="auto" w:fill="auto"/>
          </w:tcPr>
          <w:p w:rsidR="001D0068" w:rsidRPr="00EE5725" w:rsidRDefault="001D0068" w:rsidP="001D1869">
            <w:pPr>
              <w:pStyle w:val="Footer"/>
              <w:jc w:val="center"/>
              <w:rPr>
                <w:sz w:val="20"/>
                <w:lang w:val="lt-LT"/>
              </w:rPr>
            </w:pPr>
          </w:p>
          <w:p w:rsidR="001D0068" w:rsidRPr="00EE5725" w:rsidRDefault="001D0068" w:rsidP="001D1869">
            <w:pPr>
              <w:pStyle w:val="Footer"/>
              <w:jc w:val="center"/>
              <w:rPr>
                <w:sz w:val="20"/>
                <w:lang w:val="lt-LT"/>
              </w:rPr>
            </w:pPr>
            <w:r w:rsidRPr="00EE5725">
              <w:rPr>
                <w:sz w:val="20"/>
                <w:lang w:val="lt-LT"/>
              </w:rPr>
              <w:t>_________________________________</w:t>
            </w:r>
          </w:p>
          <w:p w:rsidR="001D0068" w:rsidRPr="00EE5725" w:rsidRDefault="001D0068" w:rsidP="001D1869">
            <w:pPr>
              <w:jc w:val="center"/>
              <w:rPr>
                <w:sz w:val="20"/>
                <w:lang w:val="lt-LT"/>
              </w:rPr>
            </w:pPr>
            <w:r w:rsidRPr="00EE5725">
              <w:rPr>
                <w:sz w:val="20"/>
                <w:lang w:val="lt-LT"/>
              </w:rPr>
              <w:t>(pareigos)</w:t>
            </w:r>
          </w:p>
        </w:tc>
        <w:tc>
          <w:tcPr>
            <w:tcW w:w="236" w:type="dxa"/>
            <w:shd w:val="clear" w:color="auto" w:fill="auto"/>
          </w:tcPr>
          <w:p w:rsidR="001D0068" w:rsidRPr="00EE5725" w:rsidRDefault="001D0068" w:rsidP="001D1869">
            <w:pPr>
              <w:pStyle w:val="Footer"/>
              <w:tabs>
                <w:tab w:val="left" w:pos="720"/>
              </w:tabs>
              <w:jc w:val="center"/>
              <w:rPr>
                <w:sz w:val="20"/>
                <w:lang w:val="lt-LT"/>
              </w:rPr>
            </w:pPr>
          </w:p>
        </w:tc>
        <w:tc>
          <w:tcPr>
            <w:tcW w:w="2582" w:type="dxa"/>
            <w:shd w:val="clear" w:color="auto" w:fill="auto"/>
          </w:tcPr>
          <w:p w:rsidR="001D0068" w:rsidRPr="00EE5725" w:rsidRDefault="001D0068" w:rsidP="001D1869">
            <w:pPr>
              <w:pStyle w:val="Footer"/>
              <w:jc w:val="center"/>
              <w:rPr>
                <w:sz w:val="20"/>
                <w:lang w:val="lt-LT"/>
              </w:rPr>
            </w:pPr>
          </w:p>
          <w:p w:rsidR="001D0068" w:rsidRPr="00EE5725" w:rsidRDefault="001D0068" w:rsidP="001D1869">
            <w:pPr>
              <w:pStyle w:val="Footer"/>
              <w:jc w:val="center"/>
              <w:rPr>
                <w:sz w:val="20"/>
                <w:lang w:val="lt-LT"/>
              </w:rPr>
            </w:pPr>
            <w:r w:rsidRPr="00EE5725">
              <w:rPr>
                <w:sz w:val="20"/>
                <w:lang w:val="lt-LT"/>
              </w:rPr>
              <w:t>____________________</w:t>
            </w:r>
          </w:p>
          <w:p w:rsidR="001D0068" w:rsidRPr="00EE5725" w:rsidRDefault="001D0068" w:rsidP="001D1869">
            <w:pPr>
              <w:pStyle w:val="Footer"/>
              <w:jc w:val="center"/>
              <w:rPr>
                <w:sz w:val="20"/>
                <w:lang w:val="lt-LT"/>
              </w:rPr>
            </w:pPr>
            <w:r w:rsidRPr="00EE5725">
              <w:rPr>
                <w:sz w:val="20"/>
                <w:lang w:val="lt-LT"/>
              </w:rPr>
              <w:t>(parašas)</w:t>
            </w:r>
          </w:p>
        </w:tc>
        <w:tc>
          <w:tcPr>
            <w:tcW w:w="236" w:type="dxa"/>
            <w:shd w:val="clear" w:color="auto" w:fill="auto"/>
          </w:tcPr>
          <w:p w:rsidR="001D0068" w:rsidRPr="00EE5725" w:rsidRDefault="001D0068" w:rsidP="001D1869">
            <w:pPr>
              <w:pStyle w:val="Footer"/>
              <w:tabs>
                <w:tab w:val="left" w:pos="720"/>
              </w:tabs>
              <w:jc w:val="center"/>
              <w:rPr>
                <w:sz w:val="20"/>
                <w:lang w:val="lt-LT"/>
              </w:rPr>
            </w:pPr>
          </w:p>
        </w:tc>
        <w:tc>
          <w:tcPr>
            <w:tcW w:w="2564" w:type="dxa"/>
            <w:shd w:val="clear" w:color="auto" w:fill="auto"/>
          </w:tcPr>
          <w:p w:rsidR="001D0068" w:rsidRPr="00EE5725" w:rsidRDefault="001D0068" w:rsidP="001D1869">
            <w:pPr>
              <w:pStyle w:val="Footer"/>
              <w:tabs>
                <w:tab w:val="left" w:pos="720"/>
              </w:tabs>
              <w:jc w:val="center"/>
              <w:rPr>
                <w:sz w:val="20"/>
                <w:lang w:val="lt-LT"/>
              </w:rPr>
            </w:pPr>
          </w:p>
          <w:p w:rsidR="001D0068" w:rsidRPr="00EE5725" w:rsidRDefault="001D0068" w:rsidP="001D1869">
            <w:pPr>
              <w:pStyle w:val="Footer"/>
              <w:tabs>
                <w:tab w:val="left" w:pos="720"/>
              </w:tabs>
              <w:jc w:val="center"/>
              <w:rPr>
                <w:sz w:val="20"/>
                <w:lang w:val="lt-LT"/>
              </w:rPr>
            </w:pPr>
            <w:r w:rsidRPr="00EE5725">
              <w:rPr>
                <w:sz w:val="20"/>
                <w:lang w:val="lt-LT"/>
              </w:rPr>
              <w:t>____________________</w:t>
            </w:r>
          </w:p>
          <w:p w:rsidR="001D0068" w:rsidRPr="00EE5725" w:rsidRDefault="001D0068" w:rsidP="001D1869">
            <w:pPr>
              <w:pStyle w:val="Footer"/>
              <w:tabs>
                <w:tab w:val="left" w:pos="720"/>
              </w:tabs>
              <w:jc w:val="center"/>
              <w:rPr>
                <w:sz w:val="20"/>
                <w:lang w:val="lt-LT"/>
              </w:rPr>
            </w:pPr>
            <w:r w:rsidRPr="00EE5725">
              <w:rPr>
                <w:sz w:val="20"/>
                <w:lang w:val="lt-LT"/>
              </w:rPr>
              <w:t>(vardas ir pavardė)</w:t>
            </w:r>
          </w:p>
        </w:tc>
      </w:tr>
    </w:tbl>
    <w:p w:rsidR="001D0068" w:rsidRPr="00EE5725" w:rsidRDefault="001D0068" w:rsidP="00F22725">
      <w:pPr>
        <w:pStyle w:val="BodyText1"/>
        <w:rPr>
          <w:lang w:val="lt-LT"/>
        </w:rPr>
      </w:pPr>
    </w:p>
    <w:p w:rsidR="00BA4E92" w:rsidRPr="00EE5725" w:rsidRDefault="002B1638" w:rsidP="00D0462B">
      <w:pPr>
        <w:pStyle w:val="BodyText1"/>
        <w:ind w:firstLine="567"/>
        <w:rPr>
          <w:lang w:val="lt-LT"/>
        </w:rPr>
      </w:pPr>
      <w:r w:rsidRPr="00EE5725">
        <w:rPr>
          <w:lang w:val="lt-LT"/>
        </w:rPr>
        <w:t>Teisės aktai</w:t>
      </w:r>
      <w:r w:rsidR="00EF75B0" w:rsidRPr="00EE5725">
        <w:rPr>
          <w:lang w:val="lt-LT"/>
        </w:rPr>
        <w:t>:</w:t>
      </w:r>
    </w:p>
    <w:p w:rsidR="005432AA" w:rsidRPr="00EE5725" w:rsidRDefault="00375D6C" w:rsidP="00D0462B">
      <w:pPr>
        <w:pStyle w:val="BodyText1"/>
        <w:ind w:firstLine="567"/>
        <w:rPr>
          <w:rFonts w:ascii="Times New Roman" w:hAnsi="Times New Roman"/>
          <w:lang w:val="lt-LT"/>
        </w:rPr>
      </w:pPr>
      <w:r w:rsidRPr="00EE5725">
        <w:rPr>
          <w:rFonts w:ascii="Times New Roman" w:hAnsi="Times New Roman"/>
          <w:lang w:val="lt-LT"/>
        </w:rPr>
        <w:t>1</w:t>
      </w:r>
      <w:r w:rsidR="003033D3" w:rsidRPr="00EE5725">
        <w:rPr>
          <w:rFonts w:ascii="Times New Roman" w:hAnsi="Times New Roman"/>
          <w:lang w:val="lt-LT"/>
        </w:rPr>
        <w:t xml:space="preserve">. </w:t>
      </w:r>
      <w:r w:rsidR="00F30287" w:rsidRPr="00EE5725">
        <w:rPr>
          <w:rFonts w:ascii="Times New Roman" w:hAnsi="Times New Roman"/>
          <w:lang w:val="lt-LT"/>
        </w:rPr>
        <w:t>Lietuvos Respublikos sveikatos apsaugos ministro 2002 m. gruodžio 17 d. įsakym</w:t>
      </w:r>
      <w:r w:rsidR="007B4202" w:rsidRPr="00EE5725">
        <w:rPr>
          <w:rFonts w:ascii="Times New Roman" w:hAnsi="Times New Roman"/>
          <w:lang w:val="lt-LT"/>
        </w:rPr>
        <w:t>as</w:t>
      </w:r>
      <w:r w:rsidR="00F30287" w:rsidRPr="00EE5725">
        <w:rPr>
          <w:rFonts w:ascii="Times New Roman" w:hAnsi="Times New Roman"/>
          <w:lang w:val="lt-LT"/>
        </w:rPr>
        <w:t xml:space="preserve"> Nr. 642</w:t>
      </w:r>
      <w:r w:rsidR="00E840AE" w:rsidRPr="00EE5725">
        <w:rPr>
          <w:rFonts w:ascii="Times New Roman" w:hAnsi="Times New Roman"/>
          <w:lang w:val="lt-LT"/>
        </w:rPr>
        <w:t xml:space="preserve"> „</w:t>
      </w:r>
      <w:r w:rsidR="00BA7431" w:rsidRPr="00EE5725">
        <w:rPr>
          <w:rFonts w:ascii="Times New Roman" w:hAnsi="Times New Roman"/>
          <w:lang w:val="lt-LT"/>
        </w:rPr>
        <w:t>Dėl Lietuvos higienos normos HN 77:2015 „</w:t>
      </w:r>
      <w:hyperlink r:id="rId8" w:history="1">
        <w:r w:rsidR="00BA7431" w:rsidRPr="003C3378">
          <w:rPr>
            <w:rStyle w:val="Hyperlink"/>
            <w:rFonts w:ascii="Times New Roman" w:hAnsi="Times New Roman"/>
            <w:lang w:val="lt-LT"/>
          </w:rPr>
          <w:t>Radiacinė sauga branduolinėje medicinoje</w:t>
        </w:r>
      </w:hyperlink>
      <w:r w:rsidR="00BA7431" w:rsidRPr="00EE5725">
        <w:rPr>
          <w:rFonts w:ascii="Times New Roman" w:hAnsi="Times New Roman"/>
          <w:lang w:val="lt-LT"/>
        </w:rPr>
        <w:t>“ patvirtinimo</w:t>
      </w:r>
      <w:r w:rsidR="00E840AE" w:rsidRPr="00EE5725">
        <w:rPr>
          <w:rFonts w:ascii="Times New Roman" w:hAnsi="Times New Roman"/>
          <w:lang w:val="lt-LT"/>
        </w:rPr>
        <w:t>“</w:t>
      </w:r>
      <w:r w:rsidR="005432AA" w:rsidRPr="00EE5725">
        <w:rPr>
          <w:rFonts w:ascii="Times New Roman" w:hAnsi="Times New Roman"/>
          <w:lang w:val="lt-LT"/>
        </w:rPr>
        <w:t>.</w:t>
      </w:r>
    </w:p>
    <w:p w:rsidR="00397B99" w:rsidRPr="00EE5725" w:rsidRDefault="00BA7431" w:rsidP="00D0462B">
      <w:pPr>
        <w:pStyle w:val="BodyText1"/>
        <w:ind w:firstLine="567"/>
        <w:rPr>
          <w:rFonts w:ascii="Times New Roman" w:hAnsi="Times New Roman"/>
          <w:lang w:val="lt-LT"/>
        </w:rPr>
      </w:pPr>
      <w:r w:rsidRPr="00EE5725">
        <w:rPr>
          <w:rFonts w:ascii="Times New Roman" w:hAnsi="Times New Roman"/>
          <w:lang w:val="lt-LT"/>
        </w:rPr>
        <w:t>2</w:t>
      </w:r>
      <w:r w:rsidR="00397B99" w:rsidRPr="00EE5725">
        <w:rPr>
          <w:rFonts w:ascii="Times New Roman" w:hAnsi="Times New Roman"/>
          <w:lang w:val="lt-LT"/>
        </w:rPr>
        <w:t>. Lietuvos Respublikos sveikatos apsaugos ministro 2011 m. spalio 7 d. įsakymas Nr. V-892 „</w:t>
      </w:r>
      <w:hyperlink r:id="rId9" w:history="1">
        <w:r w:rsidR="00397B99" w:rsidRPr="003C3378">
          <w:rPr>
            <w:rStyle w:val="Hyperlink"/>
            <w:rFonts w:ascii="Times New Roman" w:hAnsi="Times New Roman"/>
            <w:lang w:val="lt-LT"/>
          </w:rPr>
          <w:t>Dėl Radionuklidų nebekontroliuojamųjų radioaktyvumo lygių medžiagoms, susidarančioms veiklos su jonizuojančiosios spinduliuotės šaltiniais metu, išskyrus tokią veiklą branduolinės energetikos srityje, nustatymo ir taikymo tvarkos aprašo patvirtinimo</w:t>
        </w:r>
      </w:hyperlink>
      <w:r w:rsidR="00397B99" w:rsidRPr="00EE5725">
        <w:rPr>
          <w:rFonts w:ascii="Times New Roman" w:hAnsi="Times New Roman"/>
          <w:lang w:val="lt-LT"/>
        </w:rPr>
        <w:t>“.</w:t>
      </w:r>
    </w:p>
    <w:p w:rsidR="00AC190F" w:rsidRPr="00EE5725" w:rsidRDefault="00BA7431" w:rsidP="00D0462B">
      <w:pPr>
        <w:pStyle w:val="BodyText1"/>
        <w:ind w:firstLine="567"/>
        <w:rPr>
          <w:rFonts w:ascii="Times New Roman" w:hAnsi="Times New Roman"/>
          <w:lang w:val="lt-LT"/>
        </w:rPr>
      </w:pPr>
      <w:r w:rsidRPr="00EE5725">
        <w:rPr>
          <w:rFonts w:ascii="Times New Roman" w:hAnsi="Times New Roman"/>
          <w:lang w:val="lt-LT"/>
        </w:rPr>
        <w:t>3</w:t>
      </w:r>
      <w:r w:rsidR="00AC190F" w:rsidRPr="00EE5725">
        <w:rPr>
          <w:rFonts w:ascii="Times New Roman" w:hAnsi="Times New Roman"/>
          <w:lang w:val="lt-LT"/>
        </w:rPr>
        <w:t>.</w:t>
      </w:r>
      <w:r w:rsidR="00AC190F" w:rsidRPr="00EE5725">
        <w:rPr>
          <w:lang w:val="lt-LT"/>
        </w:rPr>
        <w:t xml:space="preserve"> </w:t>
      </w:r>
      <w:r w:rsidR="00AC190F" w:rsidRPr="00EE5725">
        <w:rPr>
          <w:rFonts w:ascii="Times New Roman" w:hAnsi="Times New Roman"/>
          <w:lang w:val="lt-LT"/>
        </w:rPr>
        <w:t>Lietuvos Respublikos sveikatos apsaugos ministro 2001 m. gruodžio 21 d. įsakymas Nr. 663 „Dėl Lietuvos higienos normos HN 73:2001 „</w:t>
      </w:r>
      <w:hyperlink r:id="rId10" w:history="1">
        <w:r w:rsidR="00AC190F" w:rsidRPr="003C3378">
          <w:rPr>
            <w:rStyle w:val="Hyperlink"/>
            <w:rFonts w:ascii="Times New Roman" w:hAnsi="Times New Roman"/>
            <w:lang w:val="lt-LT"/>
          </w:rPr>
          <w:t>Pagrindinės radiacinės saugos normos</w:t>
        </w:r>
      </w:hyperlink>
      <w:r w:rsidR="00AC190F" w:rsidRPr="00EE5725">
        <w:rPr>
          <w:rFonts w:ascii="Times New Roman" w:hAnsi="Times New Roman"/>
          <w:lang w:val="lt-LT"/>
        </w:rPr>
        <w:t>“ patvirtinimo“.</w:t>
      </w:r>
    </w:p>
    <w:p w:rsidR="008A40F9" w:rsidRPr="00F75079" w:rsidRDefault="008A40F9" w:rsidP="00D0462B">
      <w:pPr>
        <w:pStyle w:val="BodyText1"/>
        <w:ind w:firstLine="567"/>
        <w:rPr>
          <w:rFonts w:ascii="Times New Roman" w:hAnsi="Times New Roman"/>
          <w:color w:val="000000"/>
          <w:lang w:val="lt-LT"/>
        </w:rPr>
      </w:pPr>
      <w:r w:rsidRPr="00EE5725">
        <w:rPr>
          <w:rFonts w:ascii="Times New Roman" w:hAnsi="Times New Roman"/>
          <w:color w:val="000000"/>
          <w:lang w:val="lt-LT"/>
        </w:rPr>
        <w:t xml:space="preserve">4. </w:t>
      </w:r>
      <w:r w:rsidRPr="00EE5725">
        <w:rPr>
          <w:color w:val="000000"/>
          <w:lang w:val="lt-LT"/>
        </w:rPr>
        <w:t>Radiacinės saugos centro direktorius 2007 m. lapkričio 16 d. įsakymas Nr. 63 „</w:t>
      </w:r>
      <w:hyperlink r:id="rId11" w:history="1">
        <w:r w:rsidRPr="003C3378">
          <w:rPr>
            <w:rStyle w:val="Hyperlink"/>
            <w:lang w:val="lt-LT"/>
          </w:rPr>
          <w:t xml:space="preserve">Dėl </w:t>
        </w:r>
        <w:r w:rsidR="0056545A" w:rsidRPr="003C3378">
          <w:rPr>
            <w:rStyle w:val="Hyperlink"/>
            <w:lang w:val="lt-LT"/>
          </w:rPr>
          <w:t>D</w:t>
        </w:r>
        <w:r w:rsidRPr="003C3378">
          <w:rPr>
            <w:rStyle w:val="Hyperlink"/>
            <w:lang w:val="lt-LT"/>
          </w:rPr>
          <w:t xml:space="preserve">arbuotojų </w:t>
        </w:r>
        <w:proofErr w:type="spellStart"/>
        <w:r w:rsidRPr="003C3378">
          <w:rPr>
            <w:rStyle w:val="Hyperlink"/>
            <w:lang w:val="lt-LT"/>
          </w:rPr>
          <w:t>apšvitos</w:t>
        </w:r>
        <w:proofErr w:type="spellEnd"/>
        <w:r w:rsidRPr="003C3378">
          <w:rPr>
            <w:rStyle w:val="Hyperlink"/>
            <w:lang w:val="lt-LT"/>
          </w:rPr>
          <w:t xml:space="preserve"> ir darbo vietų </w:t>
        </w:r>
        <w:proofErr w:type="spellStart"/>
        <w:r w:rsidRPr="003C3378">
          <w:rPr>
            <w:rStyle w:val="Hyperlink"/>
            <w:lang w:val="lt-LT"/>
          </w:rPr>
          <w:t>stebėsenų</w:t>
        </w:r>
        <w:proofErr w:type="spellEnd"/>
        <w:r w:rsidRPr="003C3378">
          <w:rPr>
            <w:rStyle w:val="Hyperlink"/>
            <w:lang w:val="lt-LT"/>
          </w:rPr>
          <w:t xml:space="preserve"> atlikimo taisyklių patvirtinimo</w:t>
        </w:r>
      </w:hyperlink>
      <w:r w:rsidRPr="00EE5725">
        <w:rPr>
          <w:color w:val="000000"/>
          <w:lang w:val="lt-LT"/>
        </w:rPr>
        <w:t>“.</w:t>
      </w:r>
    </w:p>
    <w:p w:rsidR="003E5E81" w:rsidRDefault="003E5E81" w:rsidP="00C418EE">
      <w:pPr>
        <w:pStyle w:val="BodyText1"/>
        <w:ind w:firstLine="0"/>
        <w:rPr>
          <w:rFonts w:ascii="Times New Roman" w:hAnsi="Times New Roman"/>
          <w:lang w:val="lt-LT"/>
        </w:rPr>
      </w:pPr>
    </w:p>
    <w:p w:rsidR="00BA7431" w:rsidRDefault="00BA7431" w:rsidP="00C418EE">
      <w:pPr>
        <w:pStyle w:val="BodyText1"/>
        <w:ind w:firstLine="0"/>
        <w:rPr>
          <w:rFonts w:ascii="Times New Roman" w:hAnsi="Times New Roman"/>
          <w:lang w:val="lt-LT"/>
        </w:rPr>
      </w:pPr>
    </w:p>
    <w:p w:rsidR="00BA7431" w:rsidRPr="00BA7431" w:rsidRDefault="00BA7431" w:rsidP="00BA7431">
      <w:pPr>
        <w:pStyle w:val="BodyText1"/>
        <w:ind w:firstLine="0"/>
        <w:rPr>
          <w:rFonts w:ascii="Times New Roman" w:hAnsi="Times New Roman"/>
          <w:lang w:val="lt-LT"/>
        </w:rPr>
      </w:pPr>
    </w:p>
    <w:sectPr w:rsidR="00BA7431" w:rsidRPr="00BA7431" w:rsidSect="00700614">
      <w:headerReference w:type="even" r:id="rId12"/>
      <w:headerReference w:type="default" r:id="rId13"/>
      <w:pgSz w:w="11906" w:h="16838"/>
      <w:pgMar w:top="1701" w:right="680"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884" w:rsidRDefault="001E3884">
      <w:r>
        <w:separator/>
      </w:r>
    </w:p>
  </w:endnote>
  <w:endnote w:type="continuationSeparator" w:id="0">
    <w:p w:rsidR="001E3884" w:rsidRDefault="001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884" w:rsidRDefault="001E3884">
      <w:r>
        <w:separator/>
      </w:r>
    </w:p>
  </w:footnote>
  <w:footnote w:type="continuationSeparator" w:id="0">
    <w:p w:rsidR="001E3884" w:rsidRDefault="001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25" w:rsidRDefault="00EE5725" w:rsidP="007115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725" w:rsidRDefault="00EE57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25" w:rsidRDefault="00EE5725" w:rsidP="007115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2FE9">
      <w:rPr>
        <w:rStyle w:val="PageNumber"/>
        <w:noProof/>
      </w:rPr>
      <w:t>4</w:t>
    </w:r>
    <w:r>
      <w:rPr>
        <w:rStyle w:val="PageNumber"/>
      </w:rPr>
      <w:fldChar w:fldCharType="end"/>
    </w:r>
  </w:p>
  <w:p w:rsidR="00EE5725" w:rsidRDefault="00EE5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DBE"/>
    <w:multiLevelType w:val="hybridMultilevel"/>
    <w:tmpl w:val="CD5E20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7C958B7"/>
    <w:multiLevelType w:val="hybridMultilevel"/>
    <w:tmpl w:val="7E946A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F641A4C"/>
    <w:multiLevelType w:val="hybridMultilevel"/>
    <w:tmpl w:val="ADB455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17DF08B0"/>
    <w:multiLevelType w:val="multilevel"/>
    <w:tmpl w:val="974EFEE2"/>
    <w:lvl w:ilvl="0">
      <w:start w:val="1"/>
      <w:numFmt w:val="decimal"/>
      <w:lvlText w:val="44.%1."/>
      <w:lvlJc w:val="left"/>
      <w:pPr>
        <w:tabs>
          <w:tab w:val="num" w:pos="2345"/>
        </w:tabs>
        <w:ind w:left="2345" w:hanging="360"/>
      </w:pPr>
      <w:rPr>
        <w:rFonts w:ascii="TimesLT" w:hAnsi="TimesLT" w:hint="default"/>
      </w:rPr>
    </w:lvl>
    <w:lvl w:ilvl="1">
      <w:start w:val="1"/>
      <w:numFmt w:val="decimal"/>
      <w:lvlText w:val="%1.%2."/>
      <w:lvlJc w:val="left"/>
      <w:pPr>
        <w:tabs>
          <w:tab w:val="num" w:pos="1069"/>
        </w:tabs>
        <w:ind w:left="1069" w:hanging="360"/>
      </w:pPr>
      <w:rPr>
        <w:rFonts w:ascii="TimesLT" w:hAnsi="TimesLT" w:hint="default"/>
        <w:b w:val="0"/>
      </w:rPr>
    </w:lvl>
    <w:lvl w:ilvl="2">
      <w:start w:val="1"/>
      <w:numFmt w:val="decimal"/>
      <w:lvlText w:val="%1.%2.%3."/>
      <w:lvlJc w:val="left"/>
      <w:pPr>
        <w:tabs>
          <w:tab w:val="num" w:pos="2138"/>
        </w:tabs>
        <w:ind w:left="2138" w:hanging="720"/>
      </w:pPr>
      <w:rPr>
        <w:rFonts w:ascii="TimesLT" w:hAnsi="TimesLT" w:hint="default"/>
      </w:rPr>
    </w:lvl>
    <w:lvl w:ilvl="3">
      <w:start w:val="1"/>
      <w:numFmt w:val="decimal"/>
      <w:lvlText w:val="%1.%2.%3.%4."/>
      <w:lvlJc w:val="left"/>
      <w:pPr>
        <w:tabs>
          <w:tab w:val="num" w:pos="2847"/>
        </w:tabs>
        <w:ind w:left="2847" w:hanging="720"/>
      </w:pPr>
      <w:rPr>
        <w:rFonts w:ascii="TimesLT" w:hAnsi="TimesLT" w:hint="default"/>
      </w:rPr>
    </w:lvl>
    <w:lvl w:ilvl="4">
      <w:start w:val="1"/>
      <w:numFmt w:val="decimal"/>
      <w:lvlText w:val="%1.%2.%3.%4.%5."/>
      <w:lvlJc w:val="left"/>
      <w:pPr>
        <w:tabs>
          <w:tab w:val="num" w:pos="3916"/>
        </w:tabs>
        <w:ind w:left="3916" w:hanging="1080"/>
      </w:pPr>
      <w:rPr>
        <w:rFonts w:ascii="TimesLT" w:hAnsi="TimesLT" w:hint="default"/>
      </w:rPr>
    </w:lvl>
    <w:lvl w:ilvl="5">
      <w:start w:val="1"/>
      <w:numFmt w:val="decimal"/>
      <w:lvlText w:val="%1.%2.%3.%4.%5.%6."/>
      <w:lvlJc w:val="left"/>
      <w:pPr>
        <w:tabs>
          <w:tab w:val="num" w:pos="4625"/>
        </w:tabs>
        <w:ind w:left="4625" w:hanging="1080"/>
      </w:pPr>
      <w:rPr>
        <w:rFonts w:ascii="TimesLT" w:hAnsi="TimesLT" w:hint="default"/>
      </w:rPr>
    </w:lvl>
    <w:lvl w:ilvl="6">
      <w:start w:val="1"/>
      <w:numFmt w:val="decimal"/>
      <w:lvlText w:val="%1.%2.%3.%4.%5.%6.%7."/>
      <w:lvlJc w:val="left"/>
      <w:pPr>
        <w:tabs>
          <w:tab w:val="num" w:pos="5694"/>
        </w:tabs>
        <w:ind w:left="5694" w:hanging="1440"/>
      </w:pPr>
      <w:rPr>
        <w:rFonts w:ascii="TimesLT" w:hAnsi="TimesLT" w:hint="default"/>
      </w:rPr>
    </w:lvl>
    <w:lvl w:ilvl="7">
      <w:start w:val="1"/>
      <w:numFmt w:val="decimal"/>
      <w:lvlText w:val="%1.%2.%3.%4.%5.%6.%7.%8."/>
      <w:lvlJc w:val="left"/>
      <w:pPr>
        <w:tabs>
          <w:tab w:val="num" w:pos="6403"/>
        </w:tabs>
        <w:ind w:left="6403" w:hanging="1440"/>
      </w:pPr>
      <w:rPr>
        <w:rFonts w:ascii="TimesLT" w:hAnsi="TimesLT" w:hint="default"/>
      </w:rPr>
    </w:lvl>
    <w:lvl w:ilvl="8">
      <w:start w:val="1"/>
      <w:numFmt w:val="decimal"/>
      <w:lvlText w:val="%1.%2.%3.%4.%5.%6.%7.%8.%9."/>
      <w:lvlJc w:val="left"/>
      <w:pPr>
        <w:tabs>
          <w:tab w:val="num" w:pos="7472"/>
        </w:tabs>
        <w:ind w:left="7472" w:hanging="1800"/>
      </w:pPr>
      <w:rPr>
        <w:rFonts w:ascii="TimesLT" w:hAnsi="TimesLT" w:hint="default"/>
      </w:rPr>
    </w:lvl>
  </w:abstractNum>
  <w:abstractNum w:abstractNumId="4">
    <w:nsid w:val="1DEC1B7A"/>
    <w:multiLevelType w:val="multilevel"/>
    <w:tmpl w:val="ACBEA0DC"/>
    <w:lvl w:ilvl="0">
      <w:start w:val="5"/>
      <w:numFmt w:val="decimal"/>
      <w:lvlText w:val="%1."/>
      <w:lvlJc w:val="left"/>
      <w:pPr>
        <w:tabs>
          <w:tab w:val="num" w:pos="1440"/>
        </w:tabs>
        <w:ind w:left="1440" w:hanging="360"/>
      </w:pPr>
      <w:rPr>
        <w:rFonts w:ascii="TimesLT" w:hAnsi="TimesLT" w:hint="default"/>
      </w:rPr>
    </w:lvl>
    <w:lvl w:ilvl="1">
      <w:start w:val="1"/>
      <w:numFmt w:val="decimal"/>
      <w:lvlText w:val="%1.%2."/>
      <w:lvlJc w:val="left"/>
      <w:pPr>
        <w:tabs>
          <w:tab w:val="num" w:pos="1069"/>
        </w:tabs>
        <w:ind w:left="1069" w:hanging="360"/>
      </w:pPr>
      <w:rPr>
        <w:rFonts w:ascii="TimesLT" w:hAnsi="TimesLT" w:hint="default"/>
        <w:b w:val="0"/>
      </w:rPr>
    </w:lvl>
    <w:lvl w:ilvl="2">
      <w:start w:val="1"/>
      <w:numFmt w:val="decimal"/>
      <w:lvlText w:val="%1.%2.%3."/>
      <w:lvlJc w:val="left"/>
      <w:pPr>
        <w:tabs>
          <w:tab w:val="num" w:pos="2138"/>
        </w:tabs>
        <w:ind w:left="2138" w:hanging="720"/>
      </w:pPr>
      <w:rPr>
        <w:rFonts w:ascii="TimesLT" w:hAnsi="TimesLT" w:hint="default"/>
      </w:rPr>
    </w:lvl>
    <w:lvl w:ilvl="3">
      <w:start w:val="1"/>
      <w:numFmt w:val="decimal"/>
      <w:lvlText w:val="%1.%2.%3.%4."/>
      <w:lvlJc w:val="left"/>
      <w:pPr>
        <w:tabs>
          <w:tab w:val="num" w:pos="2847"/>
        </w:tabs>
        <w:ind w:left="2847" w:hanging="720"/>
      </w:pPr>
      <w:rPr>
        <w:rFonts w:ascii="TimesLT" w:hAnsi="TimesLT" w:hint="default"/>
      </w:rPr>
    </w:lvl>
    <w:lvl w:ilvl="4">
      <w:start w:val="1"/>
      <w:numFmt w:val="decimal"/>
      <w:lvlText w:val="%1.%2.%3.%4.%5."/>
      <w:lvlJc w:val="left"/>
      <w:pPr>
        <w:tabs>
          <w:tab w:val="num" w:pos="3916"/>
        </w:tabs>
        <w:ind w:left="3916" w:hanging="1080"/>
      </w:pPr>
      <w:rPr>
        <w:rFonts w:ascii="TimesLT" w:hAnsi="TimesLT" w:hint="default"/>
      </w:rPr>
    </w:lvl>
    <w:lvl w:ilvl="5">
      <w:start w:val="1"/>
      <w:numFmt w:val="decimal"/>
      <w:lvlText w:val="%1.%2.%3.%4.%5.%6."/>
      <w:lvlJc w:val="left"/>
      <w:pPr>
        <w:tabs>
          <w:tab w:val="num" w:pos="4625"/>
        </w:tabs>
        <w:ind w:left="4625" w:hanging="1080"/>
      </w:pPr>
      <w:rPr>
        <w:rFonts w:ascii="TimesLT" w:hAnsi="TimesLT" w:hint="default"/>
      </w:rPr>
    </w:lvl>
    <w:lvl w:ilvl="6">
      <w:start w:val="1"/>
      <w:numFmt w:val="decimal"/>
      <w:lvlText w:val="%1.%2.%3.%4.%5.%6.%7."/>
      <w:lvlJc w:val="left"/>
      <w:pPr>
        <w:tabs>
          <w:tab w:val="num" w:pos="5694"/>
        </w:tabs>
        <w:ind w:left="5694" w:hanging="1440"/>
      </w:pPr>
      <w:rPr>
        <w:rFonts w:ascii="TimesLT" w:hAnsi="TimesLT" w:hint="default"/>
      </w:rPr>
    </w:lvl>
    <w:lvl w:ilvl="7">
      <w:start w:val="1"/>
      <w:numFmt w:val="decimal"/>
      <w:lvlText w:val="%1.%2.%3.%4.%5.%6.%7.%8."/>
      <w:lvlJc w:val="left"/>
      <w:pPr>
        <w:tabs>
          <w:tab w:val="num" w:pos="6403"/>
        </w:tabs>
        <w:ind w:left="6403" w:hanging="1440"/>
      </w:pPr>
      <w:rPr>
        <w:rFonts w:ascii="TimesLT" w:hAnsi="TimesLT" w:hint="default"/>
      </w:rPr>
    </w:lvl>
    <w:lvl w:ilvl="8">
      <w:start w:val="1"/>
      <w:numFmt w:val="decimal"/>
      <w:lvlText w:val="%1.%2.%3.%4.%5.%6.%7.%8.%9."/>
      <w:lvlJc w:val="left"/>
      <w:pPr>
        <w:tabs>
          <w:tab w:val="num" w:pos="7472"/>
        </w:tabs>
        <w:ind w:left="7472" w:hanging="1800"/>
      </w:pPr>
      <w:rPr>
        <w:rFonts w:ascii="TimesLT" w:hAnsi="TimesLT" w:hint="default"/>
      </w:rPr>
    </w:lvl>
  </w:abstractNum>
  <w:abstractNum w:abstractNumId="5">
    <w:nsid w:val="337F3FDE"/>
    <w:multiLevelType w:val="hybridMultilevel"/>
    <w:tmpl w:val="CE5E8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873272E"/>
    <w:multiLevelType w:val="hybridMultilevel"/>
    <w:tmpl w:val="8298680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nsid w:val="5DA37F28"/>
    <w:multiLevelType w:val="hybridMultilevel"/>
    <w:tmpl w:val="7F94C28C"/>
    <w:lvl w:ilvl="0" w:tplc="BDE8DE7C">
      <w:start w:val="1"/>
      <w:numFmt w:val="decimal"/>
      <w:lvlText w:val="3.%1."/>
      <w:lvlJc w:val="left"/>
      <w:pPr>
        <w:tabs>
          <w:tab w:val="num" w:pos="1032"/>
        </w:tabs>
        <w:ind w:left="103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A586D10"/>
    <w:multiLevelType w:val="multilevel"/>
    <w:tmpl w:val="95F67F0C"/>
    <w:lvl w:ilvl="0">
      <w:start w:val="1"/>
      <w:numFmt w:val="decimal"/>
      <w:lvlText w:val="46.%1."/>
      <w:lvlJc w:val="left"/>
      <w:pPr>
        <w:tabs>
          <w:tab w:val="num" w:pos="2345"/>
        </w:tabs>
        <w:ind w:left="2345" w:hanging="360"/>
      </w:pPr>
      <w:rPr>
        <w:rFonts w:ascii="TimesLT" w:hAnsi="TimesLT" w:hint="default"/>
      </w:rPr>
    </w:lvl>
    <w:lvl w:ilvl="1">
      <w:start w:val="1"/>
      <w:numFmt w:val="decimal"/>
      <w:lvlText w:val="%1.%2."/>
      <w:lvlJc w:val="left"/>
      <w:pPr>
        <w:tabs>
          <w:tab w:val="num" w:pos="1069"/>
        </w:tabs>
        <w:ind w:left="1069" w:hanging="360"/>
      </w:pPr>
      <w:rPr>
        <w:rFonts w:ascii="TimesLT" w:hAnsi="TimesLT" w:hint="default"/>
        <w:b w:val="0"/>
      </w:rPr>
    </w:lvl>
    <w:lvl w:ilvl="2">
      <w:start w:val="1"/>
      <w:numFmt w:val="decimal"/>
      <w:lvlText w:val="%1.%2.%3."/>
      <w:lvlJc w:val="left"/>
      <w:pPr>
        <w:tabs>
          <w:tab w:val="num" w:pos="2138"/>
        </w:tabs>
        <w:ind w:left="2138" w:hanging="720"/>
      </w:pPr>
      <w:rPr>
        <w:rFonts w:ascii="TimesLT" w:hAnsi="TimesLT" w:hint="default"/>
      </w:rPr>
    </w:lvl>
    <w:lvl w:ilvl="3">
      <w:start w:val="1"/>
      <w:numFmt w:val="decimal"/>
      <w:lvlText w:val="%1.%2.%3.%4."/>
      <w:lvlJc w:val="left"/>
      <w:pPr>
        <w:tabs>
          <w:tab w:val="num" w:pos="2847"/>
        </w:tabs>
        <w:ind w:left="2847" w:hanging="720"/>
      </w:pPr>
      <w:rPr>
        <w:rFonts w:ascii="TimesLT" w:hAnsi="TimesLT" w:hint="default"/>
      </w:rPr>
    </w:lvl>
    <w:lvl w:ilvl="4">
      <w:start w:val="1"/>
      <w:numFmt w:val="decimal"/>
      <w:lvlText w:val="%1.%2.%3.%4.%5."/>
      <w:lvlJc w:val="left"/>
      <w:pPr>
        <w:tabs>
          <w:tab w:val="num" w:pos="3916"/>
        </w:tabs>
        <w:ind w:left="3916" w:hanging="1080"/>
      </w:pPr>
      <w:rPr>
        <w:rFonts w:ascii="TimesLT" w:hAnsi="TimesLT" w:hint="default"/>
      </w:rPr>
    </w:lvl>
    <w:lvl w:ilvl="5">
      <w:start w:val="1"/>
      <w:numFmt w:val="decimal"/>
      <w:lvlText w:val="%1.%2.%3.%4.%5.%6."/>
      <w:lvlJc w:val="left"/>
      <w:pPr>
        <w:tabs>
          <w:tab w:val="num" w:pos="4625"/>
        </w:tabs>
        <w:ind w:left="4625" w:hanging="1080"/>
      </w:pPr>
      <w:rPr>
        <w:rFonts w:ascii="TimesLT" w:hAnsi="TimesLT" w:hint="default"/>
      </w:rPr>
    </w:lvl>
    <w:lvl w:ilvl="6">
      <w:start w:val="1"/>
      <w:numFmt w:val="decimal"/>
      <w:lvlText w:val="%1.%2.%3.%4.%5.%6.%7."/>
      <w:lvlJc w:val="left"/>
      <w:pPr>
        <w:tabs>
          <w:tab w:val="num" w:pos="5694"/>
        </w:tabs>
        <w:ind w:left="5694" w:hanging="1440"/>
      </w:pPr>
      <w:rPr>
        <w:rFonts w:ascii="TimesLT" w:hAnsi="TimesLT" w:hint="default"/>
      </w:rPr>
    </w:lvl>
    <w:lvl w:ilvl="7">
      <w:start w:val="1"/>
      <w:numFmt w:val="decimal"/>
      <w:lvlText w:val="%1.%2.%3.%4.%5.%6.%7.%8."/>
      <w:lvlJc w:val="left"/>
      <w:pPr>
        <w:tabs>
          <w:tab w:val="num" w:pos="6403"/>
        </w:tabs>
        <w:ind w:left="6403" w:hanging="1440"/>
      </w:pPr>
      <w:rPr>
        <w:rFonts w:ascii="TimesLT" w:hAnsi="TimesLT" w:hint="default"/>
      </w:rPr>
    </w:lvl>
    <w:lvl w:ilvl="8">
      <w:start w:val="1"/>
      <w:numFmt w:val="decimal"/>
      <w:lvlText w:val="%1.%2.%3.%4.%5.%6.%7.%8.%9."/>
      <w:lvlJc w:val="left"/>
      <w:pPr>
        <w:tabs>
          <w:tab w:val="num" w:pos="7472"/>
        </w:tabs>
        <w:ind w:left="7472" w:hanging="1800"/>
      </w:pPr>
      <w:rPr>
        <w:rFonts w:ascii="TimesLT" w:hAnsi="TimesLT" w:hint="default"/>
      </w:rPr>
    </w:lvl>
  </w:abstractNum>
  <w:abstractNum w:abstractNumId="9">
    <w:nsid w:val="7B6E10FD"/>
    <w:multiLevelType w:val="hybridMultilevel"/>
    <w:tmpl w:val="C2EC5E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2"/>
  </w:num>
  <w:num w:numId="4">
    <w:abstractNumId w:val="7"/>
  </w:num>
  <w:num w:numId="5">
    <w:abstractNumId w:val="3"/>
  </w:num>
  <w:num w:numId="6">
    <w:abstractNumId w:val="8"/>
  </w:num>
  <w:num w:numId="7">
    <w:abstractNumId w:val="6"/>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68EA"/>
    <w:rsid w:val="00000827"/>
    <w:rsid w:val="00002527"/>
    <w:rsid w:val="0002057A"/>
    <w:rsid w:val="00020B83"/>
    <w:rsid w:val="000450D0"/>
    <w:rsid w:val="00051D4C"/>
    <w:rsid w:val="00054627"/>
    <w:rsid w:val="0005701E"/>
    <w:rsid w:val="00065DDA"/>
    <w:rsid w:val="00066F72"/>
    <w:rsid w:val="00082454"/>
    <w:rsid w:val="00084870"/>
    <w:rsid w:val="00092009"/>
    <w:rsid w:val="000926BD"/>
    <w:rsid w:val="0009781B"/>
    <w:rsid w:val="000A2BAF"/>
    <w:rsid w:val="000A43CA"/>
    <w:rsid w:val="000A581B"/>
    <w:rsid w:val="000B1A82"/>
    <w:rsid w:val="000C511C"/>
    <w:rsid w:val="000D1235"/>
    <w:rsid w:val="000D4181"/>
    <w:rsid w:val="000E41FB"/>
    <w:rsid w:val="000F0861"/>
    <w:rsid w:val="000F1F01"/>
    <w:rsid w:val="00100663"/>
    <w:rsid w:val="00100735"/>
    <w:rsid w:val="00104B2F"/>
    <w:rsid w:val="00111F53"/>
    <w:rsid w:val="00140824"/>
    <w:rsid w:val="00143EF8"/>
    <w:rsid w:val="0014403B"/>
    <w:rsid w:val="00145697"/>
    <w:rsid w:val="00155552"/>
    <w:rsid w:val="00174AD7"/>
    <w:rsid w:val="00194E0D"/>
    <w:rsid w:val="00196792"/>
    <w:rsid w:val="001A6A6A"/>
    <w:rsid w:val="001B480D"/>
    <w:rsid w:val="001D0068"/>
    <w:rsid w:val="001D11B6"/>
    <w:rsid w:val="001D1869"/>
    <w:rsid w:val="001D39E3"/>
    <w:rsid w:val="001E3884"/>
    <w:rsid w:val="001F07C1"/>
    <w:rsid w:val="001F4871"/>
    <w:rsid w:val="001F591D"/>
    <w:rsid w:val="00203A2A"/>
    <w:rsid w:val="00210B4D"/>
    <w:rsid w:val="002117A2"/>
    <w:rsid w:val="00213DA5"/>
    <w:rsid w:val="00224693"/>
    <w:rsid w:val="002248AB"/>
    <w:rsid w:val="00227D86"/>
    <w:rsid w:val="00232EAD"/>
    <w:rsid w:val="00234A04"/>
    <w:rsid w:val="00237A60"/>
    <w:rsid w:val="002462DB"/>
    <w:rsid w:val="00247B2B"/>
    <w:rsid w:val="0025441B"/>
    <w:rsid w:val="00254C22"/>
    <w:rsid w:val="00256802"/>
    <w:rsid w:val="0026146D"/>
    <w:rsid w:val="00274262"/>
    <w:rsid w:val="002815C4"/>
    <w:rsid w:val="00282F06"/>
    <w:rsid w:val="00283A8F"/>
    <w:rsid w:val="002A4673"/>
    <w:rsid w:val="002A630A"/>
    <w:rsid w:val="002B1118"/>
    <w:rsid w:val="002B1638"/>
    <w:rsid w:val="002B1C14"/>
    <w:rsid w:val="002B24BF"/>
    <w:rsid w:val="002B2E14"/>
    <w:rsid w:val="002B34EB"/>
    <w:rsid w:val="002C09C0"/>
    <w:rsid w:val="002C18B6"/>
    <w:rsid w:val="002D37F6"/>
    <w:rsid w:val="002D40CD"/>
    <w:rsid w:val="002D7090"/>
    <w:rsid w:val="002E7E63"/>
    <w:rsid w:val="002F1E84"/>
    <w:rsid w:val="002F5C80"/>
    <w:rsid w:val="002F717B"/>
    <w:rsid w:val="003033D3"/>
    <w:rsid w:val="0030376B"/>
    <w:rsid w:val="0030439A"/>
    <w:rsid w:val="00306419"/>
    <w:rsid w:val="00321DAD"/>
    <w:rsid w:val="003363C0"/>
    <w:rsid w:val="00344821"/>
    <w:rsid w:val="00355535"/>
    <w:rsid w:val="00356CEB"/>
    <w:rsid w:val="003658AE"/>
    <w:rsid w:val="00366248"/>
    <w:rsid w:val="0036690F"/>
    <w:rsid w:val="003723B1"/>
    <w:rsid w:val="00375D6C"/>
    <w:rsid w:val="003919BB"/>
    <w:rsid w:val="00397B99"/>
    <w:rsid w:val="003A127A"/>
    <w:rsid w:val="003A3C98"/>
    <w:rsid w:val="003B2A95"/>
    <w:rsid w:val="003B7EC0"/>
    <w:rsid w:val="003C190E"/>
    <w:rsid w:val="003C3378"/>
    <w:rsid w:val="003C47F8"/>
    <w:rsid w:val="003D0F53"/>
    <w:rsid w:val="003D7382"/>
    <w:rsid w:val="003E00DE"/>
    <w:rsid w:val="003E442A"/>
    <w:rsid w:val="003E5E81"/>
    <w:rsid w:val="003F0F76"/>
    <w:rsid w:val="003F2015"/>
    <w:rsid w:val="003F69D7"/>
    <w:rsid w:val="00402680"/>
    <w:rsid w:val="00406AA5"/>
    <w:rsid w:val="00407CC0"/>
    <w:rsid w:val="00411068"/>
    <w:rsid w:val="004162A3"/>
    <w:rsid w:val="00440456"/>
    <w:rsid w:val="00461BDE"/>
    <w:rsid w:val="00461C7B"/>
    <w:rsid w:val="004637A8"/>
    <w:rsid w:val="00484F24"/>
    <w:rsid w:val="004A6A59"/>
    <w:rsid w:val="004A7ED3"/>
    <w:rsid w:val="004B0346"/>
    <w:rsid w:val="004C03D9"/>
    <w:rsid w:val="004C134A"/>
    <w:rsid w:val="004C2FB1"/>
    <w:rsid w:val="004C5870"/>
    <w:rsid w:val="004E3988"/>
    <w:rsid w:val="004F1565"/>
    <w:rsid w:val="004F5015"/>
    <w:rsid w:val="0050518C"/>
    <w:rsid w:val="005136F5"/>
    <w:rsid w:val="00513AC0"/>
    <w:rsid w:val="0051552E"/>
    <w:rsid w:val="00522A93"/>
    <w:rsid w:val="0053641E"/>
    <w:rsid w:val="005432AA"/>
    <w:rsid w:val="00547FA0"/>
    <w:rsid w:val="00550547"/>
    <w:rsid w:val="00553AA4"/>
    <w:rsid w:val="0055519F"/>
    <w:rsid w:val="0056545A"/>
    <w:rsid w:val="00572FE9"/>
    <w:rsid w:val="0058085E"/>
    <w:rsid w:val="00581E9C"/>
    <w:rsid w:val="00586BD2"/>
    <w:rsid w:val="00593450"/>
    <w:rsid w:val="005955FF"/>
    <w:rsid w:val="005A3783"/>
    <w:rsid w:val="005A76CE"/>
    <w:rsid w:val="005B384A"/>
    <w:rsid w:val="005B57D6"/>
    <w:rsid w:val="005D13F0"/>
    <w:rsid w:val="00605DD4"/>
    <w:rsid w:val="00606FE9"/>
    <w:rsid w:val="00607114"/>
    <w:rsid w:val="006125EB"/>
    <w:rsid w:val="0061714F"/>
    <w:rsid w:val="00624DE9"/>
    <w:rsid w:val="00632EAA"/>
    <w:rsid w:val="00633439"/>
    <w:rsid w:val="00645481"/>
    <w:rsid w:val="00652216"/>
    <w:rsid w:val="00663AC4"/>
    <w:rsid w:val="006673DE"/>
    <w:rsid w:val="00667E88"/>
    <w:rsid w:val="00677FCA"/>
    <w:rsid w:val="00692CB6"/>
    <w:rsid w:val="006A06CA"/>
    <w:rsid w:val="006A1DEA"/>
    <w:rsid w:val="006A3EA1"/>
    <w:rsid w:val="006A6422"/>
    <w:rsid w:val="006B0738"/>
    <w:rsid w:val="006B2219"/>
    <w:rsid w:val="006C30F3"/>
    <w:rsid w:val="006D0330"/>
    <w:rsid w:val="006D098C"/>
    <w:rsid w:val="006D34B1"/>
    <w:rsid w:val="006D734E"/>
    <w:rsid w:val="006E138F"/>
    <w:rsid w:val="006E63B7"/>
    <w:rsid w:val="006F2789"/>
    <w:rsid w:val="00700447"/>
    <w:rsid w:val="00700614"/>
    <w:rsid w:val="00706104"/>
    <w:rsid w:val="00706ECB"/>
    <w:rsid w:val="0071151B"/>
    <w:rsid w:val="00722B85"/>
    <w:rsid w:val="007243E7"/>
    <w:rsid w:val="00724B01"/>
    <w:rsid w:val="00726252"/>
    <w:rsid w:val="00733405"/>
    <w:rsid w:val="0074457A"/>
    <w:rsid w:val="00747467"/>
    <w:rsid w:val="00756860"/>
    <w:rsid w:val="007607A7"/>
    <w:rsid w:val="0076311C"/>
    <w:rsid w:val="00770088"/>
    <w:rsid w:val="007804E5"/>
    <w:rsid w:val="00794E9B"/>
    <w:rsid w:val="007A012E"/>
    <w:rsid w:val="007A1A12"/>
    <w:rsid w:val="007B17DC"/>
    <w:rsid w:val="007B39F5"/>
    <w:rsid w:val="007B4202"/>
    <w:rsid w:val="007B550C"/>
    <w:rsid w:val="007C6015"/>
    <w:rsid w:val="007C654E"/>
    <w:rsid w:val="007D376E"/>
    <w:rsid w:val="007F5A6D"/>
    <w:rsid w:val="008028AE"/>
    <w:rsid w:val="00804B35"/>
    <w:rsid w:val="0081029E"/>
    <w:rsid w:val="00814A4E"/>
    <w:rsid w:val="00814B38"/>
    <w:rsid w:val="0081507B"/>
    <w:rsid w:val="00827596"/>
    <w:rsid w:val="00836483"/>
    <w:rsid w:val="0084238D"/>
    <w:rsid w:val="0085693E"/>
    <w:rsid w:val="00856B89"/>
    <w:rsid w:val="00857C8B"/>
    <w:rsid w:val="00860428"/>
    <w:rsid w:val="00865150"/>
    <w:rsid w:val="008746B4"/>
    <w:rsid w:val="00875BFF"/>
    <w:rsid w:val="00880512"/>
    <w:rsid w:val="008A40F9"/>
    <w:rsid w:val="008B33C7"/>
    <w:rsid w:val="008C4558"/>
    <w:rsid w:val="008C7A9B"/>
    <w:rsid w:val="008D00B9"/>
    <w:rsid w:val="008D7732"/>
    <w:rsid w:val="008E46B2"/>
    <w:rsid w:val="008F7F9B"/>
    <w:rsid w:val="00900FA7"/>
    <w:rsid w:val="00913AEF"/>
    <w:rsid w:val="009178A6"/>
    <w:rsid w:val="009368B5"/>
    <w:rsid w:val="00950164"/>
    <w:rsid w:val="00953285"/>
    <w:rsid w:val="0096489D"/>
    <w:rsid w:val="00964B5D"/>
    <w:rsid w:val="00976BAA"/>
    <w:rsid w:val="009805BD"/>
    <w:rsid w:val="0099210D"/>
    <w:rsid w:val="009A79C7"/>
    <w:rsid w:val="009C4EFB"/>
    <w:rsid w:val="009C50D6"/>
    <w:rsid w:val="009E06FA"/>
    <w:rsid w:val="009E2868"/>
    <w:rsid w:val="009E3BE0"/>
    <w:rsid w:val="009F65C3"/>
    <w:rsid w:val="009F7387"/>
    <w:rsid w:val="00A1303D"/>
    <w:rsid w:val="00A169E5"/>
    <w:rsid w:val="00A20B4A"/>
    <w:rsid w:val="00A23406"/>
    <w:rsid w:val="00A23A49"/>
    <w:rsid w:val="00A33B2F"/>
    <w:rsid w:val="00A42AF4"/>
    <w:rsid w:val="00A52430"/>
    <w:rsid w:val="00A60490"/>
    <w:rsid w:val="00A61426"/>
    <w:rsid w:val="00A66A8D"/>
    <w:rsid w:val="00A734D4"/>
    <w:rsid w:val="00A776D9"/>
    <w:rsid w:val="00A8780A"/>
    <w:rsid w:val="00A90D35"/>
    <w:rsid w:val="00A914CC"/>
    <w:rsid w:val="00AA1161"/>
    <w:rsid w:val="00AA6F3D"/>
    <w:rsid w:val="00AB3AAA"/>
    <w:rsid w:val="00AB57A7"/>
    <w:rsid w:val="00AC0313"/>
    <w:rsid w:val="00AC190F"/>
    <w:rsid w:val="00AC23DE"/>
    <w:rsid w:val="00AD450C"/>
    <w:rsid w:val="00AD4D43"/>
    <w:rsid w:val="00AD61BE"/>
    <w:rsid w:val="00AF39B4"/>
    <w:rsid w:val="00AF3BE5"/>
    <w:rsid w:val="00AF3ECA"/>
    <w:rsid w:val="00B006D2"/>
    <w:rsid w:val="00B01F9F"/>
    <w:rsid w:val="00B1014C"/>
    <w:rsid w:val="00B2053F"/>
    <w:rsid w:val="00B2464C"/>
    <w:rsid w:val="00B30D9F"/>
    <w:rsid w:val="00B47B53"/>
    <w:rsid w:val="00B50FF1"/>
    <w:rsid w:val="00B56480"/>
    <w:rsid w:val="00B603AA"/>
    <w:rsid w:val="00B74E19"/>
    <w:rsid w:val="00B82AE0"/>
    <w:rsid w:val="00B8343E"/>
    <w:rsid w:val="00B918F8"/>
    <w:rsid w:val="00BA03BE"/>
    <w:rsid w:val="00BA0FCD"/>
    <w:rsid w:val="00BA4E92"/>
    <w:rsid w:val="00BA7431"/>
    <w:rsid w:val="00BB21BD"/>
    <w:rsid w:val="00BD2BFB"/>
    <w:rsid w:val="00BD4F3E"/>
    <w:rsid w:val="00BE09B3"/>
    <w:rsid w:val="00BE72DE"/>
    <w:rsid w:val="00BF4691"/>
    <w:rsid w:val="00C0431A"/>
    <w:rsid w:val="00C05CFF"/>
    <w:rsid w:val="00C07C1D"/>
    <w:rsid w:val="00C14212"/>
    <w:rsid w:val="00C216CC"/>
    <w:rsid w:val="00C31BA7"/>
    <w:rsid w:val="00C31DE7"/>
    <w:rsid w:val="00C3220D"/>
    <w:rsid w:val="00C418EE"/>
    <w:rsid w:val="00C42AA8"/>
    <w:rsid w:val="00C502CD"/>
    <w:rsid w:val="00C55A06"/>
    <w:rsid w:val="00C57D94"/>
    <w:rsid w:val="00C64AD4"/>
    <w:rsid w:val="00C671BF"/>
    <w:rsid w:val="00C722B6"/>
    <w:rsid w:val="00C758A9"/>
    <w:rsid w:val="00C7627E"/>
    <w:rsid w:val="00C93E75"/>
    <w:rsid w:val="00CB159E"/>
    <w:rsid w:val="00CB476B"/>
    <w:rsid w:val="00CC2F07"/>
    <w:rsid w:val="00CC32DE"/>
    <w:rsid w:val="00CC7A10"/>
    <w:rsid w:val="00CD2126"/>
    <w:rsid w:val="00CE34CB"/>
    <w:rsid w:val="00CE6735"/>
    <w:rsid w:val="00CE6A02"/>
    <w:rsid w:val="00CF09A8"/>
    <w:rsid w:val="00CF3F75"/>
    <w:rsid w:val="00CF49B6"/>
    <w:rsid w:val="00D0462B"/>
    <w:rsid w:val="00D119B4"/>
    <w:rsid w:val="00D20BF7"/>
    <w:rsid w:val="00D35DC1"/>
    <w:rsid w:val="00D3706A"/>
    <w:rsid w:val="00D455A7"/>
    <w:rsid w:val="00D47CC7"/>
    <w:rsid w:val="00D57679"/>
    <w:rsid w:val="00D6320B"/>
    <w:rsid w:val="00D65431"/>
    <w:rsid w:val="00D71FB3"/>
    <w:rsid w:val="00D76B1F"/>
    <w:rsid w:val="00D77E5F"/>
    <w:rsid w:val="00D83367"/>
    <w:rsid w:val="00D8362C"/>
    <w:rsid w:val="00D86C2E"/>
    <w:rsid w:val="00D971EE"/>
    <w:rsid w:val="00DA11B4"/>
    <w:rsid w:val="00DA4EDD"/>
    <w:rsid w:val="00DA69BA"/>
    <w:rsid w:val="00DB3C55"/>
    <w:rsid w:val="00DB5C50"/>
    <w:rsid w:val="00DC1283"/>
    <w:rsid w:val="00DD68EA"/>
    <w:rsid w:val="00DE4F5D"/>
    <w:rsid w:val="00E00167"/>
    <w:rsid w:val="00E122F6"/>
    <w:rsid w:val="00E14BEB"/>
    <w:rsid w:val="00E24BD4"/>
    <w:rsid w:val="00E2636B"/>
    <w:rsid w:val="00E27E08"/>
    <w:rsid w:val="00E3188E"/>
    <w:rsid w:val="00E34910"/>
    <w:rsid w:val="00E34B29"/>
    <w:rsid w:val="00E40B68"/>
    <w:rsid w:val="00E47550"/>
    <w:rsid w:val="00E61794"/>
    <w:rsid w:val="00E63864"/>
    <w:rsid w:val="00E66B81"/>
    <w:rsid w:val="00E7431E"/>
    <w:rsid w:val="00E840AE"/>
    <w:rsid w:val="00E95C25"/>
    <w:rsid w:val="00E95FCD"/>
    <w:rsid w:val="00E9745F"/>
    <w:rsid w:val="00EA3E8A"/>
    <w:rsid w:val="00EA4345"/>
    <w:rsid w:val="00EA6929"/>
    <w:rsid w:val="00EA6FEB"/>
    <w:rsid w:val="00EB6E05"/>
    <w:rsid w:val="00EC50E0"/>
    <w:rsid w:val="00EC777C"/>
    <w:rsid w:val="00ED1631"/>
    <w:rsid w:val="00ED6F33"/>
    <w:rsid w:val="00EE232E"/>
    <w:rsid w:val="00EE3591"/>
    <w:rsid w:val="00EE3EF5"/>
    <w:rsid w:val="00EE5725"/>
    <w:rsid w:val="00EE5D21"/>
    <w:rsid w:val="00EF078D"/>
    <w:rsid w:val="00EF75B0"/>
    <w:rsid w:val="00F012B4"/>
    <w:rsid w:val="00F01E5B"/>
    <w:rsid w:val="00F125AA"/>
    <w:rsid w:val="00F22725"/>
    <w:rsid w:val="00F2719C"/>
    <w:rsid w:val="00F30287"/>
    <w:rsid w:val="00F3153F"/>
    <w:rsid w:val="00F420AC"/>
    <w:rsid w:val="00F55D53"/>
    <w:rsid w:val="00F63C85"/>
    <w:rsid w:val="00F65C15"/>
    <w:rsid w:val="00F66AB3"/>
    <w:rsid w:val="00F75079"/>
    <w:rsid w:val="00F81490"/>
    <w:rsid w:val="00F84061"/>
    <w:rsid w:val="00F9674A"/>
    <w:rsid w:val="00F96FB4"/>
    <w:rsid w:val="00FD1CD5"/>
    <w:rsid w:val="00FD618A"/>
    <w:rsid w:val="00FD766A"/>
    <w:rsid w:val="00FE235A"/>
    <w:rsid w:val="00FE7AD5"/>
    <w:rsid w:val="00FF3C76"/>
    <w:rsid w:val="00FF590A"/>
    <w:rsid w:val="00FF7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DC"/>
    <w:rPr>
      <w:sz w:val="24"/>
      <w:lang w:val="en-US" w:eastAsia="en-US"/>
    </w:rPr>
  </w:style>
  <w:style w:type="paragraph" w:styleId="Heading1">
    <w:name w:val="heading 1"/>
    <w:basedOn w:val="Normal"/>
    <w:next w:val="Normal"/>
    <w:link w:val="Heading1Char"/>
    <w:qFormat/>
    <w:rsid w:val="007B17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17DC"/>
    <w:pPr>
      <w:jc w:val="center"/>
    </w:pPr>
    <w:rPr>
      <w:b/>
      <w:sz w:val="28"/>
    </w:rPr>
  </w:style>
  <w:style w:type="paragraph" w:customStyle="1" w:styleId="CharChar">
    <w:name w:val="Char Char"/>
    <w:basedOn w:val="Normal"/>
    <w:rsid w:val="007B17DC"/>
    <w:pPr>
      <w:spacing w:after="160" w:line="240" w:lineRule="exact"/>
    </w:pPr>
    <w:rPr>
      <w:rFonts w:ascii="Tahoma" w:hAnsi="Tahoma"/>
      <w:sz w:val="20"/>
    </w:rPr>
  </w:style>
  <w:style w:type="character" w:customStyle="1" w:styleId="Heading1Char">
    <w:name w:val="Heading 1 Char"/>
    <w:link w:val="Heading1"/>
    <w:rsid w:val="007B17DC"/>
    <w:rPr>
      <w:b/>
      <w:sz w:val="24"/>
      <w:lang w:val="en-US" w:eastAsia="en-US" w:bidi="ar-SA"/>
    </w:rPr>
  </w:style>
  <w:style w:type="paragraph" w:customStyle="1" w:styleId="istatymas">
    <w:name w:val="istatymas"/>
    <w:basedOn w:val="Normal"/>
    <w:rsid w:val="007B17DC"/>
    <w:pPr>
      <w:snapToGrid w:val="0"/>
      <w:jc w:val="center"/>
    </w:pPr>
    <w:rPr>
      <w:rFonts w:ascii="TimesLT" w:hAnsi="TimesLT"/>
      <w:sz w:val="20"/>
      <w:lang w:val="en-GB"/>
    </w:rPr>
  </w:style>
  <w:style w:type="table" w:styleId="TableGrid">
    <w:name w:val="Table Grid"/>
    <w:basedOn w:val="TableNormal"/>
    <w:rsid w:val="007B1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7B17DC"/>
    <w:pPr>
      <w:ind w:firstLine="312"/>
      <w:jc w:val="both"/>
    </w:pPr>
    <w:rPr>
      <w:rFonts w:ascii="TimesLT" w:hAnsi="TimesLT"/>
      <w:snapToGrid w:val="0"/>
      <w:lang w:val="en-US" w:eastAsia="en-US"/>
    </w:rPr>
  </w:style>
  <w:style w:type="paragraph" w:customStyle="1" w:styleId="Hyperlink1">
    <w:name w:val="Hyperlink1"/>
    <w:basedOn w:val="Normal"/>
    <w:rsid w:val="007B17DC"/>
    <w:pPr>
      <w:spacing w:before="100" w:beforeAutospacing="1" w:after="100" w:afterAutospacing="1"/>
    </w:pPr>
    <w:rPr>
      <w:szCs w:val="24"/>
      <w:lang w:val="lt-LT" w:eastAsia="lt-LT"/>
    </w:rPr>
  </w:style>
  <w:style w:type="paragraph" w:customStyle="1" w:styleId="MAZAS">
    <w:name w:val="MAZAS"/>
    <w:rsid w:val="00F22725"/>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22725"/>
    <w:pPr>
      <w:autoSpaceDE w:val="0"/>
      <w:autoSpaceDN w:val="0"/>
      <w:adjustRightInd w:val="0"/>
      <w:jc w:val="center"/>
    </w:pPr>
    <w:rPr>
      <w:rFonts w:ascii="TimesLT" w:hAnsi="TimesLT"/>
      <w:b/>
      <w:bCs/>
      <w:caps/>
      <w:lang w:val="en-US" w:eastAsia="en-US"/>
    </w:rPr>
  </w:style>
  <w:style w:type="character" w:styleId="PageNumber">
    <w:name w:val="page number"/>
    <w:basedOn w:val="DefaultParagraphFont"/>
    <w:rsid w:val="002D40CD"/>
  </w:style>
  <w:style w:type="paragraph" w:styleId="Header">
    <w:name w:val="header"/>
    <w:basedOn w:val="Normal"/>
    <w:rsid w:val="004A6A59"/>
    <w:pPr>
      <w:tabs>
        <w:tab w:val="center" w:pos="4819"/>
        <w:tab w:val="right" w:pos="9638"/>
      </w:tabs>
    </w:pPr>
  </w:style>
  <w:style w:type="paragraph" w:styleId="Footer">
    <w:name w:val="footer"/>
    <w:basedOn w:val="Normal"/>
    <w:link w:val="FooterChar"/>
    <w:rsid w:val="004A6A59"/>
    <w:pPr>
      <w:tabs>
        <w:tab w:val="center" w:pos="4819"/>
        <w:tab w:val="right" w:pos="9638"/>
      </w:tabs>
    </w:pPr>
  </w:style>
  <w:style w:type="character" w:styleId="CommentReference">
    <w:name w:val="annotation reference"/>
    <w:uiPriority w:val="99"/>
    <w:semiHidden/>
    <w:unhideWhenUsed/>
    <w:rsid w:val="00461C7B"/>
    <w:rPr>
      <w:sz w:val="16"/>
      <w:szCs w:val="16"/>
    </w:rPr>
  </w:style>
  <w:style w:type="paragraph" w:styleId="CommentText">
    <w:name w:val="annotation text"/>
    <w:basedOn w:val="Normal"/>
    <w:link w:val="CommentTextChar"/>
    <w:uiPriority w:val="99"/>
    <w:unhideWhenUsed/>
    <w:rsid w:val="00461C7B"/>
    <w:rPr>
      <w:sz w:val="20"/>
    </w:rPr>
  </w:style>
  <w:style w:type="character" w:customStyle="1" w:styleId="CommentTextChar">
    <w:name w:val="Comment Text Char"/>
    <w:link w:val="CommentText"/>
    <w:uiPriority w:val="99"/>
    <w:rsid w:val="00461C7B"/>
    <w:rPr>
      <w:lang w:val="en-US" w:eastAsia="en-US"/>
    </w:rPr>
  </w:style>
  <w:style w:type="paragraph" w:styleId="CommentSubject">
    <w:name w:val="annotation subject"/>
    <w:basedOn w:val="CommentText"/>
    <w:next w:val="CommentText"/>
    <w:link w:val="CommentSubjectChar"/>
    <w:uiPriority w:val="99"/>
    <w:semiHidden/>
    <w:unhideWhenUsed/>
    <w:rsid w:val="00461C7B"/>
    <w:rPr>
      <w:b/>
      <w:bCs/>
    </w:rPr>
  </w:style>
  <w:style w:type="character" w:customStyle="1" w:styleId="CommentSubjectChar">
    <w:name w:val="Comment Subject Char"/>
    <w:link w:val="CommentSubject"/>
    <w:uiPriority w:val="99"/>
    <w:semiHidden/>
    <w:rsid w:val="00461C7B"/>
    <w:rPr>
      <w:b/>
      <w:bCs/>
      <w:lang w:val="en-US" w:eastAsia="en-US"/>
    </w:rPr>
  </w:style>
  <w:style w:type="paragraph" w:styleId="BalloonText">
    <w:name w:val="Balloon Text"/>
    <w:basedOn w:val="Normal"/>
    <w:link w:val="BalloonTextChar"/>
    <w:uiPriority w:val="99"/>
    <w:semiHidden/>
    <w:unhideWhenUsed/>
    <w:rsid w:val="00461C7B"/>
    <w:rPr>
      <w:rFonts w:ascii="Tahoma" w:hAnsi="Tahoma"/>
      <w:sz w:val="16"/>
      <w:szCs w:val="16"/>
    </w:rPr>
  </w:style>
  <w:style w:type="character" w:customStyle="1" w:styleId="BalloonTextChar">
    <w:name w:val="Balloon Text Char"/>
    <w:link w:val="BalloonText"/>
    <w:uiPriority w:val="99"/>
    <w:semiHidden/>
    <w:rsid w:val="00461C7B"/>
    <w:rPr>
      <w:rFonts w:ascii="Tahoma" w:hAnsi="Tahoma" w:cs="Tahoma"/>
      <w:sz w:val="16"/>
      <w:szCs w:val="16"/>
      <w:lang w:val="en-US" w:eastAsia="en-US"/>
    </w:rPr>
  </w:style>
  <w:style w:type="paragraph" w:customStyle="1" w:styleId="CharCharCharCharCharChar">
    <w:name w:val="Char Char Char Char Char Char"/>
    <w:basedOn w:val="Normal"/>
    <w:rsid w:val="007B4202"/>
    <w:pPr>
      <w:spacing w:after="160" w:line="240" w:lineRule="exact"/>
    </w:pPr>
    <w:rPr>
      <w:rFonts w:ascii="Tahoma" w:hAnsi="Tahoma"/>
      <w:sz w:val="20"/>
    </w:rPr>
  </w:style>
  <w:style w:type="character" w:customStyle="1" w:styleId="FooterChar">
    <w:name w:val="Footer Char"/>
    <w:link w:val="Footer"/>
    <w:rsid w:val="001D0068"/>
    <w:rPr>
      <w:sz w:val="24"/>
      <w:lang w:val="en-US" w:eastAsia="en-US"/>
    </w:rPr>
  </w:style>
  <w:style w:type="character" w:styleId="Hyperlink">
    <w:name w:val="Hyperlink"/>
    <w:basedOn w:val="DefaultParagraphFont"/>
    <w:uiPriority w:val="99"/>
    <w:unhideWhenUsed/>
    <w:rsid w:val="003C33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3FC01D4BF9B/ARYPqucyXB"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eimas.lrs.lt/portal/legalAct/lt/TAD/4cb386f0349a11e598499e1e1ba6e45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AADED08AB700" TargetMode="External"/><Relationship Id="rId4" Type="http://schemas.openxmlformats.org/officeDocument/2006/relationships/settings" Target="settings.xml"/><Relationship Id="rId9" Type="http://schemas.openxmlformats.org/officeDocument/2006/relationships/hyperlink" Target="https://www.e-tar.lt/portal/lt/legalAct/TAR.AADED08AB7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Klausimynas</vt:lpstr>
    </vt:vector>
  </TitlesOfParts>
  <Company>RSC</Company>
  <LinksUpToDate>false</LinksUpToDate>
  <CharactersWithSpaces>13744</CharactersWithSpaces>
  <SharedDoc>false</SharedDoc>
  <HLinks>
    <vt:vector size="24" baseType="variant">
      <vt:variant>
        <vt:i4>7340142</vt:i4>
      </vt:variant>
      <vt:variant>
        <vt:i4>327</vt:i4>
      </vt:variant>
      <vt:variant>
        <vt:i4>0</vt:i4>
      </vt:variant>
      <vt:variant>
        <vt:i4>5</vt:i4>
      </vt:variant>
      <vt:variant>
        <vt:lpwstr>https://e-seimas.lrs.lt/portal/legalAct/lt/TAD/4cb386f0349a11e598499e1e1ba6e454</vt:lpwstr>
      </vt:variant>
      <vt:variant>
        <vt:lpwstr/>
      </vt:variant>
      <vt:variant>
        <vt:i4>5242952</vt:i4>
      </vt:variant>
      <vt:variant>
        <vt:i4>324</vt:i4>
      </vt:variant>
      <vt:variant>
        <vt:i4>0</vt:i4>
      </vt:variant>
      <vt:variant>
        <vt:i4>5</vt:i4>
      </vt:variant>
      <vt:variant>
        <vt:lpwstr>https://www.e-tar.lt/portal/lt/legalAct/TAR.AADED08AB700</vt:lpwstr>
      </vt:variant>
      <vt:variant>
        <vt:lpwstr/>
      </vt:variant>
      <vt:variant>
        <vt:i4>5242952</vt:i4>
      </vt:variant>
      <vt:variant>
        <vt:i4>321</vt:i4>
      </vt:variant>
      <vt:variant>
        <vt:i4>0</vt:i4>
      </vt:variant>
      <vt:variant>
        <vt:i4>5</vt:i4>
      </vt:variant>
      <vt:variant>
        <vt:lpwstr>https://www.e-tar.lt/portal/lt/legalAct/TAR.AADED08AB700</vt:lpwstr>
      </vt:variant>
      <vt:variant>
        <vt:lpwstr/>
      </vt:variant>
      <vt:variant>
        <vt:i4>2162751</vt:i4>
      </vt:variant>
      <vt:variant>
        <vt:i4>318</vt:i4>
      </vt:variant>
      <vt:variant>
        <vt:i4>0</vt:i4>
      </vt:variant>
      <vt:variant>
        <vt:i4>5</vt:i4>
      </vt:variant>
      <vt:variant>
        <vt:lpwstr>https://www.e-tar.lt/portal/lt/legalAct/TAR.43FC01D4BF9B/ARYPqucyXB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Klausimynas</dc:title>
  <dc:creator>RSC</dc:creator>
  <cp:lastModifiedBy>Dovilė Pečiulė</cp:lastModifiedBy>
  <cp:revision>3</cp:revision>
  <cp:lastPrinted>2015-05-11T12:53:00Z</cp:lastPrinted>
  <dcterms:created xsi:type="dcterms:W3CDTF">2016-12-13T14:37:00Z</dcterms:created>
  <dcterms:modified xsi:type="dcterms:W3CDTF">2022-11-15T11:21:00Z</dcterms:modified>
</cp:coreProperties>
</file>