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7F7B" w14:textId="39C6817A" w:rsidR="00146A0E" w:rsidRDefault="00146A0E" w:rsidP="00146A0E">
      <w:pPr>
        <w:widowControl w:val="0"/>
        <w:tabs>
          <w:tab w:val="center" w:pos="4819"/>
          <w:tab w:val="right" w:pos="9638"/>
        </w:tabs>
        <w:suppressAutoHyphens/>
        <w:rPr>
          <w:rFonts w:eastAsia="Andale Sans UI" w:cs="Tahoma"/>
          <w:szCs w:val="24"/>
          <w:lang w:bidi="en-US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9BDC" wp14:editId="70A51B4A">
                <wp:simplePos x="0" y="0"/>
                <wp:positionH relativeFrom="column">
                  <wp:posOffset>3015615</wp:posOffset>
                </wp:positionH>
                <wp:positionV relativeFrom="paragraph">
                  <wp:posOffset>174625</wp:posOffset>
                </wp:positionV>
                <wp:extent cx="3381375" cy="1590675"/>
                <wp:effectExtent l="0" t="0" r="0" b="0"/>
                <wp:wrapTopAndBottom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747E" w14:textId="77777777" w:rsidR="00146A0E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>Rekvizitai patvirtinti</w:t>
                            </w:r>
                          </w:p>
                          <w:p w14:paraId="5377D605" w14:textId="77777777" w:rsidR="00146A0E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>Valstybinės teritorijų planavimo ir statybos</w:t>
                            </w:r>
                          </w:p>
                          <w:p w14:paraId="375A6C43" w14:textId="77777777" w:rsidR="00146A0E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>inspekcijos prie Aplinkos ministerijos viršininko</w:t>
                            </w:r>
                          </w:p>
                          <w:p w14:paraId="22F81624" w14:textId="77777777" w:rsidR="00146A0E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>2023 m. balandžio 27 d. įsakymu Nr. 1V-52</w:t>
                            </w:r>
                          </w:p>
                          <w:p w14:paraId="227627B7" w14:textId="77777777" w:rsidR="00146A0E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>(Valstybinės teritorijų planavimo ir statybos</w:t>
                            </w:r>
                          </w:p>
                          <w:p w14:paraId="29DE59A5" w14:textId="77777777" w:rsidR="00146A0E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>inspekcijos prie Aplinkos ministerijos viršininko</w:t>
                            </w:r>
                          </w:p>
                          <w:p w14:paraId="5221D154" w14:textId="1FCF7BA3" w:rsidR="00146A0E" w:rsidRPr="00BA44F6" w:rsidRDefault="00146A0E" w:rsidP="00146A0E">
                            <w:pPr>
                              <w:suppressAutoHyphens/>
                              <w:rPr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szCs w:val="24"/>
                                <w:lang w:eastAsia="ar-SA"/>
                              </w:rPr>
                              <w:t xml:space="preserve">2024 m. </w:t>
                            </w:r>
                            <w:r w:rsidR="00466292">
                              <w:rPr>
                                <w:szCs w:val="24"/>
                                <w:lang w:eastAsia="ar-SA"/>
                              </w:rPr>
                              <w:t xml:space="preserve">lapkričio 7 </w:t>
                            </w:r>
                            <w:r>
                              <w:rPr>
                                <w:szCs w:val="24"/>
                                <w:lang w:eastAsia="ar-SA"/>
                              </w:rPr>
                              <w:t>d. įsakymo Nr. 1V-</w:t>
                            </w:r>
                            <w:r w:rsidR="00466292">
                              <w:rPr>
                                <w:szCs w:val="24"/>
                                <w:lang w:eastAsia="ar-SA"/>
                              </w:rPr>
                              <w:t>145</w:t>
                            </w:r>
                            <w:r>
                              <w:rPr>
                                <w:szCs w:val="24"/>
                                <w:lang w:eastAsia="ar-SA"/>
                              </w:rPr>
                              <w:t xml:space="preserve">            redakcija)</w:t>
                            </w:r>
                          </w:p>
                          <w:p w14:paraId="76685ACE" w14:textId="77777777" w:rsidR="00146A0E" w:rsidRDefault="00146A0E" w:rsidP="00146A0E">
                            <w:pPr>
                              <w:suppressAutoHyphens/>
                              <w:ind w:firstLine="3906"/>
                              <w:rPr>
                                <w:rFonts w:eastAsia="Andale Sans UI" w:cs="Tahoma"/>
                                <w:szCs w:val="24"/>
                                <w:lang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9BD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237.45pt;margin-top:13.75pt;width:266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uE+AEAAM4DAAAOAAAAZHJzL2Uyb0RvYy54bWysU8tu2zAQvBfoPxC815L8SGzBcpAmTVEg&#10;fQBpP4CiKIsoyWVJ2pL79VlSimO0t6I6EFwtd7gzO9zeDFqRo3BegqloMcspEYZDI82+oj++P7xb&#10;U+IDMw1TYERFT8LTm93bN9velmIOHahGOIIgxpe9rWgXgi2zzPNOaOZnYIXBZAtOs4Ch22eNYz2i&#10;a5XN8/wq68E11gEX3uPf+zFJdwm/bQUPX9vWi0BURbG3kFaX1jqu2W7Lyr1jtpN8aoP9QxeaSYOX&#10;nqHuWWDk4ORfUFpyBx7aMOOgM2hbyUXigGyK/A82Tx2zInFBcbw9y+T/Hyz/cnyy3xwJw3sYcICJ&#10;hLePwH96YuCuY2Yvbp2DvhOswYuLKFnWW19OpVFqX/oIUvefocEhs0OABDS0TkdVkCdBdBzA6Sy6&#10;GALh+HOxWBeL6xUlHHPFapNfYRDvYOVLuXU+fBSgSdxU1OFUEzw7PvowHn05Em8z8CCVSpNVhvQV&#10;3azmq1RwkdEyoPGU1BVd5/EbrRBZfjBNKg5MqnGPvSgz0Y5MR85hqAc8GOnX0JxQAAejwfBB4KYD&#10;95uSHs1VUf/rwJygRH0yKOKmWC6jG1OwXF3PMXCXmfoywwxHqIoGSsbtXUgOHrneotitTDK8djL1&#10;iqZJQk4Gj668jNOp12e4ewYAAP//AwBQSwMEFAAGAAgAAAAhABvUBcreAAAACwEAAA8AAABkcnMv&#10;ZG93bnJldi54bWxMj01PwzAMhu9I/IfISNxYwtTRrdSdpiGuTBsfEres8dqKxqmabC3/nvTEjrYf&#10;vX7efD3aVlyo941jhMeZAkFcOtNwhfDx/vqwBOGDZqNbx4TwSx7Wxe1NrjPjBt7T5RAqEUPYZxqh&#10;DqHLpPRlTVb7meuI4+3keqtDHPtKml4PMdy2cq7Uk7S64fih1h1tayp/DmeL8Pl2+v5K1K56sYtu&#10;cKOSbFcS8f5u3DyDCDSGfxgm/agORXQ6ujMbL1qEJE1WEUWYpwsQE6BUmoA4TpulAlnk8rpD8QcA&#10;AP//AwBQSwECLQAUAAYACAAAACEAtoM4kv4AAADhAQAAEwAAAAAAAAAAAAAAAAAAAAAAW0NvbnRl&#10;bnRfVHlwZXNdLnhtbFBLAQItABQABgAIAAAAIQA4/SH/1gAAAJQBAAALAAAAAAAAAAAAAAAAAC8B&#10;AABfcmVscy8ucmVsc1BLAQItABQABgAIAAAAIQClIpuE+AEAAM4DAAAOAAAAAAAAAAAAAAAAAC4C&#10;AABkcnMvZTJvRG9jLnhtbFBLAQItABQABgAIAAAAIQAb1AXK3gAAAAsBAAAPAAAAAAAAAAAAAAAA&#10;AFIEAABkcnMvZG93bnJldi54bWxQSwUGAAAAAAQABADzAAAAXQUAAAAA&#10;" filled="f" stroked="f">
                <v:textbox>
                  <w:txbxContent>
                    <w:p w14:paraId="276E747E" w14:textId="77777777" w:rsidR="00146A0E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>Rekvizitai patvirtinti</w:t>
                      </w:r>
                    </w:p>
                    <w:p w14:paraId="5377D605" w14:textId="77777777" w:rsidR="00146A0E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>Valstybinės teritorijų planavimo ir statybos</w:t>
                      </w:r>
                    </w:p>
                    <w:p w14:paraId="375A6C43" w14:textId="77777777" w:rsidR="00146A0E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>inspekcijos prie Aplinkos ministerijos viršininko</w:t>
                      </w:r>
                    </w:p>
                    <w:p w14:paraId="22F81624" w14:textId="77777777" w:rsidR="00146A0E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>2023 m. balandžio 27 d. įsakymu Nr. 1V-52</w:t>
                      </w:r>
                    </w:p>
                    <w:p w14:paraId="227627B7" w14:textId="77777777" w:rsidR="00146A0E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>(Valstybinės teritorijų planavimo ir statybos</w:t>
                      </w:r>
                    </w:p>
                    <w:p w14:paraId="29DE59A5" w14:textId="77777777" w:rsidR="00146A0E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>inspekcijos prie Aplinkos ministerijos viršininko</w:t>
                      </w:r>
                    </w:p>
                    <w:p w14:paraId="5221D154" w14:textId="1FCF7BA3" w:rsidR="00146A0E" w:rsidRPr="00BA44F6" w:rsidRDefault="00146A0E" w:rsidP="00146A0E">
                      <w:pPr>
                        <w:suppressAutoHyphens/>
                        <w:rPr>
                          <w:szCs w:val="24"/>
                          <w:lang w:eastAsia="ar-SA"/>
                        </w:rPr>
                      </w:pPr>
                      <w:r>
                        <w:rPr>
                          <w:szCs w:val="24"/>
                          <w:lang w:eastAsia="ar-SA"/>
                        </w:rPr>
                        <w:t xml:space="preserve">2024 m. </w:t>
                      </w:r>
                      <w:r w:rsidR="00466292">
                        <w:rPr>
                          <w:szCs w:val="24"/>
                          <w:lang w:eastAsia="ar-SA"/>
                        </w:rPr>
                        <w:t xml:space="preserve">lapkričio 7 </w:t>
                      </w:r>
                      <w:r>
                        <w:rPr>
                          <w:szCs w:val="24"/>
                          <w:lang w:eastAsia="ar-SA"/>
                        </w:rPr>
                        <w:t>d. įsakymo Nr. 1V-</w:t>
                      </w:r>
                      <w:r w:rsidR="00466292">
                        <w:rPr>
                          <w:szCs w:val="24"/>
                          <w:lang w:eastAsia="ar-SA"/>
                        </w:rPr>
                        <w:t>145</w:t>
                      </w:r>
                      <w:r>
                        <w:rPr>
                          <w:szCs w:val="24"/>
                          <w:lang w:eastAsia="ar-SA"/>
                        </w:rPr>
                        <w:t xml:space="preserve">            redakcija)</w:t>
                      </w:r>
                    </w:p>
                    <w:p w14:paraId="76685ACE" w14:textId="77777777" w:rsidR="00146A0E" w:rsidRDefault="00146A0E" w:rsidP="00146A0E">
                      <w:pPr>
                        <w:suppressAutoHyphens/>
                        <w:ind w:firstLine="3906"/>
                        <w:rPr>
                          <w:rFonts w:eastAsia="Andale Sans UI" w:cs="Tahoma"/>
                          <w:szCs w:val="24"/>
                          <w:lang w:bidi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9B8872" w14:textId="1F4526AF" w:rsidR="00146A0E" w:rsidRDefault="00146A0E" w:rsidP="007C25B2">
      <w:pPr>
        <w:suppressAutoHyphens/>
        <w:rPr>
          <w:szCs w:val="24"/>
          <w:lang w:eastAsia="ar-SA"/>
        </w:rPr>
      </w:pPr>
    </w:p>
    <w:p w14:paraId="11CE5383" w14:textId="77777777" w:rsidR="00146A0E" w:rsidRDefault="00146A0E" w:rsidP="00146A0E">
      <w:pPr>
        <w:widowControl w:val="0"/>
        <w:suppressAutoHyphens/>
        <w:jc w:val="center"/>
        <w:rPr>
          <w:rFonts w:eastAsia="Andale Sans UI" w:cs="Tahoma"/>
          <w:b/>
          <w:szCs w:val="24"/>
          <w:lang w:bidi="en-US"/>
        </w:rPr>
      </w:pPr>
    </w:p>
    <w:p w14:paraId="336670C1" w14:textId="77777777" w:rsidR="00146A0E" w:rsidRDefault="00146A0E" w:rsidP="00146A0E">
      <w:pPr>
        <w:widowControl w:val="0"/>
        <w:suppressAutoHyphens/>
        <w:jc w:val="center"/>
        <w:rPr>
          <w:rFonts w:eastAsia="Andale Sans UI" w:cs="Tahoma"/>
          <w:b/>
          <w:szCs w:val="24"/>
          <w:lang w:bidi="en-US"/>
        </w:rPr>
      </w:pPr>
      <w:r>
        <w:rPr>
          <w:rFonts w:eastAsia="Andale Sans UI" w:cs="Tahoma"/>
          <w:b/>
          <w:szCs w:val="24"/>
          <w:lang w:bidi="en-US"/>
        </w:rPr>
        <w:t xml:space="preserve">VALSTYBINĖ TERITORIJŲ PLANAVIMO IR STATYBOS INSPEKCIJA </w:t>
      </w:r>
    </w:p>
    <w:p w14:paraId="7C005D5F" w14:textId="77777777" w:rsidR="00146A0E" w:rsidRDefault="00146A0E" w:rsidP="00146A0E">
      <w:pPr>
        <w:widowControl w:val="0"/>
        <w:suppressAutoHyphens/>
        <w:jc w:val="center"/>
        <w:rPr>
          <w:rFonts w:eastAsia="Andale Sans UI" w:cs="Tahoma"/>
          <w:b/>
          <w:szCs w:val="24"/>
          <w:lang w:bidi="en-US"/>
        </w:rPr>
      </w:pPr>
      <w:r>
        <w:rPr>
          <w:rFonts w:eastAsia="Andale Sans UI" w:cs="Tahoma"/>
          <w:b/>
          <w:szCs w:val="24"/>
          <w:lang w:bidi="en-US"/>
        </w:rPr>
        <w:t>PRIE APLINKOS MINISTERIJOS</w:t>
      </w:r>
    </w:p>
    <w:p w14:paraId="350B0DBB" w14:textId="77777777" w:rsidR="00146A0E" w:rsidRDefault="00146A0E" w:rsidP="00146A0E">
      <w:pPr>
        <w:jc w:val="center"/>
        <w:rPr>
          <w:sz w:val="10"/>
          <w:szCs w:val="10"/>
        </w:rPr>
      </w:pPr>
    </w:p>
    <w:p w14:paraId="041AA178" w14:textId="77777777" w:rsidR="00146A0E" w:rsidRDefault="00146A0E" w:rsidP="00146A0E">
      <w:pPr>
        <w:widowControl w:val="0"/>
        <w:suppressAutoHyphens/>
        <w:jc w:val="center"/>
        <w:rPr>
          <w:rFonts w:eastAsia="Andale Sans UI" w:cs="Tahoma"/>
          <w:b/>
          <w:szCs w:val="24"/>
          <w:lang w:bidi="en-US"/>
        </w:rPr>
      </w:pPr>
    </w:p>
    <w:p w14:paraId="0CB1269A" w14:textId="77777777" w:rsidR="00146A0E" w:rsidRDefault="00146A0E" w:rsidP="00146A0E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STATYBOS UŽBAIGIMO PROCEDŪROS ATLIKIMO </w:t>
      </w:r>
    </w:p>
    <w:p w14:paraId="0322A9A8" w14:textId="77777777" w:rsidR="00146A0E" w:rsidRDefault="00146A0E" w:rsidP="00146A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KLAUSIMYNAS</w:t>
      </w:r>
    </w:p>
    <w:p w14:paraId="63D33EFD" w14:textId="77777777" w:rsidR="00146A0E" w:rsidRDefault="00146A0E" w:rsidP="00146A0E">
      <w:pPr>
        <w:jc w:val="center"/>
        <w:rPr>
          <w:b/>
          <w:szCs w:val="24"/>
          <w:lang w:eastAsia="lt-LT"/>
        </w:rPr>
      </w:pPr>
    </w:p>
    <w:p w14:paraId="3A244927" w14:textId="77777777" w:rsidR="00146A0E" w:rsidRDefault="00146A0E" w:rsidP="00146A0E">
      <w:pPr>
        <w:widowControl w:val="0"/>
        <w:tabs>
          <w:tab w:val="right" w:leader="underscore" w:pos="9071"/>
        </w:tabs>
        <w:suppressAutoHyphens/>
        <w:jc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20 ___ m. _____________ _____ d. Nr. _____</w:t>
      </w:r>
      <w:r>
        <w:rPr>
          <w:bCs/>
          <w:color w:val="000000"/>
          <w:szCs w:val="24"/>
          <w:lang w:eastAsia="lt-LT"/>
        </w:rPr>
        <w:t>;</w:t>
      </w:r>
      <w:r>
        <w:rPr>
          <w:color w:val="000000"/>
          <w:szCs w:val="24"/>
          <w:lang w:eastAsia="lt-LT"/>
        </w:rPr>
        <w:t xml:space="preserve"> versijos Nr. ______</w:t>
      </w:r>
    </w:p>
    <w:p w14:paraId="1D173476" w14:textId="77777777" w:rsidR="00146A0E" w:rsidRDefault="00146A0E" w:rsidP="00146A0E">
      <w:pPr>
        <w:widowControl w:val="0"/>
        <w:spacing w:line="100" w:lineRule="atLeast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                                                           (data)</w:t>
      </w:r>
    </w:p>
    <w:p w14:paraId="1E445DCC" w14:textId="77777777" w:rsidR="00146A0E" w:rsidRDefault="00146A0E" w:rsidP="00146A0E">
      <w:pPr>
        <w:tabs>
          <w:tab w:val="lef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</w:t>
      </w:r>
    </w:p>
    <w:p w14:paraId="3FCF2729" w14:textId="77777777" w:rsidR="00146A0E" w:rsidRDefault="00146A0E" w:rsidP="00146A0E">
      <w:pPr>
        <w:jc w:val="center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>(vieta)</w:t>
      </w:r>
    </w:p>
    <w:p w14:paraId="091E37C0" w14:textId="77777777" w:rsidR="00146A0E" w:rsidRDefault="00146A0E" w:rsidP="00146A0E">
      <w:pPr>
        <w:widowControl w:val="0"/>
        <w:tabs>
          <w:tab w:val="left" w:pos="6879"/>
        </w:tabs>
        <w:suppressAutoHyphens/>
        <w:snapToGrid w:val="0"/>
        <w:jc w:val="center"/>
        <w:rPr>
          <w:szCs w:val="24"/>
          <w:lang w:eastAsia="lt-LT"/>
        </w:rPr>
      </w:pPr>
      <w:r>
        <w:rPr>
          <w:spacing w:val="10"/>
          <w:sz w:val="20"/>
          <w:lang w:eastAsia="ar-SA"/>
        </w:rPr>
        <w:tab/>
      </w:r>
    </w:p>
    <w:tbl>
      <w:tblPr>
        <w:tblW w:w="5493" w:type="dxa"/>
        <w:tblInd w:w="4599" w:type="dxa"/>
        <w:tblLook w:val="04A0" w:firstRow="1" w:lastRow="0" w:firstColumn="1" w:lastColumn="0" w:noHBand="0" w:noVBand="1"/>
      </w:tblPr>
      <w:tblGrid>
        <w:gridCol w:w="5493"/>
      </w:tblGrid>
      <w:tr w:rsidR="00146A0E" w14:paraId="2006770A" w14:textId="77777777" w:rsidTr="0093446F">
        <w:trPr>
          <w:trHeight w:val="277"/>
        </w:trPr>
        <w:tc>
          <w:tcPr>
            <w:tcW w:w="5493" w:type="dxa"/>
          </w:tcPr>
          <w:p w14:paraId="674D6AC8" w14:textId="77777777" w:rsidR="00146A0E" w:rsidRDefault="00146A0E" w:rsidP="0093446F">
            <w:pPr>
              <w:tabs>
                <w:tab w:val="left" w:pos="5277"/>
              </w:tabs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Patikrinimo pradžia (data, val.)_________________</w:t>
            </w:r>
          </w:p>
        </w:tc>
      </w:tr>
      <w:tr w:rsidR="00146A0E" w14:paraId="41BC572F" w14:textId="77777777" w:rsidTr="0093446F">
        <w:trPr>
          <w:trHeight w:val="285"/>
        </w:trPr>
        <w:tc>
          <w:tcPr>
            <w:tcW w:w="5493" w:type="dxa"/>
          </w:tcPr>
          <w:p w14:paraId="33118231" w14:textId="77777777" w:rsidR="00146A0E" w:rsidRDefault="00146A0E" w:rsidP="0093446F">
            <w:pPr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Patikrinimo pabaiga (data, val.)_________________</w:t>
            </w:r>
          </w:p>
        </w:tc>
      </w:tr>
      <w:tr w:rsidR="00146A0E" w14:paraId="7882387C" w14:textId="77777777" w:rsidTr="0093446F">
        <w:trPr>
          <w:trHeight w:val="285"/>
        </w:trPr>
        <w:tc>
          <w:tcPr>
            <w:tcW w:w="5493" w:type="dxa"/>
          </w:tcPr>
          <w:p w14:paraId="7169878E" w14:textId="77777777" w:rsidR="00146A0E" w:rsidRDefault="00146A0E" w:rsidP="0093446F">
            <w:pPr>
              <w:tabs>
                <w:tab w:val="left" w:pos="4568"/>
              </w:tabs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Patikrinimo trukmė (val.)______________________</w:t>
            </w:r>
          </w:p>
        </w:tc>
      </w:tr>
      <w:tr w:rsidR="00146A0E" w14:paraId="2F717FEE" w14:textId="77777777" w:rsidTr="0093446F">
        <w:trPr>
          <w:trHeight w:val="285"/>
        </w:trPr>
        <w:tc>
          <w:tcPr>
            <w:tcW w:w="5493" w:type="dxa"/>
          </w:tcPr>
          <w:p w14:paraId="36BDEE73" w14:textId="77777777" w:rsidR="00146A0E" w:rsidRDefault="00146A0E" w:rsidP="0093446F">
            <w:pPr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Patikrinimo vieta____________________________</w:t>
            </w:r>
          </w:p>
        </w:tc>
      </w:tr>
    </w:tbl>
    <w:p w14:paraId="3045923F" w14:textId="77777777" w:rsidR="00146A0E" w:rsidRDefault="00146A0E" w:rsidP="00146A0E">
      <w:pPr>
        <w:tabs>
          <w:tab w:val="left" w:pos="557"/>
        </w:tabs>
        <w:suppressAutoHyphens/>
        <w:ind w:right="566"/>
        <w:textAlignment w:val="baseline"/>
        <w:rPr>
          <w:rFonts w:ascii="Times New Roman Bold" w:hAnsi="Times New Roman Bold"/>
          <w:b/>
          <w:kern w:val="3"/>
          <w:szCs w:val="24"/>
          <w:lang w:eastAsia="ar-SA"/>
        </w:rPr>
      </w:pPr>
    </w:p>
    <w:p w14:paraId="78084AFB" w14:textId="77777777" w:rsidR="00146A0E" w:rsidRDefault="00146A0E" w:rsidP="00146A0E">
      <w:pPr>
        <w:tabs>
          <w:tab w:val="left" w:pos="567"/>
          <w:tab w:val="left" w:pos="709"/>
        </w:tabs>
        <w:suppressAutoHyphens/>
        <w:ind w:right="567" w:firstLine="567"/>
        <w:jc w:val="both"/>
        <w:textAlignment w:val="baseline"/>
        <w:rPr>
          <w:b/>
          <w:kern w:val="3"/>
          <w:szCs w:val="24"/>
          <w:lang w:eastAsia="ar-SA"/>
        </w:rPr>
      </w:pPr>
    </w:p>
    <w:p w14:paraId="7131860D" w14:textId="77777777" w:rsidR="00146A0E" w:rsidRDefault="00146A0E" w:rsidP="00146A0E">
      <w:pPr>
        <w:tabs>
          <w:tab w:val="left" w:pos="567"/>
          <w:tab w:val="left" w:pos="709"/>
        </w:tabs>
        <w:suppressAutoHyphens/>
        <w:ind w:right="567" w:firstLine="567"/>
        <w:jc w:val="both"/>
        <w:textAlignment w:val="baseline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 xml:space="preserve">Statybos užbaigimo procedūros atlikimo teisinis pagrindas </w:t>
      </w:r>
    </w:p>
    <w:p w14:paraId="13F09F21" w14:textId="5CA8449F" w:rsidR="00146A0E" w:rsidRDefault="00146A0E" w:rsidP="00146A0E">
      <w:pPr>
        <w:tabs>
          <w:tab w:val="left" w:pos="567"/>
          <w:tab w:val="left" w:pos="709"/>
          <w:tab w:val="left" w:pos="9072"/>
        </w:tabs>
        <w:suppressAutoHyphens/>
        <w:ind w:right="142" w:firstLine="567"/>
        <w:jc w:val="both"/>
        <w:textAlignment w:val="baseline"/>
        <w:rPr>
          <w:b/>
          <w:kern w:val="3"/>
          <w:szCs w:val="24"/>
          <w:lang w:eastAsia="ar-SA"/>
        </w:rPr>
      </w:pPr>
      <w:r w:rsidRPr="001F1FA3">
        <w:rPr>
          <w:szCs w:val="24"/>
          <w:lang w:eastAsia="ar-SA"/>
        </w:rPr>
        <w:t xml:space="preserve">Lietuvos Respublikos teritorijų planavimo, statybos ir žemės naudojimo valstybinės priežiūros įstatymo (toliau – Priežiūros įstatymas) 16 straipsnio 5 dalis, </w:t>
      </w:r>
      <w:r w:rsidRPr="001F1FA3">
        <w:rPr>
          <w:rFonts w:eastAsia="Andale Sans UI" w:cs="Tahoma"/>
          <w:szCs w:val="24"/>
          <w:lang w:bidi="en-US"/>
        </w:rPr>
        <w:t>statybos techninio reglamento STR 1</w:t>
      </w:r>
      <w:r>
        <w:rPr>
          <w:rFonts w:eastAsia="Andale Sans UI" w:cs="Tahoma"/>
          <w:szCs w:val="24"/>
          <w:lang w:bidi="en-US"/>
        </w:rPr>
        <w:t xml:space="preserve">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šalinimas“, </w:t>
      </w:r>
      <w:r w:rsidRPr="002D4CF3">
        <w:rPr>
          <w:rFonts w:eastAsia="Lucida Sans Unicode" w:cs="Tahoma"/>
          <w:szCs w:val="24"/>
          <w:lang w:bidi="en-US"/>
        </w:rPr>
        <w:t xml:space="preserve">patvirtinto Lietuvos Respublikos aplinkos ministro 2016 m. gruodžio 12 d. įsakymu </w:t>
      </w:r>
      <w:r w:rsidRPr="002D4CF3">
        <w:rPr>
          <w:rFonts w:eastAsia="Andale Sans UI" w:cs="Tahoma"/>
          <w:color w:val="000000"/>
          <w:szCs w:val="24"/>
          <w:lang w:bidi="en-US"/>
        </w:rPr>
        <w:t>Nr. D1-878</w:t>
      </w:r>
      <w:r w:rsidRPr="002D4CF3">
        <w:rPr>
          <w:rFonts w:eastAsia="Lucida Sans Unicode" w:cs="Tahoma"/>
          <w:szCs w:val="24"/>
          <w:lang w:bidi="en-US"/>
        </w:rPr>
        <w:t xml:space="preserve"> „Dėl S</w:t>
      </w:r>
      <w:r w:rsidRPr="002D4CF3">
        <w:t>tatybos techninio reglamento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</w:t>
      </w:r>
      <w:r w:rsidRPr="002D4CF3">
        <w:rPr>
          <w:rFonts w:eastAsia="Lucida Sans Unicode" w:cs="Tahoma"/>
          <w:szCs w:val="24"/>
          <w:lang w:bidi="en-US"/>
        </w:rPr>
        <w:t xml:space="preserve"> patvirtinimo“</w:t>
      </w:r>
      <w:r>
        <w:rPr>
          <w:rFonts w:eastAsia="Lucida Sans Unicode" w:cs="Tahoma"/>
          <w:szCs w:val="24"/>
          <w:lang w:bidi="en-US"/>
        </w:rPr>
        <w:t xml:space="preserve"> (toliau – </w:t>
      </w:r>
      <w:r>
        <w:rPr>
          <w:rFonts w:eastAsia="Andale Sans UI" w:cs="Tahoma"/>
          <w:szCs w:val="24"/>
          <w:lang w:bidi="en-US"/>
        </w:rPr>
        <w:t>STR 1.05.01:2017),</w:t>
      </w:r>
      <w:r w:rsidRPr="0090506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68.4 p</w:t>
      </w:r>
      <w:r w:rsidR="00E7579B">
        <w:rPr>
          <w:szCs w:val="24"/>
          <w:lang w:eastAsia="lt-LT"/>
        </w:rPr>
        <w:t>apunktis</w:t>
      </w:r>
      <w:r>
        <w:rPr>
          <w:szCs w:val="24"/>
          <w:lang w:eastAsia="lt-LT"/>
        </w:rPr>
        <w:t xml:space="preserve"> </w:t>
      </w:r>
      <w:r>
        <w:rPr>
          <w:rFonts w:eastAsia="Lucida Sans Unicode" w:cs="Tahoma"/>
          <w:szCs w:val="24"/>
          <w:lang w:bidi="en-US"/>
        </w:rPr>
        <w:t>ir 9 priedo 2 punktas.</w:t>
      </w:r>
    </w:p>
    <w:p w14:paraId="111578F4" w14:textId="77777777" w:rsidR="00146A0E" w:rsidRDefault="00146A0E" w:rsidP="00146A0E">
      <w:pPr>
        <w:tabs>
          <w:tab w:val="left" w:pos="567"/>
        </w:tabs>
        <w:suppressAutoHyphens/>
        <w:ind w:right="567"/>
        <w:textAlignment w:val="baseline"/>
        <w:rPr>
          <w:b/>
          <w:kern w:val="3"/>
          <w:szCs w:val="24"/>
          <w:lang w:eastAsia="ar-SA"/>
        </w:rPr>
      </w:pPr>
    </w:p>
    <w:p w14:paraId="7FCDD272" w14:textId="77777777" w:rsidR="00146A0E" w:rsidRDefault="00146A0E" w:rsidP="00146A0E">
      <w:pPr>
        <w:widowControl w:val="0"/>
        <w:tabs>
          <w:tab w:val="left" w:pos="557"/>
        </w:tabs>
        <w:suppressAutoHyphens/>
        <w:ind w:firstLine="557"/>
        <w:jc w:val="both"/>
        <w:rPr>
          <w:rFonts w:eastAsia="Andale Sans UI" w:cs="Tahoma"/>
          <w:b/>
          <w:szCs w:val="24"/>
          <w:lang w:bidi="en-US"/>
        </w:rPr>
      </w:pPr>
      <w:r>
        <w:rPr>
          <w:rFonts w:eastAsia="Andale Sans UI" w:cs="Tahoma"/>
          <w:b/>
          <w:szCs w:val="24"/>
          <w:lang w:bidi="en-US"/>
        </w:rPr>
        <w:t xml:space="preserve">Duomenys apie prašymą išduoti statybos užbaigimo aktą </w:t>
      </w:r>
    </w:p>
    <w:p w14:paraId="160F6D42" w14:textId="77777777" w:rsidR="00146A0E" w:rsidRDefault="00146A0E" w:rsidP="00146A0E">
      <w:pPr>
        <w:widowControl w:val="0"/>
        <w:tabs>
          <w:tab w:val="left" w:pos="557"/>
        </w:tabs>
        <w:suppressAutoHyphens/>
        <w:ind w:firstLine="55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Registracijos data</w:t>
      </w:r>
      <w:r>
        <w:rPr>
          <w:rFonts w:eastAsia="Andale Sans UI" w:cs="Tahoma"/>
          <w:b/>
          <w:szCs w:val="24"/>
          <w:lang w:bidi="en-US"/>
        </w:rPr>
        <w:t xml:space="preserve"> </w:t>
      </w:r>
      <w:r>
        <w:rPr>
          <w:rFonts w:eastAsia="Andale Sans UI" w:cs="Tahoma"/>
          <w:szCs w:val="24"/>
          <w:lang w:bidi="en-US"/>
        </w:rPr>
        <w:t>__________________ , Nr. __________________</w:t>
      </w:r>
    </w:p>
    <w:p w14:paraId="68DF2A9B" w14:textId="77777777" w:rsidR="00146A0E" w:rsidRDefault="00146A0E" w:rsidP="00146A0E">
      <w:pPr>
        <w:widowControl w:val="0"/>
        <w:tabs>
          <w:tab w:val="left" w:pos="557"/>
        </w:tabs>
        <w:suppressAutoHyphens/>
        <w:jc w:val="both"/>
        <w:rPr>
          <w:rFonts w:eastAsia="Andale Sans UI" w:cs="Tahoma"/>
          <w:b/>
          <w:sz w:val="22"/>
          <w:szCs w:val="22"/>
          <w:lang w:bidi="en-US"/>
        </w:rPr>
      </w:pPr>
    </w:p>
    <w:p w14:paraId="54726DE6" w14:textId="77777777" w:rsidR="00146A0E" w:rsidRDefault="00146A0E" w:rsidP="00146A0E">
      <w:pPr>
        <w:widowControl w:val="0"/>
        <w:tabs>
          <w:tab w:val="left" w:pos="557"/>
        </w:tabs>
        <w:suppressAutoHyphens/>
        <w:ind w:firstLine="557"/>
        <w:jc w:val="both"/>
        <w:rPr>
          <w:rFonts w:eastAsia="Andale Sans UI" w:cs="Tahoma"/>
          <w:b/>
          <w:szCs w:val="24"/>
          <w:lang w:bidi="en-US"/>
        </w:rPr>
      </w:pPr>
      <w:r>
        <w:rPr>
          <w:rFonts w:eastAsia="Andale Sans UI" w:cs="Tahoma"/>
          <w:b/>
          <w:szCs w:val="24"/>
          <w:lang w:bidi="en-US"/>
        </w:rPr>
        <w:t>Duomenys apie statybą leidžiantį dokumentą (toliau – SLD)</w:t>
      </w:r>
    </w:p>
    <w:p w14:paraId="44EEF87B" w14:textId="77777777" w:rsidR="00146A0E" w:rsidRDefault="00146A0E" w:rsidP="00146A0E">
      <w:pPr>
        <w:widowControl w:val="0"/>
        <w:tabs>
          <w:tab w:val="left" w:pos="557"/>
        </w:tabs>
        <w:suppressAutoHyphens/>
        <w:ind w:firstLine="55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Pavadinimas ______________________________</w:t>
      </w:r>
    </w:p>
    <w:p w14:paraId="1EBF5E0D" w14:textId="77777777" w:rsidR="00146A0E" w:rsidRDefault="00146A0E" w:rsidP="00146A0E">
      <w:pPr>
        <w:widowControl w:val="0"/>
        <w:tabs>
          <w:tab w:val="left" w:pos="557"/>
        </w:tabs>
        <w:suppressAutoHyphens/>
        <w:ind w:firstLine="55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Išdavimo data __________________ , Nr. __________________ </w:t>
      </w:r>
    </w:p>
    <w:p w14:paraId="2E87EA9F" w14:textId="34520C8B" w:rsidR="00146A0E" w:rsidRDefault="00146A0E" w:rsidP="00146A0E">
      <w:pPr>
        <w:tabs>
          <w:tab w:val="left" w:pos="557"/>
        </w:tabs>
        <w:suppressAutoHyphens/>
        <w:ind w:right="567" w:firstLine="557"/>
        <w:textAlignment w:val="baseline"/>
        <w:rPr>
          <w:b/>
          <w:kern w:val="3"/>
          <w:szCs w:val="24"/>
          <w:lang w:eastAsia="ar-SA"/>
        </w:rPr>
      </w:pPr>
      <w:r>
        <w:rPr>
          <w:rFonts w:eastAsia="Andale Sans UI" w:cs="Tahoma"/>
          <w:szCs w:val="24"/>
          <w:lang w:bidi="en-US"/>
        </w:rPr>
        <w:t xml:space="preserve">Išdavęs subjektas _______________________________________________________ </w:t>
      </w:r>
    </w:p>
    <w:p w14:paraId="2F409DB2" w14:textId="77777777" w:rsidR="00146A0E" w:rsidRDefault="00146A0E" w:rsidP="00146A0E">
      <w:pPr>
        <w:tabs>
          <w:tab w:val="left" w:pos="557"/>
        </w:tabs>
        <w:suppressAutoHyphens/>
        <w:ind w:right="567"/>
        <w:textAlignment w:val="baseline"/>
        <w:rPr>
          <w:b/>
          <w:kern w:val="3"/>
          <w:szCs w:val="24"/>
          <w:lang w:eastAsia="ar-SA"/>
        </w:rPr>
      </w:pPr>
    </w:p>
    <w:p w14:paraId="5CEE7786" w14:textId="77777777" w:rsidR="00146A0E" w:rsidRDefault="00146A0E" w:rsidP="00146A0E">
      <w:pPr>
        <w:tabs>
          <w:tab w:val="left" w:pos="557"/>
        </w:tabs>
        <w:suppressAutoHyphens/>
        <w:ind w:right="567" w:firstLine="557"/>
        <w:textAlignment w:val="baseline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lastRenderedPageBreak/>
        <w:t>Duomenys apie statytoją (-</w:t>
      </w:r>
      <w:proofErr w:type="spellStart"/>
      <w:r>
        <w:rPr>
          <w:b/>
          <w:kern w:val="3"/>
          <w:szCs w:val="24"/>
          <w:lang w:eastAsia="ar-SA"/>
        </w:rPr>
        <w:t>us</w:t>
      </w:r>
      <w:proofErr w:type="spellEnd"/>
      <w:r>
        <w:rPr>
          <w:b/>
          <w:kern w:val="3"/>
          <w:szCs w:val="24"/>
          <w:lang w:eastAsia="ar-SA"/>
        </w:rPr>
        <w:t>)</w:t>
      </w:r>
    </w:p>
    <w:p w14:paraId="436C42EB" w14:textId="77777777" w:rsidR="00146A0E" w:rsidRDefault="00146A0E" w:rsidP="00146A0E">
      <w:pPr>
        <w:tabs>
          <w:tab w:val="left" w:pos="557"/>
        </w:tabs>
        <w:suppressAutoHyphens/>
        <w:ind w:firstLine="567"/>
        <w:textAlignment w:val="baseline"/>
        <w:rPr>
          <w:b/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Fizinio asmens vardas, pavardė, asmens kodas / juridinio asmens teisinė forma, pavadinimas, kodas ________________________________________________________________________</w:t>
      </w:r>
    </w:p>
    <w:p w14:paraId="2B501926" w14:textId="77777777" w:rsidR="00146A0E" w:rsidRDefault="00146A0E" w:rsidP="00146A0E">
      <w:pPr>
        <w:tabs>
          <w:tab w:val="left" w:pos="567"/>
        </w:tabs>
        <w:suppressAutoHyphens/>
        <w:ind w:right="566" w:firstLine="567"/>
        <w:jc w:val="both"/>
        <w:rPr>
          <w:rFonts w:eastAsia="Calibri"/>
          <w:b/>
          <w:szCs w:val="24"/>
          <w:lang w:eastAsia="ar-SA"/>
        </w:rPr>
      </w:pPr>
    </w:p>
    <w:p w14:paraId="3AE1903C" w14:textId="77777777" w:rsidR="00146A0E" w:rsidRDefault="00146A0E" w:rsidP="00146A0E">
      <w:pPr>
        <w:tabs>
          <w:tab w:val="left" w:pos="567"/>
        </w:tabs>
        <w:suppressAutoHyphens/>
        <w:ind w:right="566" w:firstLine="567"/>
        <w:jc w:val="both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Kontaktinė informacija</w:t>
      </w:r>
    </w:p>
    <w:p w14:paraId="7A6727EF" w14:textId="77777777" w:rsidR="00146A0E" w:rsidRDefault="00146A0E" w:rsidP="00146A0E">
      <w:pPr>
        <w:tabs>
          <w:tab w:val="left" w:pos="557"/>
          <w:tab w:val="left" w:pos="9498"/>
        </w:tabs>
        <w:suppressAutoHyphens/>
        <w:ind w:right="-1" w:firstLine="558"/>
        <w:jc w:val="both"/>
        <w:textAlignment w:val="baseline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El. p._________________, tel.__________________.</w:t>
      </w:r>
    </w:p>
    <w:p w14:paraId="6273E95E" w14:textId="77777777" w:rsidR="00146A0E" w:rsidRDefault="00146A0E" w:rsidP="00146A0E">
      <w:pPr>
        <w:tabs>
          <w:tab w:val="left" w:pos="557"/>
          <w:tab w:val="left" w:pos="3240"/>
          <w:tab w:val="center" w:pos="4607"/>
        </w:tabs>
        <w:suppressAutoHyphens/>
        <w:ind w:right="566" w:firstLine="3240"/>
        <w:textAlignment w:val="baseline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13CCAA92" w14:textId="77777777" w:rsidR="00146A0E" w:rsidRDefault="00146A0E" w:rsidP="00146A0E">
      <w:pPr>
        <w:tabs>
          <w:tab w:val="left" w:pos="557"/>
          <w:tab w:val="left" w:pos="3240"/>
          <w:tab w:val="center" w:pos="4607"/>
        </w:tabs>
        <w:suppressAutoHyphens/>
        <w:ind w:right="566" w:firstLine="3240"/>
        <w:textAlignment w:val="baseline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2DB85A56" w14:textId="77777777" w:rsidR="00146A0E" w:rsidRDefault="00146A0E" w:rsidP="00146A0E">
      <w:pPr>
        <w:tabs>
          <w:tab w:val="left" w:pos="557"/>
          <w:tab w:val="left" w:pos="3240"/>
          <w:tab w:val="center" w:pos="4607"/>
        </w:tabs>
        <w:suppressAutoHyphens/>
        <w:ind w:left="720" w:right="566" w:hanging="360"/>
        <w:jc w:val="center"/>
        <w:textAlignment w:val="baseline"/>
        <w:rPr>
          <w:rFonts w:ascii="Times New Roman Bold" w:hAnsi="Times New Roman Bold"/>
          <w:b/>
          <w:caps/>
          <w:kern w:val="3"/>
          <w:szCs w:val="24"/>
          <w:lang w:eastAsia="ar-SA"/>
        </w:rPr>
      </w:pP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>1.</w:t>
      </w: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ab/>
      </w: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ab/>
        <w:t xml:space="preserve">tikrinami Duomenys </w:t>
      </w:r>
    </w:p>
    <w:p w14:paraId="146E7108" w14:textId="77777777" w:rsidR="00146A0E" w:rsidRDefault="00146A0E" w:rsidP="00146A0E">
      <w:pPr>
        <w:tabs>
          <w:tab w:val="left" w:pos="557"/>
          <w:tab w:val="left" w:pos="3240"/>
          <w:tab w:val="center" w:pos="4607"/>
        </w:tabs>
        <w:suppressAutoHyphens/>
        <w:ind w:left="720" w:right="566" w:hanging="360"/>
        <w:jc w:val="center"/>
        <w:textAlignment w:val="baseline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6BF306F0" w14:textId="77777777" w:rsidR="00146A0E" w:rsidRDefault="00146A0E" w:rsidP="00146A0E">
      <w:pPr>
        <w:tabs>
          <w:tab w:val="left" w:pos="557"/>
        </w:tabs>
        <w:suppressAutoHyphens/>
        <w:ind w:right="566"/>
        <w:jc w:val="center"/>
        <w:textAlignment w:val="baseline"/>
        <w:rPr>
          <w:kern w:val="3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38"/>
        <w:gridCol w:w="2744"/>
        <w:gridCol w:w="3733"/>
      </w:tblGrid>
      <w:tr w:rsidR="00146A0E" w14:paraId="7F1B6CE7" w14:textId="77777777" w:rsidTr="0093446F">
        <w:trPr>
          <w:cantSplit/>
          <w:trHeight w:val="465"/>
          <w:tblHeader/>
        </w:trPr>
        <w:tc>
          <w:tcPr>
            <w:tcW w:w="3107" w:type="dxa"/>
            <w:shd w:val="clear" w:color="auto" w:fill="BFBFBF"/>
          </w:tcPr>
          <w:p w14:paraId="655E0684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Tikrinami duomenys</w:t>
            </w:r>
          </w:p>
        </w:tc>
        <w:tc>
          <w:tcPr>
            <w:tcW w:w="2813" w:type="dxa"/>
            <w:shd w:val="clear" w:color="auto" w:fill="BFBFBF"/>
          </w:tcPr>
          <w:p w14:paraId="632CF45B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Nustatytas patikrinimo faktas</w:t>
            </w:r>
          </w:p>
        </w:tc>
        <w:tc>
          <w:tcPr>
            <w:tcW w:w="3827" w:type="dxa"/>
            <w:shd w:val="clear" w:color="auto" w:fill="BFBFBF"/>
          </w:tcPr>
          <w:p w14:paraId="4EA7314E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Pastabos</w:t>
            </w:r>
          </w:p>
        </w:tc>
      </w:tr>
      <w:tr w:rsidR="00146A0E" w14:paraId="487C9713" w14:textId="77777777" w:rsidTr="0093446F">
        <w:trPr>
          <w:cantSplit/>
          <w:trHeight w:val="1009"/>
        </w:trPr>
        <w:tc>
          <w:tcPr>
            <w:tcW w:w="3107" w:type="dxa"/>
            <w:shd w:val="clear" w:color="auto" w:fill="auto"/>
          </w:tcPr>
          <w:p w14:paraId="5A2DC584" w14:textId="05F3A4A7" w:rsidR="00146A0E" w:rsidRDefault="00146A0E" w:rsidP="0093446F">
            <w:pPr>
              <w:tabs>
                <w:tab w:val="left" w:pos="426"/>
              </w:tabs>
              <w:suppressAutoHyphens/>
              <w:ind w:right="33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 xml:space="preserve">1.1. </w:t>
            </w:r>
            <w:r w:rsidR="00647A02">
              <w:t xml:space="preserve">Ar pateiktas pranešimas apie statybos pradžią  </w:t>
            </w:r>
            <w:r w:rsidR="00647A02">
              <w:rPr>
                <w:i/>
                <w:iCs/>
              </w:rPr>
              <w:t>(kai jį pagal teisės aktus pateikti privaloma) </w:t>
            </w:r>
            <w:r w:rsidR="00647A02">
              <w:t>ir jis atitinka teisės aktų reikalavimus (pateikta visa privaloma pateikti informacija ir dokumentai)</w:t>
            </w:r>
            <w:r w:rsidR="00550F34">
              <w:t>.</w:t>
            </w:r>
          </w:p>
        </w:tc>
        <w:tc>
          <w:tcPr>
            <w:tcW w:w="2813" w:type="dxa"/>
            <w:shd w:val="clear" w:color="auto" w:fill="auto"/>
          </w:tcPr>
          <w:p w14:paraId="28FF2C80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605AF248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  <w:p w14:paraId="1C0D8E73" w14:textId="77777777" w:rsidR="00146A0E" w:rsidRPr="001C36E2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</w:pP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Jeigu pagal teis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ė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s aktus  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š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io </w:t>
            </w:r>
            <w:r w:rsidRPr="00BA3E46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>pranešimo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 nebuvo privaloma pateikti, 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ž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ymima </w:t>
            </w:r>
            <w:r w:rsidRPr="00B502B4">
              <w:rPr>
                <w:rFonts w:eastAsia="Calibri"/>
                <w:bCs/>
                <w:iCs/>
                <w:kern w:val="3"/>
                <w:szCs w:val="24"/>
                <w:lang w:eastAsia="ar-SA"/>
              </w:rPr>
              <w:t>„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Neaktualu</w:t>
            </w:r>
            <w:r w:rsidRPr="00B502B4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>“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.</w:t>
            </w:r>
          </w:p>
          <w:p w14:paraId="4F1E8088" w14:textId="77777777" w:rsidR="00146A0E" w:rsidRPr="001C36E2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</w:pPr>
          </w:p>
          <w:p w14:paraId="0A571ACD" w14:textId="08A9FF11" w:rsidR="00146A0E" w:rsidRPr="003B7154" w:rsidRDefault="00146A0E" w:rsidP="00CA6055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Jeigu 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ž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ymima 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„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Ne</w:t>
            </w:r>
            <w:r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“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 taikomi Prie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ž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i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ū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ros </w:t>
            </w:r>
            <w:r w:rsidRPr="001C36E2">
              <w:rPr>
                <w:rFonts w:ascii="Taip / Ne (!) / Neaktualu ar ne" w:eastAsia="Calibri" w:hAnsi="Taip / Ne (!) / Neaktualu ar ne" w:hint="eastAsia"/>
                <w:bCs/>
                <w:i/>
                <w:kern w:val="3"/>
                <w:szCs w:val="24"/>
                <w:lang w:eastAsia="ar-SA"/>
              </w:rPr>
              <w:t>į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statymo 10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vertAlign w:val="superscript"/>
                <w:lang w:eastAsia="ar-SA"/>
              </w:rPr>
              <w:t>1</w:t>
            </w:r>
            <w:r w:rsidRPr="001C36E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 str. numatyti veiksmai</w:t>
            </w:r>
            <w:r w:rsidR="00DF6A73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, </w:t>
            </w:r>
            <w:r w:rsidR="00F625DA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kai pranešim</w:t>
            </w:r>
            <w:r w:rsidR="00C27748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ą</w:t>
            </w:r>
            <w:r w:rsidR="00F625DA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 </w:t>
            </w:r>
            <w:r w:rsidR="005C17E7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privaloma pateikti pagal </w:t>
            </w:r>
            <w:r w:rsidR="00C27748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Lietuvos Respublikos s</w:t>
            </w:r>
            <w:r w:rsidR="00AF145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tatybos įstatymo </w:t>
            </w:r>
            <w:r w:rsidR="003B7154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27</w:t>
            </w:r>
            <w:r w:rsidR="003B7154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vertAlign w:val="superscript"/>
                <w:lang w:eastAsia="ar-SA"/>
              </w:rPr>
              <w:t>2</w:t>
            </w:r>
            <w:r w:rsidR="006B1A12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 xml:space="preserve"> </w:t>
            </w:r>
            <w:r w:rsidR="00657E88">
              <w:rPr>
                <w:rFonts w:ascii="Taip / Ne (!) / Neaktualu ar ne" w:eastAsia="Calibri" w:hAnsi="Taip / Ne (!) / Neaktualu ar ne"/>
                <w:bCs/>
                <w:i/>
                <w:kern w:val="3"/>
                <w:szCs w:val="24"/>
                <w:lang w:eastAsia="ar-SA"/>
              </w:rPr>
              <w:t>str.</w:t>
            </w:r>
          </w:p>
        </w:tc>
        <w:tc>
          <w:tcPr>
            <w:tcW w:w="3827" w:type="dxa"/>
            <w:shd w:val="clear" w:color="auto" w:fill="auto"/>
          </w:tcPr>
          <w:p w14:paraId="4AABE118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</w:t>
            </w:r>
            <w:r>
              <w:rPr>
                <w:rFonts w:eastAsia="Calibri"/>
                <w:i/>
                <w:kern w:val="3"/>
                <w:szCs w:val="24"/>
                <w:lang w:eastAsia="ar-SA"/>
              </w:rPr>
              <w:t>:</w:t>
            </w:r>
          </w:p>
          <w:p w14:paraId="3EE73F85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</w:tr>
      <w:tr w:rsidR="00146A0E" w14:paraId="33335FAA" w14:textId="77777777" w:rsidTr="0093446F">
        <w:trPr>
          <w:cantSplit/>
          <w:trHeight w:val="1009"/>
        </w:trPr>
        <w:tc>
          <w:tcPr>
            <w:tcW w:w="3107" w:type="dxa"/>
            <w:shd w:val="clear" w:color="auto" w:fill="auto"/>
          </w:tcPr>
          <w:p w14:paraId="6EBC91DC" w14:textId="77777777" w:rsidR="00146A0E" w:rsidRDefault="00146A0E" w:rsidP="0093446F">
            <w:pPr>
              <w:tabs>
                <w:tab w:val="left" w:pos="426"/>
              </w:tabs>
              <w:suppressAutoHyphens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 xml:space="preserve">1.2. </w:t>
            </w:r>
            <w:r>
              <w:rPr>
                <w:rFonts w:eastAsia="Andale Sans UI" w:cs="Tahoma"/>
                <w:szCs w:val="24"/>
                <w:lang w:eastAsia="ar-SA" w:bidi="en-US"/>
              </w:rPr>
              <w:t>Surašyti statinio inžinerinių sistemų ir sklypo inžinerinių tinklų išbandymo aktai, kurie patvirtina, kad statinio inžinerinės sistemos veikia.</w:t>
            </w:r>
          </w:p>
          <w:p w14:paraId="53349C95" w14:textId="77777777" w:rsidR="00146A0E" w:rsidRDefault="00146A0E" w:rsidP="0093446F">
            <w:pPr>
              <w:tabs>
                <w:tab w:val="left" w:pos="426"/>
              </w:tabs>
              <w:suppressAutoHyphens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  <w:tc>
          <w:tcPr>
            <w:tcW w:w="2813" w:type="dxa"/>
            <w:shd w:val="clear" w:color="auto" w:fill="auto"/>
          </w:tcPr>
          <w:p w14:paraId="2467DD1E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3F9A8B56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6E02801" w14:textId="77777777" w:rsidR="00146A0E" w:rsidRDefault="00146A0E" w:rsidP="0093446F">
            <w:pPr>
              <w:tabs>
                <w:tab w:val="left" w:pos="557"/>
                <w:tab w:val="left" w:pos="2018"/>
              </w:tabs>
              <w:suppressAutoHyphens/>
              <w:ind w:right="34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Trūkstami aktai:</w:t>
            </w:r>
          </w:p>
          <w:p w14:paraId="006B65F7" w14:textId="77777777" w:rsidR="00146A0E" w:rsidRDefault="00146A0E" w:rsidP="0093446F">
            <w:pPr>
              <w:tabs>
                <w:tab w:val="left" w:pos="557"/>
                <w:tab w:val="left" w:pos="2018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 w:val="22"/>
                <w:szCs w:val="22"/>
                <w:lang w:eastAsia="ar-SA"/>
              </w:rPr>
            </w:pPr>
          </w:p>
        </w:tc>
      </w:tr>
      <w:tr w:rsidR="00146A0E" w14:paraId="3E7F156E" w14:textId="77777777" w:rsidTr="0093446F">
        <w:trPr>
          <w:cantSplit/>
          <w:trHeight w:val="1009"/>
        </w:trPr>
        <w:tc>
          <w:tcPr>
            <w:tcW w:w="3107" w:type="dxa"/>
            <w:shd w:val="clear" w:color="auto" w:fill="auto"/>
          </w:tcPr>
          <w:p w14:paraId="54E9D9AB" w14:textId="7777777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Andale Sans UI" w:cs="Tahoma"/>
                <w:szCs w:val="24"/>
                <w:lang w:eastAsia="lt-LT" w:bidi="en-US"/>
              </w:rPr>
              <w:t>1.3. Visi statybos dalyviai turėjo reikalingus kvalifikacijos atitikties dokumentus.</w:t>
            </w:r>
          </w:p>
        </w:tc>
        <w:tc>
          <w:tcPr>
            <w:tcW w:w="2813" w:type="dxa"/>
            <w:shd w:val="clear" w:color="auto" w:fill="auto"/>
          </w:tcPr>
          <w:p w14:paraId="2A506374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690431B4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0F3BB0D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Asmenys, kurie neturėjo reikalingų dokumentų</w:t>
            </w:r>
          </w:p>
          <w:p w14:paraId="015BDAD0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Vardas, pavardė / juridinio asmens pavadinimas:</w:t>
            </w:r>
          </w:p>
          <w:p w14:paraId="3BE5FF0E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  <w:p w14:paraId="01769D59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Fizinio asmens kodas / juridinio asmens kodas:</w:t>
            </w:r>
          </w:p>
        </w:tc>
      </w:tr>
      <w:tr w:rsidR="00146A0E" w14:paraId="7631D35D" w14:textId="77777777" w:rsidTr="0093446F">
        <w:trPr>
          <w:cantSplit/>
          <w:trHeight w:val="1009"/>
        </w:trPr>
        <w:tc>
          <w:tcPr>
            <w:tcW w:w="3107" w:type="dxa"/>
            <w:shd w:val="clear" w:color="auto" w:fill="auto"/>
          </w:tcPr>
          <w:p w14:paraId="2C65FC59" w14:textId="5A4071A4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lt-LT"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lastRenderedPageBreak/>
              <w:t xml:space="preserve">1.4. Statybos dalyviai buvo apsidraudę </w:t>
            </w:r>
            <w:r>
              <w:rPr>
                <w:rFonts w:eastAsia="Andale Sans UI" w:cs="Tahoma"/>
                <w:szCs w:val="24"/>
                <w:lang w:eastAsia="lt-LT" w:bidi="en-US"/>
              </w:rPr>
              <w:t xml:space="preserve">privalomaisiais draudimais, nurodytais </w:t>
            </w:r>
            <w:r w:rsidR="006F41FC">
              <w:rPr>
                <w:rFonts w:eastAsia="Andale Sans UI" w:cs="Tahoma"/>
                <w:szCs w:val="24"/>
                <w:lang w:eastAsia="lt-LT" w:bidi="en-US"/>
              </w:rPr>
              <w:t>S</w:t>
            </w:r>
            <w:r>
              <w:rPr>
                <w:rFonts w:eastAsia="Andale Sans UI" w:cs="Tahoma"/>
                <w:szCs w:val="24"/>
                <w:lang w:eastAsia="lt-LT" w:bidi="en-US"/>
              </w:rPr>
              <w:t>tatybos įstatymo 42 straipsnyje, ir šių</w:t>
            </w:r>
            <w:r>
              <w:rPr>
                <w:rFonts w:eastAsia="Andale Sans UI" w:cs="Tahoma"/>
                <w:bCs/>
                <w:szCs w:val="24"/>
                <w:lang w:eastAsia="lt-LT" w:bidi="en-US"/>
              </w:rPr>
              <w:t xml:space="preserve"> </w:t>
            </w:r>
            <w:r>
              <w:rPr>
                <w:rFonts w:eastAsia="Andale Sans UI" w:cs="Tahoma"/>
                <w:szCs w:val="24"/>
                <w:lang w:eastAsia="lt-LT" w:bidi="en-US"/>
              </w:rPr>
              <w:t>draudimo liudijimų (polisų) kopijos atitinka teisės aktų (</w:t>
            </w:r>
            <w:r w:rsidR="006F41FC">
              <w:rPr>
                <w:rFonts w:eastAsia="Andale Sans UI" w:cs="Tahoma"/>
                <w:szCs w:val="24"/>
                <w:lang w:eastAsia="lt-LT" w:bidi="en-US"/>
              </w:rPr>
              <w:t>S</w:t>
            </w:r>
            <w:r>
              <w:rPr>
                <w:rFonts w:eastAsia="Andale Sans UI" w:cs="Tahoma"/>
                <w:szCs w:val="24"/>
                <w:lang w:eastAsia="lt-LT" w:bidi="en-US"/>
              </w:rPr>
              <w:t xml:space="preserve">tatybos įstatymo ir draudimo veiklos priežiūros institucijos patvirtintų privalomojo draudimo taisyklių) reikalavimus.  </w:t>
            </w:r>
          </w:p>
          <w:p w14:paraId="5F8EAA09" w14:textId="7777777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</w:p>
        </w:tc>
        <w:tc>
          <w:tcPr>
            <w:tcW w:w="2813" w:type="dxa"/>
            <w:shd w:val="clear" w:color="auto" w:fill="auto"/>
          </w:tcPr>
          <w:p w14:paraId="7F1E14F3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4016ADE1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41197777" w14:textId="77777777" w:rsidR="00146A0E" w:rsidRPr="003573C7" w:rsidRDefault="00146A0E" w:rsidP="0093446F">
            <w:pPr>
              <w:widowControl w:val="0"/>
              <w:suppressAutoHyphens/>
              <w:rPr>
                <w:rFonts w:eastAsia="Calibri"/>
                <w:szCs w:val="24"/>
                <w:lang w:eastAsia="ar-SA"/>
              </w:rPr>
            </w:pPr>
            <w:r w:rsidRPr="003573C7">
              <w:rPr>
                <w:rFonts w:eastAsia="Calibri"/>
                <w:b/>
                <w:i/>
                <w:szCs w:val="24"/>
                <w:lang w:eastAsia="ar-SA"/>
              </w:rPr>
              <w:t>Neatitikimai</w:t>
            </w:r>
            <w:r w:rsidRPr="003573C7">
              <w:rPr>
                <w:rFonts w:eastAsia="Calibri"/>
                <w:szCs w:val="24"/>
                <w:lang w:eastAsia="ar-SA"/>
              </w:rPr>
              <w:t xml:space="preserve">: </w:t>
            </w:r>
          </w:p>
          <w:p w14:paraId="0908EB32" w14:textId="77777777" w:rsidR="00146A0E" w:rsidRDefault="00146A0E" w:rsidP="0093446F">
            <w:pPr>
              <w:widowControl w:val="0"/>
              <w:suppressAutoHyphens/>
              <w:rPr>
                <w:rFonts w:eastAsia="Calibri"/>
                <w:szCs w:val="24"/>
                <w:lang w:eastAsia="ar-SA"/>
              </w:rPr>
            </w:pPr>
          </w:p>
          <w:p w14:paraId="3633A446" w14:textId="77777777" w:rsidR="00146A0E" w:rsidRDefault="00146A0E" w:rsidP="0093446F">
            <w:pPr>
              <w:widowControl w:val="0"/>
              <w:suppressAutoHyphens/>
              <w:rPr>
                <w:rFonts w:eastAsia="Calibri"/>
                <w:szCs w:val="24"/>
                <w:lang w:eastAsia="ar-SA"/>
              </w:rPr>
            </w:pPr>
          </w:p>
        </w:tc>
      </w:tr>
      <w:tr w:rsidR="00146A0E" w14:paraId="548D11C5" w14:textId="77777777" w:rsidTr="0093446F">
        <w:trPr>
          <w:cantSplit/>
          <w:trHeight w:val="1009"/>
        </w:trPr>
        <w:tc>
          <w:tcPr>
            <w:tcW w:w="3107" w:type="dxa"/>
            <w:shd w:val="clear" w:color="auto" w:fill="auto"/>
          </w:tcPr>
          <w:p w14:paraId="708690FE" w14:textId="7777777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lt-LT"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 xml:space="preserve">1.5. </w:t>
            </w:r>
            <w:r>
              <w:rPr>
                <w:rFonts w:eastAsia="Andale Sans UI" w:cs="Tahoma"/>
                <w:szCs w:val="24"/>
                <w:lang w:eastAsia="lt-LT" w:bidi="en-US"/>
              </w:rPr>
              <w:t xml:space="preserve">Pateiktos klausimyno </w:t>
            </w:r>
          </w:p>
          <w:p w14:paraId="75754400" w14:textId="7777777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lt-LT" w:bidi="en-US"/>
              </w:rPr>
            </w:pPr>
            <w:r>
              <w:rPr>
                <w:rFonts w:eastAsia="Andale Sans UI" w:cs="Tahoma"/>
                <w:szCs w:val="24"/>
                <w:lang w:eastAsia="lt-LT" w:bidi="en-US"/>
              </w:rPr>
              <w:t>1.4 punkte nurodytų draudimo liudijimų (polisų) apmokėjimą įrodančių dokumentų kopijos.</w:t>
            </w:r>
          </w:p>
          <w:p w14:paraId="2EBEAB36" w14:textId="7777777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lt-LT" w:bidi="en-US"/>
              </w:rPr>
            </w:pPr>
          </w:p>
        </w:tc>
        <w:tc>
          <w:tcPr>
            <w:tcW w:w="2813" w:type="dxa"/>
            <w:shd w:val="clear" w:color="auto" w:fill="auto"/>
          </w:tcPr>
          <w:p w14:paraId="63BB1028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1A67AAB2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60C322D" w14:textId="77777777" w:rsidR="00146A0E" w:rsidRDefault="00146A0E" w:rsidP="0093446F">
            <w:pPr>
              <w:tabs>
                <w:tab w:val="right" w:leader="underscore" w:pos="9072"/>
              </w:tabs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Cs w:val="24"/>
              </w:rPr>
              <w:t xml:space="preserve">Pateikė </w:t>
            </w:r>
            <w:r>
              <w:rPr>
                <w:b/>
                <w:i/>
                <w:szCs w:val="24"/>
                <w:u w:val="single"/>
              </w:rPr>
              <w:t>visas / ne visas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rFonts w:eastAsia="Andale Sans UI" w:cs="Tahoma"/>
                <w:b/>
                <w:i/>
                <w:szCs w:val="24"/>
                <w:lang w:eastAsia="lt-LT" w:bidi="en-US"/>
              </w:rPr>
              <w:t>draudimo liudijimų (polisų) apmokėjimą įrodančių dokumentų kopijas</w:t>
            </w:r>
          </w:p>
          <w:p w14:paraId="6CEDB512" w14:textId="77777777" w:rsidR="00146A0E" w:rsidRDefault="00146A0E" w:rsidP="0093446F">
            <w:pPr>
              <w:suppressAutoHyphens/>
              <w:rPr>
                <w:i/>
                <w:sz w:val="22"/>
                <w:szCs w:val="22"/>
              </w:rPr>
            </w:pPr>
          </w:p>
          <w:p w14:paraId="764873BD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b/>
                <w:i/>
                <w:szCs w:val="24"/>
              </w:rPr>
              <w:t>Trūkstami dokumentai</w:t>
            </w:r>
            <w:r>
              <w:rPr>
                <w:szCs w:val="24"/>
              </w:rPr>
              <w:t>:</w:t>
            </w:r>
          </w:p>
        </w:tc>
      </w:tr>
      <w:tr w:rsidR="00146A0E" w14:paraId="6A090616" w14:textId="77777777" w:rsidTr="0093446F">
        <w:trPr>
          <w:cantSplit/>
          <w:trHeight w:val="1009"/>
        </w:trPr>
        <w:tc>
          <w:tcPr>
            <w:tcW w:w="3107" w:type="dxa"/>
            <w:shd w:val="clear" w:color="auto" w:fill="auto"/>
          </w:tcPr>
          <w:p w14:paraId="42EF9300" w14:textId="77777777" w:rsidR="00146A0E" w:rsidRDefault="00146A0E" w:rsidP="0093446F">
            <w:pPr>
              <w:widowControl w:val="0"/>
              <w:suppressAutoHyphens/>
            </w:pPr>
            <w:r w:rsidRPr="00191530">
              <w:rPr>
                <w:rFonts w:eastAsia="Andale Sans UI" w:cs="Tahoma"/>
                <w:szCs w:val="24"/>
                <w:lang w:eastAsia="ar-SA" w:bidi="en-US"/>
              </w:rPr>
              <w:t>1.6.</w:t>
            </w:r>
            <w:r w:rsidRPr="00191530">
              <w:rPr>
                <w:rFonts w:eastAsia="Andale Sans UI" w:cs="Tahoma"/>
                <w:szCs w:val="24"/>
                <w:lang w:eastAsia="lt-LT" w:bidi="en-US"/>
              </w:rPr>
              <w:t xml:space="preserve"> Pateikta </w:t>
            </w:r>
            <w:r w:rsidRPr="00191530">
              <w:rPr>
                <w:rFonts w:eastAsia="Andale Sans UI" w:cs="Tahoma"/>
                <w:szCs w:val="24"/>
                <w:lang w:bidi="en-US"/>
              </w:rPr>
              <w:t>STR 1.05.01:2017 61.10 punkte nustatytus reikalavimus</w:t>
            </w:r>
            <w:r w:rsidRPr="00191530">
              <w:rPr>
                <w:rFonts w:eastAsia="Andale Sans UI" w:cs="Tahoma"/>
                <w:szCs w:val="24"/>
                <w:lang w:eastAsia="lt-LT" w:bidi="en-US"/>
              </w:rPr>
              <w:t xml:space="preserve"> atitinkanti </w:t>
            </w:r>
            <w:r w:rsidRPr="00191530">
              <w:rPr>
                <w:rFonts w:eastAsia="Andale Sans UI" w:cs="Tahoma"/>
                <w:bCs/>
                <w:szCs w:val="24"/>
                <w:lang w:eastAsia="lt-LT" w:bidi="en-US"/>
              </w:rPr>
              <w:t xml:space="preserve">rangovo (-ų) garantinio laikotarpio prievolių įvykdymo </w:t>
            </w:r>
            <w:r w:rsidRPr="00191530">
              <w:rPr>
                <w:rFonts w:eastAsia="Andale Sans UI" w:cs="Tahoma"/>
                <w:iCs/>
                <w:szCs w:val="24"/>
                <w:lang w:eastAsia="lt-LT" w:bidi="en-US"/>
              </w:rPr>
              <w:t>d</w:t>
            </w:r>
            <w:r w:rsidRPr="00191530">
              <w:rPr>
                <w:rFonts w:eastAsia="Andale Sans UI" w:cs="Tahoma"/>
                <w:bCs/>
                <w:szCs w:val="24"/>
                <w:lang w:eastAsia="lt-LT" w:bidi="en-US"/>
              </w:rPr>
              <w:t>okumento (-ų) kopija (-</w:t>
            </w:r>
            <w:proofErr w:type="spellStart"/>
            <w:r w:rsidRPr="00191530">
              <w:rPr>
                <w:rFonts w:eastAsia="Andale Sans UI" w:cs="Tahoma"/>
                <w:bCs/>
                <w:szCs w:val="24"/>
                <w:lang w:eastAsia="lt-LT" w:bidi="en-US"/>
              </w:rPr>
              <w:t>os</w:t>
            </w:r>
            <w:proofErr w:type="spellEnd"/>
            <w:r w:rsidRPr="00191530">
              <w:rPr>
                <w:rFonts w:eastAsia="Andale Sans UI" w:cs="Tahoma"/>
                <w:bCs/>
                <w:szCs w:val="24"/>
                <w:lang w:eastAsia="lt-LT" w:bidi="en-US"/>
              </w:rPr>
              <w:t xml:space="preserve">), t. y. draudimo bendrovės išduoto </w:t>
            </w:r>
            <w:r w:rsidRPr="00191530">
              <w:rPr>
                <w:rFonts w:eastAsia="Andale Sans UI" w:cs="Tahoma"/>
                <w:szCs w:val="24"/>
                <w:lang w:eastAsia="lt-LT" w:bidi="en-US"/>
              </w:rPr>
              <w:t>laidavimo draudimo rašto (kartu su jo apmokėjimą įrodančia dokumento kopija), mokėjimo atidėjimą patvirtinančio dokumento arba kredito įstaigos garantijos</w:t>
            </w:r>
            <w:r w:rsidRPr="00191530">
              <w:rPr>
                <w:rFonts w:eastAsia="Andale Sans UI" w:cs="Tahoma"/>
                <w:bCs/>
                <w:szCs w:val="24"/>
                <w:lang w:eastAsia="lt-LT" w:bidi="en-US"/>
              </w:rPr>
              <w:t xml:space="preserve"> </w:t>
            </w:r>
            <w:r w:rsidRPr="00191530">
              <w:rPr>
                <w:rFonts w:eastAsia="Andale Sans UI" w:cs="Tahoma"/>
                <w:szCs w:val="24"/>
                <w:lang w:bidi="en-US"/>
              </w:rPr>
              <w:t xml:space="preserve">kopija, </w:t>
            </w:r>
            <w:r w:rsidRPr="00191530">
              <w:t>užtikrinanti rangovo garantinio laikotarpio prievolių įvykdymą (jei toks užtikrinimas privalomas pagal Statybos įstatymą).</w:t>
            </w:r>
          </w:p>
          <w:p w14:paraId="7BE73812" w14:textId="77777777" w:rsidR="00146A0E" w:rsidRPr="00191530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lt-LT" w:bidi="en-US"/>
              </w:rPr>
            </w:pPr>
          </w:p>
        </w:tc>
        <w:tc>
          <w:tcPr>
            <w:tcW w:w="2813" w:type="dxa"/>
            <w:shd w:val="clear" w:color="auto" w:fill="auto"/>
          </w:tcPr>
          <w:p w14:paraId="705EF8E8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067FCB8E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FB0B005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</w:t>
            </w:r>
            <w:r>
              <w:rPr>
                <w:rFonts w:eastAsia="Calibri"/>
                <w:kern w:val="3"/>
                <w:szCs w:val="24"/>
                <w:lang w:eastAsia="ar-SA"/>
              </w:rPr>
              <w:t xml:space="preserve">: </w:t>
            </w:r>
          </w:p>
          <w:p w14:paraId="685D9AD0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</w:tr>
    </w:tbl>
    <w:p w14:paraId="773B62BD" w14:textId="77777777" w:rsidR="00146A0E" w:rsidRDefault="00146A0E" w:rsidP="00146A0E">
      <w:pPr>
        <w:ind w:right="567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3C47EA51" w14:textId="77777777" w:rsidR="00146A0E" w:rsidRDefault="00146A0E" w:rsidP="00146A0E">
      <w:pPr>
        <w:ind w:left="720" w:right="567" w:hanging="360"/>
        <w:jc w:val="center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2B694FC8" w14:textId="77777777" w:rsidR="00146A0E" w:rsidRDefault="00146A0E" w:rsidP="00146A0E">
      <w:pPr>
        <w:ind w:left="720" w:right="567" w:hanging="360"/>
        <w:jc w:val="center"/>
        <w:rPr>
          <w:rFonts w:ascii="Times New Roman Bold" w:hAnsi="Times New Roman Bold"/>
          <w:b/>
          <w:caps/>
          <w:kern w:val="3"/>
          <w:szCs w:val="24"/>
          <w:lang w:eastAsia="ar-SA"/>
        </w:rPr>
      </w:pP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>2.</w:t>
      </w: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ab/>
        <w:t xml:space="preserve">atitiktis statinio projekto sprendiniams  </w:t>
      </w:r>
    </w:p>
    <w:p w14:paraId="02267E28" w14:textId="77777777" w:rsidR="00146A0E" w:rsidRDefault="00146A0E" w:rsidP="00146A0E">
      <w:pPr>
        <w:ind w:left="720" w:right="567" w:hanging="360"/>
        <w:jc w:val="center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19C2777C" w14:textId="77777777" w:rsidR="00146A0E" w:rsidRDefault="00146A0E" w:rsidP="00146A0E">
      <w:pPr>
        <w:ind w:left="720" w:right="567" w:hanging="360"/>
        <w:jc w:val="center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07"/>
        <w:gridCol w:w="2813"/>
        <w:gridCol w:w="3827"/>
      </w:tblGrid>
      <w:tr w:rsidR="00146A0E" w14:paraId="27AC2F2F" w14:textId="77777777" w:rsidTr="007B3B46">
        <w:trPr>
          <w:cantSplit/>
          <w:trHeight w:val="465"/>
          <w:tblHeader/>
        </w:trPr>
        <w:tc>
          <w:tcPr>
            <w:tcW w:w="3107" w:type="dxa"/>
            <w:shd w:val="clear" w:color="auto" w:fill="BFBFBF"/>
          </w:tcPr>
          <w:p w14:paraId="546E974E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Tikrinami duomenys</w:t>
            </w:r>
          </w:p>
        </w:tc>
        <w:tc>
          <w:tcPr>
            <w:tcW w:w="2813" w:type="dxa"/>
            <w:shd w:val="clear" w:color="auto" w:fill="BFBFBF"/>
          </w:tcPr>
          <w:p w14:paraId="31AF7237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Nustatytas patikrinimo faktas</w:t>
            </w:r>
          </w:p>
        </w:tc>
        <w:tc>
          <w:tcPr>
            <w:tcW w:w="3827" w:type="dxa"/>
            <w:shd w:val="clear" w:color="auto" w:fill="BFBFBF"/>
          </w:tcPr>
          <w:p w14:paraId="32BD6A85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Pastabos</w:t>
            </w:r>
          </w:p>
        </w:tc>
      </w:tr>
      <w:tr w:rsidR="00146A0E" w14:paraId="1D3C005D" w14:textId="77777777" w:rsidTr="005F2BD6">
        <w:trPr>
          <w:cantSplit/>
          <w:trHeight w:val="506"/>
        </w:trPr>
        <w:tc>
          <w:tcPr>
            <w:tcW w:w="3107" w:type="dxa"/>
            <w:shd w:val="clear" w:color="auto" w:fill="auto"/>
          </w:tcPr>
          <w:p w14:paraId="139AE0C3" w14:textId="6C36DCD3" w:rsidR="00146A0E" w:rsidRPr="002901D0" w:rsidRDefault="00146A0E" w:rsidP="0093446F">
            <w:pPr>
              <w:tabs>
                <w:tab w:val="left" w:pos="426"/>
              </w:tabs>
              <w:suppressAutoHyphens/>
              <w:ind w:right="33"/>
              <w:jc w:val="both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 w:rsidRPr="002901D0">
              <w:rPr>
                <w:rFonts w:eastAsia="Calibri"/>
                <w:kern w:val="3"/>
                <w:szCs w:val="24"/>
                <w:lang w:eastAsia="ar-SA"/>
              </w:rPr>
              <w:t xml:space="preserve">2.1. </w:t>
            </w:r>
            <w:bookmarkStart w:id="0" w:name="_Hlk181195998"/>
            <w:r w:rsidRPr="002901D0">
              <w:rPr>
                <w:szCs w:val="24"/>
                <w:lang w:eastAsia="lt-LT"/>
              </w:rPr>
              <w:t xml:space="preserve">Ar yra nukrypimų nuo teisės aktuose nustatytų esminių statinio projekto </w:t>
            </w:r>
            <w:r w:rsidR="00B74F24">
              <w:rPr>
                <w:szCs w:val="24"/>
                <w:lang w:eastAsia="lt-LT"/>
              </w:rPr>
              <w:t xml:space="preserve"> </w:t>
            </w:r>
            <w:r w:rsidRPr="002901D0">
              <w:rPr>
                <w:szCs w:val="24"/>
                <w:lang w:eastAsia="lt-LT"/>
              </w:rPr>
              <w:t>sprendinių, kuriuos pakeitus reikėjo gauti naują SLD, išskyrus Statybos įstatymo 27 str</w:t>
            </w:r>
            <w:r w:rsidR="00FF3C7D">
              <w:rPr>
                <w:szCs w:val="24"/>
                <w:lang w:eastAsia="lt-LT"/>
              </w:rPr>
              <w:t>aipsnio</w:t>
            </w:r>
            <w:r w:rsidR="00FF3C7D" w:rsidRPr="002901D0">
              <w:rPr>
                <w:szCs w:val="24"/>
                <w:lang w:eastAsia="lt-LT"/>
              </w:rPr>
              <w:t xml:space="preserve"> </w:t>
            </w:r>
            <w:r w:rsidRPr="002901D0">
              <w:rPr>
                <w:szCs w:val="24"/>
                <w:lang w:eastAsia="lt-LT"/>
              </w:rPr>
              <w:t>33 d</w:t>
            </w:r>
            <w:r w:rsidR="00A54D4E">
              <w:rPr>
                <w:rFonts w:cs="Calibri"/>
                <w:szCs w:val="24"/>
                <w:lang w:eastAsia="ar-SA"/>
              </w:rPr>
              <w:t>alyje</w:t>
            </w:r>
            <w:r w:rsidRPr="002901D0">
              <w:rPr>
                <w:szCs w:val="24"/>
                <w:lang w:eastAsia="lt-LT"/>
              </w:rPr>
              <w:t xml:space="preserve"> nurodytas išimtis (jei jie buvo pakeisti).</w:t>
            </w:r>
          </w:p>
          <w:bookmarkEnd w:id="0"/>
          <w:p w14:paraId="37AD65A4" w14:textId="77777777" w:rsidR="00146A0E" w:rsidRPr="002901D0" w:rsidRDefault="00146A0E" w:rsidP="0093446F">
            <w:pPr>
              <w:tabs>
                <w:tab w:val="left" w:pos="426"/>
                <w:tab w:val="left" w:pos="3686"/>
              </w:tabs>
              <w:suppressAutoHyphens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  <w:tc>
          <w:tcPr>
            <w:tcW w:w="2813" w:type="dxa"/>
            <w:shd w:val="clear" w:color="auto" w:fill="auto"/>
          </w:tcPr>
          <w:p w14:paraId="12212563" w14:textId="77777777" w:rsidR="00146A0E" w:rsidRPr="002901D0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2901D0"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1CA41485" w14:textId="77777777" w:rsidR="00146A0E" w:rsidRPr="002901D0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kern w:val="3"/>
                <w:szCs w:val="24"/>
                <w:lang w:eastAsia="ar-SA"/>
              </w:rPr>
            </w:pPr>
          </w:p>
          <w:p w14:paraId="5DB3E5B7" w14:textId="3D4E9E6E" w:rsidR="00146A0E" w:rsidRPr="002901D0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2901D0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>Jei patikrinimo metu nukrypimai įteisinti, žymima „Ne“ ir skiltyje „Pastabos“ aprašoma, kokie pažeidimai buvo ir kokiu būdu bei kada statyba įteisinta.</w:t>
            </w:r>
          </w:p>
        </w:tc>
        <w:tc>
          <w:tcPr>
            <w:tcW w:w="3827" w:type="dxa"/>
            <w:shd w:val="clear" w:color="auto" w:fill="auto"/>
          </w:tcPr>
          <w:p w14:paraId="59808E8C" w14:textId="77777777" w:rsidR="00146A0E" w:rsidRPr="002901D0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Nustatyti p</w:t>
            </w:r>
            <w:r w:rsidRPr="002901D0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ažeidim</w:t>
            </w: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ai</w:t>
            </w:r>
            <w:r w:rsidRPr="002901D0">
              <w:rPr>
                <w:rFonts w:eastAsia="Calibri"/>
                <w:i/>
                <w:kern w:val="3"/>
                <w:szCs w:val="24"/>
                <w:lang w:eastAsia="ar-SA"/>
              </w:rPr>
              <w:t>:</w:t>
            </w:r>
          </w:p>
          <w:p w14:paraId="33E96E5F" w14:textId="1282AB48" w:rsidR="00146A0E" w:rsidRPr="002901D0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</w:p>
        </w:tc>
      </w:tr>
      <w:tr w:rsidR="00146A0E" w14:paraId="07C400A2" w14:textId="77777777" w:rsidTr="007B3B46">
        <w:trPr>
          <w:cantSplit/>
          <w:trHeight w:val="506"/>
        </w:trPr>
        <w:tc>
          <w:tcPr>
            <w:tcW w:w="3107" w:type="dxa"/>
            <w:shd w:val="clear" w:color="auto" w:fill="auto"/>
          </w:tcPr>
          <w:p w14:paraId="21E6BF10" w14:textId="61B8D948" w:rsidR="00146A0E" w:rsidRPr="008B5CC8" w:rsidRDefault="00146A0E" w:rsidP="0093446F">
            <w:pPr>
              <w:tabs>
                <w:tab w:val="left" w:pos="426"/>
              </w:tabs>
              <w:suppressAutoHyphens/>
              <w:ind w:right="33"/>
              <w:jc w:val="both"/>
              <w:textAlignment w:val="baseline"/>
              <w:rPr>
                <w:rFonts w:cs="Calibri"/>
                <w:szCs w:val="24"/>
                <w:lang w:val="en-US" w:eastAsia="ar-SA"/>
              </w:rPr>
            </w:pPr>
            <w:bookmarkStart w:id="1" w:name="_Hlk181196073"/>
            <w:r>
              <w:rPr>
                <w:rFonts w:eastAsia="Calibri"/>
                <w:kern w:val="3"/>
                <w:szCs w:val="24"/>
                <w:lang w:eastAsia="ar-SA"/>
              </w:rPr>
              <w:t xml:space="preserve">2.2. Ar yra </w:t>
            </w:r>
            <w:r w:rsidRPr="00187991">
              <w:rPr>
                <w:rFonts w:cs="Calibri"/>
                <w:szCs w:val="24"/>
                <w:lang w:eastAsia="ar-SA"/>
              </w:rPr>
              <w:t>Statybos įstatymo 27 straipsnio 33 dalyje nurodyt</w:t>
            </w:r>
            <w:r>
              <w:rPr>
                <w:rFonts w:cs="Calibri"/>
                <w:szCs w:val="24"/>
                <w:lang w:eastAsia="ar-SA"/>
              </w:rPr>
              <w:t>ų</w:t>
            </w:r>
            <w:r w:rsidRPr="00187991">
              <w:rPr>
                <w:rFonts w:cs="Calibri"/>
                <w:szCs w:val="24"/>
                <w:lang w:eastAsia="ar-SA"/>
              </w:rPr>
              <w:t xml:space="preserve"> esmini</w:t>
            </w:r>
            <w:r>
              <w:rPr>
                <w:rFonts w:cs="Calibri"/>
                <w:szCs w:val="24"/>
                <w:lang w:eastAsia="ar-SA"/>
              </w:rPr>
              <w:t>ų</w:t>
            </w:r>
            <w:r w:rsidRPr="00187991">
              <w:rPr>
                <w:rFonts w:cs="Calibri"/>
                <w:szCs w:val="24"/>
                <w:lang w:eastAsia="ar-SA"/>
              </w:rPr>
              <w:t xml:space="preserve"> statinio projekto sprendini</w:t>
            </w:r>
            <w:r>
              <w:rPr>
                <w:rFonts w:cs="Calibri"/>
                <w:szCs w:val="24"/>
                <w:lang w:eastAsia="ar-SA"/>
              </w:rPr>
              <w:t>ų</w:t>
            </w:r>
            <w:r>
              <w:rPr>
                <w:rFonts w:eastAsia="Calibri"/>
                <w:kern w:val="3"/>
                <w:szCs w:val="24"/>
                <w:lang w:eastAsia="ar-SA"/>
              </w:rPr>
              <w:t xml:space="preserve"> pakeitimų nuo </w:t>
            </w:r>
            <w:r w:rsidRPr="001C36E2">
              <w:rPr>
                <w:rFonts w:cs="Calibri"/>
                <w:szCs w:val="24"/>
                <w:lang w:eastAsia="ar-SA"/>
              </w:rPr>
              <w:t>statinio projekto, pagal kurį buvo išduotas SLD</w:t>
            </w:r>
            <w:r>
              <w:rPr>
                <w:rFonts w:cs="Calibri"/>
                <w:szCs w:val="24"/>
                <w:lang w:eastAsia="ar-SA"/>
              </w:rPr>
              <w:t xml:space="preserve"> ir nepateiktas</w:t>
            </w:r>
            <w:r w:rsidRPr="001C36E2">
              <w:rPr>
                <w:rFonts w:cs="Calibri"/>
                <w:szCs w:val="24"/>
                <w:lang w:eastAsia="ar-SA"/>
              </w:rPr>
              <w:t xml:space="preserve"> statinio projektas, įteisinantis šiuos pakeitimus.</w:t>
            </w:r>
            <w:bookmarkEnd w:id="1"/>
          </w:p>
        </w:tc>
        <w:tc>
          <w:tcPr>
            <w:tcW w:w="2813" w:type="dxa"/>
            <w:shd w:val="clear" w:color="auto" w:fill="auto"/>
          </w:tcPr>
          <w:p w14:paraId="2C3C8309" w14:textId="11AAD3FB" w:rsidR="00146A0E" w:rsidRPr="00187C5F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bCs/>
                <w:kern w:val="3"/>
                <w:szCs w:val="24"/>
                <w:lang w:eastAsia="ar-SA"/>
              </w:rPr>
            </w:pPr>
            <w:r w:rsidRPr="00187C5F">
              <w:rPr>
                <w:rFonts w:eastAsia="Calibri"/>
                <w:b/>
                <w:bCs/>
                <w:kern w:val="3"/>
                <w:szCs w:val="24"/>
                <w:lang w:eastAsia="ar-SA"/>
              </w:rPr>
              <w:t>Taip / Ne / Neaktualu</w:t>
            </w:r>
          </w:p>
          <w:p w14:paraId="287BA8EB" w14:textId="77777777" w:rsidR="00146A0E" w:rsidRPr="00187C5F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bCs/>
                <w:kern w:val="3"/>
                <w:szCs w:val="24"/>
                <w:lang w:eastAsia="ar-SA"/>
              </w:rPr>
            </w:pPr>
          </w:p>
          <w:p w14:paraId="2B0BFF23" w14:textId="499C2AB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i/>
                <w:kern w:val="3"/>
                <w:szCs w:val="24"/>
                <w:lang w:eastAsia="ar-SA"/>
              </w:rPr>
            </w:pPr>
            <w:r w:rsidRPr="00187C5F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>Jeigu nebuvo pakeisti statinio projekto, pagal kurį buvo išduotas SLD</w:t>
            </w:r>
            <w:r w:rsidR="008B5CC8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>,</w:t>
            </w:r>
            <w:r w:rsidRPr="00187C5F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 xml:space="preserve"> sprendiniai, žymima „Neaktualu“. </w:t>
            </w:r>
          </w:p>
          <w:p w14:paraId="0647AB4C" w14:textId="77777777" w:rsidR="00146A0E" w:rsidRPr="00187C5F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i/>
                <w:kern w:val="3"/>
                <w:szCs w:val="24"/>
                <w:lang w:eastAsia="ar-SA"/>
              </w:rPr>
            </w:pPr>
          </w:p>
          <w:p w14:paraId="06834453" w14:textId="2443E4DE" w:rsidR="00146A0E" w:rsidRPr="00B949CC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highlight w:val="green"/>
                <w:lang w:eastAsia="ar-SA"/>
              </w:rPr>
            </w:pPr>
            <w:r w:rsidRPr="00187C5F"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>Jeigu pažeidimas patikrinimo metu pašalintas, žymima „Ne“ ir skiltyje „Pastabos“ aprašoma, kokie pažeidimai buvo ir</w:t>
            </w:r>
            <w:r>
              <w:rPr>
                <w:rFonts w:eastAsia="Calibri"/>
                <w:bCs/>
                <w:i/>
                <w:kern w:val="3"/>
                <w:szCs w:val="24"/>
                <w:lang w:eastAsia="ar-SA"/>
              </w:rPr>
              <w:t xml:space="preserve"> kokiu būdu bei kada jie pašalinti.</w:t>
            </w:r>
          </w:p>
        </w:tc>
        <w:tc>
          <w:tcPr>
            <w:tcW w:w="3827" w:type="dxa"/>
            <w:shd w:val="clear" w:color="auto" w:fill="auto"/>
          </w:tcPr>
          <w:p w14:paraId="74E0E317" w14:textId="77777777" w:rsidR="00146A0E" w:rsidRPr="00187C5F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Nustatyti p</w:t>
            </w:r>
            <w:r w:rsidRPr="00187C5F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ažeidim</w:t>
            </w: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ai</w:t>
            </w:r>
            <w:r w:rsidRPr="00187C5F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:</w:t>
            </w:r>
          </w:p>
          <w:p w14:paraId="7274D95F" w14:textId="77777777" w:rsidR="00146A0E" w:rsidRPr="001C36E2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highlight w:val="green"/>
                <w:lang w:eastAsia="ar-SA"/>
              </w:rPr>
            </w:pPr>
          </w:p>
        </w:tc>
      </w:tr>
      <w:tr w:rsidR="00146A0E" w:rsidRPr="00041484" w14:paraId="6E5B92CE" w14:textId="77777777" w:rsidTr="00F57E61">
        <w:trPr>
          <w:cantSplit/>
          <w:trHeight w:val="602"/>
        </w:trPr>
        <w:tc>
          <w:tcPr>
            <w:tcW w:w="3107" w:type="dxa"/>
            <w:shd w:val="clear" w:color="auto" w:fill="auto"/>
          </w:tcPr>
          <w:p w14:paraId="055908B8" w14:textId="4439E7C8" w:rsidR="00146A0E" w:rsidRDefault="00146A0E" w:rsidP="0093446F">
            <w:pPr>
              <w:tabs>
                <w:tab w:val="left" w:pos="426"/>
              </w:tabs>
              <w:suppressAutoHyphens/>
              <w:ind w:right="-23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2.3. Statinio išorės matmenys (aukštis, ilgis, plotis ir pan.) atitinka statinio projekto sprendinius (</w:t>
            </w:r>
            <w:r>
              <w:rPr>
                <w:color w:val="000000"/>
              </w:rPr>
              <w:t xml:space="preserve">išskyrus </w:t>
            </w:r>
            <w:r w:rsidR="0050084F">
              <w:rPr>
                <w:color w:val="000000"/>
              </w:rPr>
              <w:t xml:space="preserve">statybos techninio reglamento </w:t>
            </w:r>
            <w:r w:rsidRPr="005A295C">
              <w:rPr>
                <w:rFonts w:eastAsia="Andale Sans UI" w:cs="Tahoma"/>
                <w:szCs w:val="24"/>
                <w:lang w:bidi="en-US"/>
              </w:rPr>
              <w:t>STR 1.04.04:2017</w:t>
            </w:r>
            <w:r w:rsidR="0050084F">
              <w:rPr>
                <w:color w:val="000000"/>
              </w:rPr>
              <w:t>„Statinio projektavimas, projekto ekspertizė“</w:t>
            </w:r>
            <w:r w:rsidR="00DB1681">
              <w:rPr>
                <w:color w:val="000000"/>
              </w:rPr>
              <w:t xml:space="preserve"> (tol</w:t>
            </w:r>
            <w:r w:rsidR="00BA35E7">
              <w:rPr>
                <w:color w:val="000000"/>
              </w:rPr>
              <w:t xml:space="preserve">iau </w:t>
            </w:r>
            <w:r w:rsidR="00A71BCA">
              <w:rPr>
                <w:rFonts w:eastAsia="Lucida Sans Unicode" w:cs="Tahoma"/>
                <w:szCs w:val="24"/>
                <w:lang w:bidi="en-US"/>
              </w:rPr>
              <w:t>–</w:t>
            </w:r>
            <w:r w:rsidR="0050084F">
              <w:rPr>
                <w:rFonts w:eastAsia="Andale Sans UI" w:cs="Tahoma"/>
                <w:szCs w:val="24"/>
                <w:lang w:bidi="en-US"/>
              </w:rPr>
              <w:t xml:space="preserve"> </w:t>
            </w:r>
            <w:r w:rsidR="00BA35E7" w:rsidRPr="005A295C">
              <w:rPr>
                <w:rFonts w:eastAsia="Andale Sans UI" w:cs="Tahoma"/>
                <w:szCs w:val="24"/>
                <w:lang w:bidi="en-US"/>
              </w:rPr>
              <w:t>STR 1.04.04:2017</w:t>
            </w:r>
            <w:r w:rsidR="00BA35E7">
              <w:rPr>
                <w:rFonts w:eastAsia="Andale Sans UI" w:cs="Tahoma"/>
                <w:szCs w:val="24"/>
                <w:lang w:bidi="en-US"/>
              </w:rPr>
              <w:t>)</w:t>
            </w:r>
            <w:r w:rsidRPr="005A295C">
              <w:rPr>
                <w:rFonts w:eastAsia="Andale Sans UI" w:cs="Tahoma"/>
                <w:szCs w:val="24"/>
                <w:lang w:bidi="en-US"/>
              </w:rPr>
              <w:t xml:space="preserve"> </w:t>
            </w:r>
            <w:r>
              <w:rPr>
                <w:rFonts w:eastAsia="Andale Sans UI" w:cs="Tahoma"/>
                <w:szCs w:val="24"/>
                <w:lang w:bidi="en-US"/>
              </w:rPr>
              <w:t>42</w:t>
            </w:r>
            <w:r w:rsidRPr="00701E0B">
              <w:rPr>
                <w:rFonts w:eastAsia="Andale Sans UI" w:cs="Tahoma"/>
                <w:szCs w:val="24"/>
                <w:vertAlign w:val="superscript"/>
                <w:lang w:bidi="en-US"/>
              </w:rPr>
              <w:t>1</w:t>
            </w:r>
            <w:r>
              <w:rPr>
                <w:rFonts w:eastAsia="Andale Sans UI" w:cs="Tahoma"/>
                <w:szCs w:val="24"/>
                <w:lang w:bidi="en-US"/>
              </w:rPr>
              <w:t xml:space="preserve"> ir 42</w:t>
            </w:r>
            <w:r w:rsidRPr="00701E0B">
              <w:rPr>
                <w:rFonts w:eastAsia="Andale Sans UI" w:cs="Tahoma"/>
                <w:szCs w:val="24"/>
                <w:vertAlign w:val="superscript"/>
                <w:lang w:bidi="en-US"/>
              </w:rPr>
              <w:t xml:space="preserve">2 </w:t>
            </w:r>
            <w:r>
              <w:rPr>
                <w:rFonts w:eastAsia="Andale Sans UI" w:cs="Tahoma"/>
                <w:szCs w:val="24"/>
                <w:lang w:bidi="en-US"/>
              </w:rPr>
              <w:t>punktuose</w:t>
            </w:r>
            <w:r>
              <w:rPr>
                <w:color w:val="000000"/>
              </w:rPr>
              <w:t xml:space="preserve"> nustatytas išimtis</w:t>
            </w:r>
            <w:r>
              <w:rPr>
                <w:rFonts w:eastAsia="Calibri"/>
                <w:kern w:val="3"/>
                <w:szCs w:val="24"/>
                <w:lang w:eastAsia="ar-SA"/>
              </w:rPr>
              <w:t>).</w:t>
            </w:r>
          </w:p>
        </w:tc>
        <w:tc>
          <w:tcPr>
            <w:tcW w:w="2813" w:type="dxa"/>
            <w:shd w:val="clear" w:color="auto" w:fill="auto"/>
          </w:tcPr>
          <w:p w14:paraId="43B0215B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strike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  <w:r w:rsidRPr="00906403">
              <w:rPr>
                <w:rFonts w:eastAsia="Calibri"/>
                <w:b/>
                <w:kern w:val="3"/>
                <w:szCs w:val="24"/>
                <w:lang w:eastAsia="ar-SA"/>
              </w:rPr>
              <w:t xml:space="preserve"> </w:t>
            </w:r>
          </w:p>
          <w:p w14:paraId="56FC87D5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</w:pPr>
          </w:p>
          <w:p w14:paraId="30F3E62C" w14:textId="48C6C843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1C36E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Pastaba. </w:t>
            </w:r>
            <w:r w:rsidR="008B5CC8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„</w:t>
            </w:r>
            <w:r w:rsidRPr="001C36E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Neaktualu</w:t>
            </w:r>
            <w:r w:rsidR="008B5CC8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“</w:t>
            </w:r>
            <w:r w:rsidRPr="001C36E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 žymima atnaujinus (modernizavus) pastatus, kai atliktas paprastasis remontas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7D20020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037BD1C8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A1BD81B" w14:textId="77777777" w:rsidR="00146A0E" w:rsidRPr="004F0E2F" w:rsidRDefault="00146A0E" w:rsidP="0093446F">
            <w:pPr>
              <w:tabs>
                <w:tab w:val="left" w:pos="426"/>
              </w:tabs>
              <w:suppressAutoHyphens/>
              <w:ind w:right="-23"/>
              <w:textAlignment w:val="baseline"/>
              <w:rPr>
                <w:rFonts w:eastAsia="Calibri"/>
                <w:kern w:val="3"/>
                <w:szCs w:val="24"/>
                <w:lang w:val="en-US" w:eastAsia="ar-SA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2.4. Statinio vieta sklype atitinka statinio projekto sprendinius </w:t>
            </w:r>
            <w:r>
              <w:rPr>
                <w:rFonts w:eastAsia="Calibri"/>
                <w:kern w:val="3"/>
                <w:szCs w:val="24"/>
                <w:lang w:eastAsia="ar-SA"/>
              </w:rPr>
              <w:t>(</w:t>
            </w:r>
            <w:r>
              <w:rPr>
                <w:color w:val="000000"/>
              </w:rPr>
              <w:t xml:space="preserve">išskyrus </w:t>
            </w:r>
            <w:r w:rsidRPr="005A295C">
              <w:rPr>
                <w:rFonts w:eastAsia="Andale Sans UI" w:cs="Tahoma"/>
                <w:szCs w:val="24"/>
                <w:lang w:bidi="en-US"/>
              </w:rPr>
              <w:t xml:space="preserve">STR 1.04.04:2017 </w:t>
            </w:r>
            <w:r>
              <w:rPr>
                <w:rFonts w:eastAsia="Andale Sans UI" w:cs="Tahoma"/>
                <w:szCs w:val="24"/>
                <w:lang w:bidi="en-US"/>
              </w:rPr>
              <w:t>42</w:t>
            </w:r>
            <w:r w:rsidRPr="00701E0B">
              <w:rPr>
                <w:rFonts w:eastAsia="Andale Sans UI" w:cs="Tahoma"/>
                <w:szCs w:val="24"/>
                <w:vertAlign w:val="superscript"/>
                <w:lang w:bidi="en-US"/>
              </w:rPr>
              <w:t>1</w:t>
            </w:r>
            <w:r>
              <w:rPr>
                <w:rFonts w:eastAsia="Andale Sans UI" w:cs="Tahoma"/>
                <w:szCs w:val="24"/>
                <w:lang w:bidi="en-US"/>
              </w:rPr>
              <w:t xml:space="preserve"> ir 42</w:t>
            </w:r>
            <w:r w:rsidRPr="00701E0B">
              <w:rPr>
                <w:rFonts w:eastAsia="Andale Sans UI" w:cs="Tahoma"/>
                <w:szCs w:val="24"/>
                <w:vertAlign w:val="superscript"/>
                <w:lang w:bidi="en-US"/>
              </w:rPr>
              <w:t>2</w:t>
            </w:r>
            <w:r>
              <w:rPr>
                <w:rFonts w:eastAsia="Andale Sans UI" w:cs="Tahoma"/>
                <w:szCs w:val="24"/>
                <w:lang w:bidi="en-US"/>
              </w:rPr>
              <w:t xml:space="preserve"> punktuose</w:t>
            </w:r>
            <w:r>
              <w:rPr>
                <w:color w:val="000000"/>
              </w:rPr>
              <w:t xml:space="preserve"> nustatytas išimtis</w:t>
            </w:r>
            <w:r>
              <w:rPr>
                <w:rFonts w:eastAsia="Calibri"/>
                <w:kern w:val="3"/>
                <w:szCs w:val="24"/>
                <w:lang w:eastAsia="ar-SA"/>
              </w:rPr>
              <w:t>)</w:t>
            </w:r>
            <w:r>
              <w:rPr>
                <w:rFonts w:eastAsia="Calibri"/>
                <w:sz w:val="20"/>
                <w:lang w:eastAsia="lt-LT"/>
              </w:rPr>
              <w:t>.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</w:tcPr>
          <w:p w14:paraId="293E539C" w14:textId="77777777" w:rsidR="00146A0E" w:rsidRPr="00701E0B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</w:t>
            </w:r>
            <w:r w:rsidRPr="00701E0B">
              <w:rPr>
                <w:rFonts w:eastAsia="Calibri"/>
                <w:b/>
                <w:kern w:val="3"/>
                <w:szCs w:val="24"/>
                <w:lang w:eastAsia="ar-SA"/>
              </w:rPr>
              <w:t>Neaktual</w:t>
            </w:r>
            <w:r w:rsidRPr="00A622B8">
              <w:rPr>
                <w:rFonts w:eastAsia="Calibri"/>
                <w:b/>
                <w:kern w:val="3"/>
                <w:szCs w:val="24"/>
                <w:lang w:eastAsia="ar-SA"/>
              </w:rPr>
              <w:t xml:space="preserve">u </w:t>
            </w:r>
          </w:p>
          <w:p w14:paraId="571A4C4E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</w:pPr>
          </w:p>
          <w:p w14:paraId="26EE34DD" w14:textId="2150531A" w:rsidR="00146A0E" w:rsidRPr="00701E0B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kern w:val="3"/>
                <w:szCs w:val="24"/>
                <w:lang w:eastAsia="ar-SA"/>
              </w:rPr>
            </w:pPr>
            <w:r w:rsidRPr="00701E0B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Pastaba. </w:t>
            </w:r>
            <w:r w:rsidR="00C462F1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„</w:t>
            </w:r>
            <w:r w:rsidRPr="00701E0B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Neaktualu</w:t>
            </w:r>
            <w:r w:rsidR="00C462F1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“</w:t>
            </w:r>
            <w:r w:rsidRPr="00701E0B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 žymima atnaujinus (modernizavus) pastatus, kai atliktas paprastasis remontas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B6EC4AD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4CC19706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02B8A39" w14:textId="5E169E95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 xml:space="preserve">2.5. Sklypo susisiekimo komunikacijos atitinka statinio projekto sprendinius </w:t>
            </w:r>
            <w:r>
              <w:rPr>
                <w:rFonts w:eastAsia="Calibri"/>
                <w:kern w:val="3"/>
                <w:szCs w:val="24"/>
                <w:lang w:eastAsia="ar-SA"/>
              </w:rPr>
              <w:t>(</w:t>
            </w:r>
            <w:r>
              <w:rPr>
                <w:color w:val="000000"/>
              </w:rPr>
              <w:t xml:space="preserve">išskyrus </w:t>
            </w:r>
            <w:r w:rsidRPr="005A295C">
              <w:rPr>
                <w:rFonts w:eastAsia="Andale Sans UI" w:cs="Tahoma"/>
                <w:szCs w:val="24"/>
                <w:lang w:bidi="en-US"/>
              </w:rPr>
              <w:t>STR 1.04.04:2017</w:t>
            </w:r>
            <w:r>
              <w:rPr>
                <w:rFonts w:eastAsia="Andale Sans UI" w:cs="Tahoma"/>
                <w:szCs w:val="24"/>
                <w:lang w:bidi="en-US"/>
              </w:rPr>
              <w:t xml:space="preserve"> 42</w:t>
            </w:r>
            <w:r w:rsidRPr="00BE3B13">
              <w:rPr>
                <w:rFonts w:eastAsia="Andale Sans UI" w:cs="Tahoma"/>
                <w:szCs w:val="24"/>
                <w:vertAlign w:val="superscript"/>
                <w:lang w:bidi="en-US"/>
              </w:rPr>
              <w:t>2</w:t>
            </w:r>
            <w:r>
              <w:rPr>
                <w:rFonts w:eastAsia="Andale Sans UI" w:cs="Tahoma"/>
                <w:szCs w:val="24"/>
                <w:lang w:bidi="en-US"/>
              </w:rPr>
              <w:t xml:space="preserve"> punkte</w:t>
            </w:r>
            <w:r>
              <w:rPr>
                <w:color w:val="000000"/>
              </w:rPr>
              <w:t xml:space="preserve"> nustatytas išimtis</w:t>
            </w:r>
            <w:r>
              <w:rPr>
                <w:rFonts w:eastAsia="Calibri"/>
                <w:kern w:val="3"/>
                <w:szCs w:val="24"/>
                <w:lang w:eastAsia="ar-SA"/>
              </w:rPr>
              <w:t>)</w:t>
            </w:r>
            <w:r>
              <w:rPr>
                <w:rFonts w:eastAsia="Andale Sans UI" w:cs="Tahoma"/>
                <w:szCs w:val="24"/>
                <w:lang w:eastAsia="ar-SA" w:bidi="en-US"/>
              </w:rPr>
              <w:t>.</w:t>
            </w:r>
          </w:p>
        </w:tc>
        <w:tc>
          <w:tcPr>
            <w:tcW w:w="2813" w:type="dxa"/>
            <w:shd w:val="clear" w:color="auto" w:fill="auto"/>
          </w:tcPr>
          <w:p w14:paraId="616278C2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19BF9254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55D70E9" w14:textId="77777777" w:rsidR="00146A0E" w:rsidRPr="0088601F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7D31CB" w14:paraId="74F77B0A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0B70DF63" w14:textId="7941A1A4" w:rsidR="007D31CB" w:rsidRDefault="007D31CB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 xml:space="preserve">2.6. </w:t>
            </w:r>
            <w:r w:rsidR="006F66A1">
              <w:rPr>
                <w:rFonts w:eastAsia="Andale Sans UI" w:cs="Tahoma"/>
                <w:szCs w:val="24"/>
                <w:lang w:eastAsia="ar-SA" w:bidi="en-US"/>
              </w:rPr>
              <w:t>Statinio laikančiosios konstrukcijos ir jų išdėstymas atitinka statinio projekto sprendinius</w:t>
            </w:r>
            <w:r w:rsidR="00565B62">
              <w:rPr>
                <w:rFonts w:eastAsia="Andale Sans UI" w:cs="Tahoma"/>
                <w:szCs w:val="24"/>
                <w:lang w:eastAsia="ar-SA" w:bidi="en-US"/>
              </w:rPr>
              <w:t>.</w:t>
            </w:r>
          </w:p>
        </w:tc>
        <w:tc>
          <w:tcPr>
            <w:tcW w:w="2813" w:type="dxa"/>
            <w:shd w:val="clear" w:color="auto" w:fill="auto"/>
          </w:tcPr>
          <w:p w14:paraId="376EF9B6" w14:textId="77777777" w:rsidR="00B17608" w:rsidRPr="00701E0B" w:rsidRDefault="00B17608" w:rsidP="00B17608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</w:t>
            </w:r>
            <w:r w:rsidRPr="00701E0B">
              <w:rPr>
                <w:rFonts w:eastAsia="Calibri"/>
                <w:b/>
                <w:kern w:val="3"/>
                <w:szCs w:val="24"/>
                <w:lang w:eastAsia="ar-SA"/>
              </w:rPr>
              <w:t>Neaktual</w:t>
            </w:r>
            <w:r w:rsidRPr="00A622B8">
              <w:rPr>
                <w:rFonts w:eastAsia="Calibri"/>
                <w:b/>
                <w:kern w:val="3"/>
                <w:szCs w:val="24"/>
                <w:lang w:eastAsia="ar-SA"/>
              </w:rPr>
              <w:t xml:space="preserve">u </w:t>
            </w:r>
          </w:p>
          <w:p w14:paraId="376E8EF6" w14:textId="77777777" w:rsidR="00B17608" w:rsidRDefault="00B17608" w:rsidP="00B17608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</w:pPr>
          </w:p>
          <w:p w14:paraId="04369F54" w14:textId="276F5706" w:rsidR="007D31CB" w:rsidRDefault="00B17608" w:rsidP="00B17608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701E0B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Pastaba. 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„</w:t>
            </w:r>
            <w:r w:rsidRPr="00701E0B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Neaktualu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“</w:t>
            </w:r>
            <w:r w:rsidRPr="00701E0B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 žymima atnaujinus (modernizavus) pastatus, kai atliktas paprastasis remontas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E8AFC22" w14:textId="43A1219B" w:rsidR="007D31CB" w:rsidRDefault="00565B62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066E57AD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39CBAF1A" w14:textId="57BF21BC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2.</w:t>
            </w:r>
            <w:r w:rsidR="00694F1D">
              <w:rPr>
                <w:rFonts w:eastAsia="Calibri"/>
                <w:kern w:val="3"/>
                <w:szCs w:val="24"/>
                <w:lang w:eastAsia="ar-SA"/>
              </w:rPr>
              <w:t>7</w:t>
            </w:r>
            <w:r>
              <w:rPr>
                <w:rFonts w:eastAsia="Calibri"/>
                <w:kern w:val="3"/>
                <w:szCs w:val="24"/>
                <w:lang w:eastAsia="ar-SA"/>
              </w:rPr>
              <w:t xml:space="preserve">. </w:t>
            </w:r>
            <w:r>
              <w:rPr>
                <w:rFonts w:eastAsia="Andale Sans UI" w:cs="Tahoma"/>
                <w:szCs w:val="24"/>
                <w:lang w:eastAsia="ar-SA" w:bidi="en-US"/>
              </w:rPr>
              <w:t>Ar nepažeisti su trečiųjų asmenų teisėtų interesų apsauga susiję statinio projekto sprendiniai.</w:t>
            </w:r>
          </w:p>
        </w:tc>
        <w:tc>
          <w:tcPr>
            <w:tcW w:w="2813" w:type="dxa"/>
            <w:shd w:val="clear" w:color="auto" w:fill="auto"/>
          </w:tcPr>
          <w:p w14:paraId="56093DD4" w14:textId="77777777" w:rsidR="00146A0E" w:rsidRPr="002237C4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strike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</w:t>
            </w:r>
          </w:p>
          <w:p w14:paraId="3B95CF7F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D462109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6545E4E5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52262FA2" w14:textId="0B9CA588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>2.</w:t>
            </w:r>
            <w:r w:rsidR="00694F1D">
              <w:rPr>
                <w:rFonts w:eastAsia="Andale Sans UI" w:cs="Tahoma"/>
                <w:szCs w:val="24"/>
                <w:lang w:eastAsia="ar-SA" w:bidi="en-US"/>
              </w:rPr>
              <w:t>8</w:t>
            </w:r>
            <w:r>
              <w:rPr>
                <w:rFonts w:eastAsia="Andale Sans UI" w:cs="Tahoma"/>
                <w:szCs w:val="24"/>
                <w:lang w:eastAsia="ar-SA" w:bidi="en-US"/>
              </w:rPr>
              <w:t>. Energinio naudingumo sertifikate nurodyta energinio naudingumo klasė atitinka (ne mažesnė) statinio projekte nurodytą.</w:t>
            </w:r>
          </w:p>
        </w:tc>
        <w:tc>
          <w:tcPr>
            <w:tcW w:w="2813" w:type="dxa"/>
            <w:shd w:val="clear" w:color="auto" w:fill="auto"/>
          </w:tcPr>
          <w:p w14:paraId="1DFE4500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3EA9E119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62D5C98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29E2FA0A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56B0F71" w14:textId="261EAD07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>2.</w:t>
            </w:r>
            <w:r w:rsidR="0091183D">
              <w:rPr>
                <w:rFonts w:eastAsia="Andale Sans UI" w:cs="Tahoma"/>
                <w:szCs w:val="24"/>
                <w:lang w:eastAsia="ar-SA" w:bidi="en-US"/>
              </w:rPr>
              <w:t>9</w:t>
            </w:r>
            <w:r>
              <w:rPr>
                <w:rFonts w:eastAsia="Andale Sans UI" w:cs="Tahoma"/>
                <w:szCs w:val="24"/>
                <w:lang w:eastAsia="ar-SA" w:bidi="en-US"/>
              </w:rPr>
              <w:t>. Garso klasifikavimo protokole nurodyta garso klasė atitinka (ne mažesnė) statinio projekte nurodytą.</w:t>
            </w:r>
          </w:p>
        </w:tc>
        <w:tc>
          <w:tcPr>
            <w:tcW w:w="2813" w:type="dxa"/>
            <w:shd w:val="clear" w:color="auto" w:fill="auto"/>
          </w:tcPr>
          <w:p w14:paraId="373C2B42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1A544837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E63132A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4B2987B2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039F2BED" w14:textId="57DDE44C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 w:rsidRPr="009B042C">
              <w:rPr>
                <w:rFonts w:eastAsia="Andale Sans UI" w:cs="Tahoma"/>
                <w:szCs w:val="24"/>
                <w:lang w:eastAsia="ar-SA" w:bidi="en-US"/>
              </w:rPr>
              <w:t>2.</w:t>
            </w:r>
            <w:r w:rsidR="0091183D">
              <w:rPr>
                <w:rFonts w:eastAsia="Andale Sans UI" w:cs="Tahoma"/>
                <w:szCs w:val="24"/>
                <w:lang w:eastAsia="ar-SA" w:bidi="en-US"/>
              </w:rPr>
              <w:t>10</w:t>
            </w:r>
            <w:r w:rsidRPr="009B042C">
              <w:rPr>
                <w:rFonts w:eastAsia="Andale Sans UI" w:cs="Tahoma"/>
                <w:szCs w:val="24"/>
                <w:lang w:eastAsia="ar-SA" w:bidi="en-US"/>
              </w:rPr>
              <w:t>.</w:t>
            </w:r>
            <w:r>
              <w:rPr>
                <w:rFonts w:eastAsia="Andale Sans UI" w:cs="Tahoma"/>
                <w:szCs w:val="24"/>
                <w:lang w:eastAsia="ar-SA" w:bidi="en-US"/>
              </w:rPr>
              <w:t xml:space="preserve"> </w:t>
            </w:r>
            <w:r>
              <w:rPr>
                <w:color w:val="000000"/>
              </w:rPr>
              <w:t xml:space="preserve">Jei išdavus SLD statinio projektas buvo keičiamas, ar išleidus naują statinio projekto ar jo dokumentų laidą nepažeisti teritorijų planavimo dokumentuose nurodyti reglamentai, </w:t>
            </w:r>
            <w:r w:rsidRPr="00BA5A51">
              <w:rPr>
                <w:color w:val="000000"/>
              </w:rPr>
              <w:t>norminiai atstumai nuo statinių iki žemės sklypo ribų</w:t>
            </w:r>
            <w:r>
              <w:rPr>
                <w:color w:val="000000"/>
              </w:rPr>
              <w:t xml:space="preserve"> ir </w:t>
            </w:r>
            <w:r w:rsidRPr="00BA5A51">
              <w:rPr>
                <w:color w:val="000000"/>
              </w:rPr>
              <w:t>norminiai atstumai iki kitų statinių</w:t>
            </w:r>
            <w:r>
              <w:rPr>
                <w:color w:val="000000"/>
              </w:rPr>
              <w:t>.</w:t>
            </w:r>
          </w:p>
        </w:tc>
        <w:tc>
          <w:tcPr>
            <w:tcW w:w="2813" w:type="dxa"/>
            <w:shd w:val="clear" w:color="auto" w:fill="auto"/>
          </w:tcPr>
          <w:p w14:paraId="0C64D1DB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12D37F3A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56C47E2E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5811964F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1347A177" w14:textId="24CE9FBC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Andale Sans UI" w:cs="Tahoma"/>
                <w:szCs w:val="24"/>
                <w:lang w:bidi="en-US"/>
              </w:rPr>
              <w:t>2.1</w:t>
            </w:r>
            <w:r w:rsidR="0091183D">
              <w:rPr>
                <w:rFonts w:eastAsia="Andale Sans UI" w:cs="Tahoma"/>
                <w:szCs w:val="24"/>
                <w:lang w:bidi="en-US"/>
              </w:rPr>
              <w:t>1</w:t>
            </w:r>
            <w:r>
              <w:rPr>
                <w:rFonts w:eastAsia="Andale Sans UI" w:cs="Tahoma"/>
                <w:szCs w:val="24"/>
                <w:lang w:bidi="en-US"/>
              </w:rPr>
              <w:t xml:space="preserve">. Įgyvendinti </w:t>
            </w:r>
            <w:r>
              <w:rPr>
                <w:color w:val="000000"/>
              </w:rPr>
              <w:t xml:space="preserve">statinių, kurie turi būti pritaikomi asmenų su negalia poreikiams, statinio projekto sprendiniai, parengti vadovaujantis statinių prieinamumo reikalavimais, nustatytais </w:t>
            </w:r>
            <w:r w:rsidR="006F2254">
              <w:rPr>
                <w:color w:val="000000"/>
              </w:rPr>
              <w:t>statybos techniniame reglamente</w:t>
            </w:r>
            <w:r w:rsidR="00661D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STR 2.03.01:2019 „Statinių prieinamumas“. </w:t>
            </w:r>
          </w:p>
        </w:tc>
        <w:tc>
          <w:tcPr>
            <w:tcW w:w="2813" w:type="dxa"/>
            <w:shd w:val="clear" w:color="auto" w:fill="auto"/>
          </w:tcPr>
          <w:p w14:paraId="3E0A17FD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</w:tc>
        <w:tc>
          <w:tcPr>
            <w:tcW w:w="3827" w:type="dxa"/>
            <w:shd w:val="clear" w:color="auto" w:fill="auto"/>
          </w:tcPr>
          <w:p w14:paraId="244722DF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Neatitikimai:</w:t>
            </w:r>
          </w:p>
        </w:tc>
      </w:tr>
      <w:tr w:rsidR="00146A0E" w14:paraId="06A12851" w14:textId="77777777" w:rsidTr="00F57E61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35C0319C" w14:textId="372CB2D5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color w:val="000000"/>
                <w:szCs w:val="24"/>
                <w:lang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>2.1</w:t>
            </w:r>
            <w:r w:rsidR="0091183D">
              <w:rPr>
                <w:rFonts w:eastAsia="Andale Sans UI" w:cs="Tahoma"/>
                <w:szCs w:val="24"/>
                <w:lang w:eastAsia="ar-SA" w:bidi="en-US"/>
              </w:rPr>
              <w:t>2</w:t>
            </w:r>
            <w:r>
              <w:rPr>
                <w:rFonts w:eastAsia="Andale Sans UI" w:cs="Tahoma"/>
                <w:szCs w:val="24"/>
                <w:lang w:eastAsia="ar-SA" w:bidi="en-US"/>
              </w:rPr>
              <w:t>. Pateiktos panaudotų statybos produktų, darančių įtaką statinio atitikčiai esminiams reikalavimams, eksploatacinių savybių deklaracijos ir jose nurodyti rodikliai tenkina statinio projekto techninių specifikacijų reikalavimus.</w:t>
            </w:r>
          </w:p>
        </w:tc>
        <w:tc>
          <w:tcPr>
            <w:tcW w:w="2813" w:type="dxa"/>
            <w:shd w:val="clear" w:color="auto" w:fill="auto"/>
          </w:tcPr>
          <w:p w14:paraId="293C1081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</w:t>
            </w:r>
            <w:r w:rsidRPr="00CE1552">
              <w:rPr>
                <w:rFonts w:eastAsia="Calibri"/>
                <w:b/>
                <w:kern w:val="3"/>
                <w:szCs w:val="24"/>
                <w:lang w:eastAsia="ar-SA"/>
              </w:rPr>
              <w:t xml:space="preserve">/ Neaktualu </w:t>
            </w:r>
          </w:p>
          <w:p w14:paraId="0051EEBF" w14:textId="77777777" w:rsidR="00146A0E" w:rsidRPr="00D13BCC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strike/>
                <w:kern w:val="3"/>
                <w:szCs w:val="24"/>
                <w:lang w:eastAsia="ar-SA"/>
              </w:rPr>
            </w:pPr>
          </w:p>
          <w:p w14:paraId="6240CC9B" w14:textId="61930DC3" w:rsidR="00146A0E" w:rsidRPr="00CE1552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Cs/>
                <w:kern w:val="3"/>
                <w:szCs w:val="24"/>
                <w:lang w:eastAsia="ar-SA"/>
              </w:rPr>
            </w:pPr>
            <w:r w:rsidRPr="00CE155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Pastaba. </w:t>
            </w:r>
            <w:r w:rsidR="008861F1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„</w:t>
            </w:r>
            <w:r w:rsidRPr="00CE155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Neaktualu</w:t>
            </w:r>
            <w:r w:rsidR="008861F1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“</w:t>
            </w:r>
            <w:r w:rsidRPr="00CE155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 žymima STR 1.05.01:2017 61.22 p. nurodyt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 xml:space="preserve">ais </w:t>
            </w:r>
            <w:r w:rsidRPr="00CE1552"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atvej</w:t>
            </w:r>
            <w:r>
              <w:rPr>
                <w:rFonts w:eastAsia="Calibri"/>
                <w:bCs/>
                <w:i/>
                <w:iCs/>
                <w:kern w:val="3"/>
                <w:szCs w:val="24"/>
                <w:lang w:eastAsia="ar-SA"/>
              </w:rPr>
              <w:t>ais.</w:t>
            </w:r>
          </w:p>
        </w:tc>
        <w:tc>
          <w:tcPr>
            <w:tcW w:w="3827" w:type="dxa"/>
            <w:shd w:val="clear" w:color="auto" w:fill="auto"/>
          </w:tcPr>
          <w:p w14:paraId="6AF6517D" w14:textId="57398C95" w:rsidR="00146A0E" w:rsidRDefault="008861F1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</w:t>
            </w:r>
            <w:r w:rsidR="00146A0E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eatitikimai:</w:t>
            </w:r>
          </w:p>
        </w:tc>
      </w:tr>
    </w:tbl>
    <w:p w14:paraId="6F94614C" w14:textId="77777777" w:rsidR="00146A0E" w:rsidRDefault="00146A0E" w:rsidP="00146A0E">
      <w:pPr>
        <w:tabs>
          <w:tab w:val="left" w:pos="557"/>
        </w:tabs>
        <w:suppressAutoHyphens/>
        <w:ind w:right="566"/>
        <w:textAlignment w:val="baseline"/>
        <w:rPr>
          <w:b/>
          <w:caps/>
          <w:kern w:val="3"/>
          <w:sz w:val="22"/>
          <w:szCs w:val="22"/>
          <w:lang w:eastAsia="ar-SA"/>
        </w:rPr>
      </w:pPr>
    </w:p>
    <w:p w14:paraId="2A659174" w14:textId="77777777" w:rsidR="00146A0E" w:rsidRDefault="00146A0E" w:rsidP="00146A0E">
      <w:pPr>
        <w:ind w:left="720" w:right="567" w:hanging="360"/>
        <w:jc w:val="center"/>
        <w:rPr>
          <w:rFonts w:ascii="Times New Roman Bold" w:hAnsi="Times New Roman Bold"/>
          <w:b/>
          <w:caps/>
          <w:kern w:val="3"/>
          <w:szCs w:val="24"/>
          <w:lang w:eastAsia="ar-SA"/>
        </w:rPr>
      </w:pPr>
    </w:p>
    <w:p w14:paraId="1589D7E6" w14:textId="77777777" w:rsidR="00146A0E" w:rsidRDefault="00146A0E" w:rsidP="00146A0E">
      <w:pPr>
        <w:ind w:left="720" w:right="567" w:hanging="360"/>
        <w:jc w:val="center"/>
        <w:rPr>
          <w:rFonts w:ascii="Times New Roman Bold" w:hAnsi="Times New Roman Bold"/>
          <w:b/>
          <w:caps/>
          <w:kern w:val="3"/>
          <w:szCs w:val="24"/>
          <w:lang w:eastAsia="ar-SA"/>
        </w:rPr>
      </w:pP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>3.</w:t>
      </w:r>
      <w:r>
        <w:rPr>
          <w:rFonts w:ascii="Times New Roman Bold" w:hAnsi="Times New Roman Bold"/>
          <w:b/>
          <w:caps/>
          <w:kern w:val="3"/>
          <w:szCs w:val="24"/>
          <w:lang w:eastAsia="ar-SA"/>
        </w:rPr>
        <w:tab/>
        <w:t>kiti tikrinami duomenys</w:t>
      </w:r>
    </w:p>
    <w:p w14:paraId="642C5457" w14:textId="77777777" w:rsidR="00146A0E" w:rsidRDefault="00146A0E" w:rsidP="00146A0E">
      <w:pPr>
        <w:tabs>
          <w:tab w:val="left" w:pos="557"/>
        </w:tabs>
        <w:suppressAutoHyphens/>
        <w:ind w:right="566"/>
        <w:textAlignment w:val="baseline"/>
        <w:rPr>
          <w:kern w:val="3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07"/>
        <w:gridCol w:w="2813"/>
        <w:gridCol w:w="3827"/>
      </w:tblGrid>
      <w:tr w:rsidR="00146A0E" w14:paraId="2FA762B5" w14:textId="77777777" w:rsidTr="0093446F">
        <w:trPr>
          <w:cantSplit/>
          <w:trHeight w:val="465"/>
          <w:tblHeader/>
        </w:trPr>
        <w:tc>
          <w:tcPr>
            <w:tcW w:w="3107" w:type="dxa"/>
            <w:shd w:val="clear" w:color="auto" w:fill="BFBFBF"/>
          </w:tcPr>
          <w:p w14:paraId="13AC79E1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Tikrinami duomenys</w:t>
            </w:r>
          </w:p>
        </w:tc>
        <w:tc>
          <w:tcPr>
            <w:tcW w:w="2813" w:type="dxa"/>
            <w:shd w:val="clear" w:color="auto" w:fill="BFBFBF"/>
          </w:tcPr>
          <w:p w14:paraId="5ACC7245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Nustatytas patikrinimo faktas</w:t>
            </w:r>
          </w:p>
        </w:tc>
        <w:tc>
          <w:tcPr>
            <w:tcW w:w="3827" w:type="dxa"/>
            <w:shd w:val="clear" w:color="auto" w:fill="BFBFBF"/>
          </w:tcPr>
          <w:p w14:paraId="7048B07B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jc w:val="center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Pastabos</w:t>
            </w:r>
          </w:p>
        </w:tc>
      </w:tr>
      <w:tr w:rsidR="00146A0E" w14:paraId="00ADA39E" w14:textId="77777777" w:rsidTr="0093446F">
        <w:trPr>
          <w:cantSplit/>
          <w:trHeight w:val="602"/>
        </w:trPr>
        <w:tc>
          <w:tcPr>
            <w:tcW w:w="3107" w:type="dxa"/>
            <w:shd w:val="clear" w:color="auto" w:fill="auto"/>
          </w:tcPr>
          <w:p w14:paraId="438295B1" w14:textId="77777777" w:rsidR="00146A0E" w:rsidRDefault="00146A0E" w:rsidP="0093446F">
            <w:pPr>
              <w:tabs>
                <w:tab w:val="left" w:pos="426"/>
              </w:tabs>
              <w:suppressAutoHyphens/>
              <w:ind w:right="-23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Andale Sans UI" w:cs="Tahoma"/>
                <w:szCs w:val="24"/>
                <w:lang w:bidi="en-US"/>
              </w:rPr>
              <w:t>3.1. D</w:t>
            </w:r>
            <w:r>
              <w:rPr>
                <w:rFonts w:eastAsia="Andale Sans UI" w:cs="Tahoma"/>
                <w:szCs w:val="24"/>
                <w:lang w:eastAsia="ar-SA" w:bidi="en-US"/>
              </w:rPr>
              <w:t xml:space="preserve">ėl SLD išdavimo teisėtumo teisme yra priimtų nagrinėti viešojo administravimo subjektų ar prokuratūros prašymų. </w:t>
            </w:r>
          </w:p>
        </w:tc>
        <w:tc>
          <w:tcPr>
            <w:tcW w:w="2813" w:type="dxa"/>
            <w:shd w:val="clear" w:color="auto" w:fill="auto"/>
          </w:tcPr>
          <w:p w14:paraId="03B57C46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 </w:t>
            </w:r>
          </w:p>
          <w:p w14:paraId="646D3C27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D162487" w14:textId="46F44B13" w:rsidR="00584F66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Dokumento</w:t>
            </w:r>
            <w:r w:rsidR="00584F66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,</w:t>
            </w: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 xml:space="preserve"> registruoto </w:t>
            </w:r>
            <w:r w:rsidR="00584F66">
              <w:rPr>
                <w:rFonts w:eastAsia="Calibri"/>
                <w:b/>
                <w:i/>
                <w:kern w:val="3"/>
                <w:szCs w:val="24"/>
                <w:lang w:eastAsia="ar-SA"/>
              </w:rPr>
              <w:t xml:space="preserve">Valstybinės teritorijų planavimo ir statybos inspekcijos prie Aplinkos ministerijos (toliau – </w:t>
            </w:r>
          </w:p>
          <w:p w14:paraId="4DA9A33F" w14:textId="4421A73B" w:rsidR="00146A0E" w:rsidRPr="00EC112B" w:rsidRDefault="00584F66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strike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 xml:space="preserve">Inspekcija) </w:t>
            </w:r>
            <w:r w:rsidR="00146A0E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dokumentų valdymo informacinėje sistemoje (toliau – DVIS)</w:t>
            </w: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,</w:t>
            </w:r>
            <w:r w:rsidR="00146A0E">
              <w:rPr>
                <w:rFonts w:eastAsia="Calibri"/>
                <w:b/>
                <w:i/>
                <w:kern w:val="3"/>
                <w:szCs w:val="24"/>
                <w:lang w:eastAsia="ar-SA"/>
              </w:rPr>
              <w:t xml:space="preserve"> </w:t>
            </w:r>
            <w:r w:rsidR="00146A0E" w:rsidRPr="008323DF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duomenys</w:t>
            </w:r>
          </w:p>
          <w:p w14:paraId="7FE8841F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Data:</w:t>
            </w:r>
          </w:p>
          <w:p w14:paraId="16218A1B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Nr.</w:t>
            </w:r>
          </w:p>
          <w:p w14:paraId="1FBBF691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  <w:p w14:paraId="08EEDA77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</w:t>
            </w:r>
            <w:r>
              <w:rPr>
                <w:rFonts w:eastAsia="Calibri"/>
                <w:kern w:val="3"/>
                <w:szCs w:val="24"/>
                <w:lang w:eastAsia="ar-SA"/>
              </w:rPr>
              <w:t xml:space="preserve">: </w:t>
            </w:r>
          </w:p>
          <w:p w14:paraId="4E3FCD23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</w:tr>
      <w:tr w:rsidR="00146A0E" w14:paraId="6EFAB2B1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206A8718" w14:textId="77777777" w:rsidR="00146A0E" w:rsidRPr="00A21CB5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  <w:r w:rsidRPr="00A21CB5">
              <w:rPr>
                <w:rFonts w:eastAsia="Andale Sans UI" w:cs="Tahoma"/>
                <w:szCs w:val="24"/>
                <w:lang w:eastAsia="ar-SA" w:bidi="en-US"/>
              </w:rPr>
              <w:t>3.2. Statybos užbaigimo procedūrų metu jas sustabdžius ir atlikus SLD išdavimo teisėtumo patikrinimą nustatyta, kad SLD išduotas neteisėtai</w:t>
            </w:r>
            <w:r>
              <w:rPr>
                <w:rFonts w:eastAsia="Andale Sans UI" w:cs="Tahoma"/>
                <w:szCs w:val="24"/>
                <w:lang w:eastAsia="ar-SA" w:bidi="en-US"/>
              </w:rPr>
              <w:t>.</w:t>
            </w:r>
            <w:r w:rsidRPr="00A21CB5">
              <w:rPr>
                <w:rFonts w:eastAsia="Andale Sans UI" w:cs="Tahoma"/>
                <w:szCs w:val="24"/>
                <w:lang w:eastAsia="ar-SA" w:bidi="en-US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</w:tcPr>
          <w:p w14:paraId="31CD5B05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</w:t>
            </w: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/ Neaktualu </w:t>
            </w:r>
          </w:p>
          <w:p w14:paraId="2E298FBE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0B7C41B5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Patikrinimo akto duomenys</w:t>
            </w:r>
          </w:p>
          <w:p w14:paraId="38F17823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kern w:val="3"/>
                <w:szCs w:val="24"/>
                <w:lang w:eastAsia="ar-SA"/>
              </w:rPr>
              <w:t>Data:</w:t>
            </w:r>
          </w:p>
          <w:p w14:paraId="229A9B77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kern w:val="3"/>
                <w:szCs w:val="24"/>
                <w:lang w:eastAsia="ar-SA"/>
              </w:rPr>
              <w:t>Nr.</w:t>
            </w:r>
          </w:p>
          <w:p w14:paraId="204ADDA1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  <w:p w14:paraId="73252235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  <w:p w14:paraId="729E3859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</w:t>
            </w:r>
            <w:r w:rsidRPr="00A21CB5">
              <w:rPr>
                <w:rFonts w:eastAsia="Calibri"/>
                <w:kern w:val="3"/>
                <w:szCs w:val="24"/>
                <w:lang w:eastAsia="ar-SA"/>
              </w:rPr>
              <w:t xml:space="preserve">: </w:t>
            </w:r>
          </w:p>
          <w:p w14:paraId="3AE49A28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</w:tr>
      <w:tr w:rsidR="00146A0E" w14:paraId="3DBD7974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22A6190D" w14:textId="77777777" w:rsidR="00146A0E" w:rsidRPr="00A21CB5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  <w:r w:rsidRPr="00A21CB5">
              <w:rPr>
                <w:rFonts w:eastAsia="Andale Sans UI" w:cs="Tahoma"/>
                <w:szCs w:val="24"/>
                <w:lang w:eastAsia="ar-SA" w:bidi="en-US"/>
              </w:rPr>
              <w:t>3.3. Ar SLD yra panaikintas.</w:t>
            </w:r>
          </w:p>
        </w:tc>
        <w:tc>
          <w:tcPr>
            <w:tcW w:w="2813" w:type="dxa"/>
            <w:shd w:val="clear" w:color="auto" w:fill="auto"/>
          </w:tcPr>
          <w:p w14:paraId="591BDF2A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/>
                <w:kern w:val="3"/>
                <w:szCs w:val="24"/>
                <w:lang w:eastAsia="ar-SA"/>
              </w:rPr>
              <w:t>Taip / Ne</w:t>
            </w:r>
          </w:p>
        </w:tc>
        <w:tc>
          <w:tcPr>
            <w:tcW w:w="3827" w:type="dxa"/>
            <w:shd w:val="clear" w:color="auto" w:fill="auto"/>
          </w:tcPr>
          <w:p w14:paraId="1D4D2720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Dokumento, kuriuo panaikintas SLD duomenys</w:t>
            </w:r>
          </w:p>
          <w:p w14:paraId="33E2BA70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Cs/>
                <w:iCs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Cs/>
                <w:iCs/>
                <w:kern w:val="3"/>
                <w:szCs w:val="24"/>
                <w:lang w:eastAsia="ar-SA"/>
              </w:rPr>
              <w:t>Data:</w:t>
            </w:r>
          </w:p>
          <w:p w14:paraId="1C171CED" w14:textId="77777777" w:rsidR="00146A0E" w:rsidRPr="00A21CB5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 w:rsidRPr="00A21CB5">
              <w:rPr>
                <w:rFonts w:eastAsia="Calibri"/>
                <w:bCs/>
                <w:iCs/>
                <w:kern w:val="3"/>
                <w:szCs w:val="24"/>
                <w:lang w:eastAsia="ar-SA"/>
              </w:rPr>
              <w:t>Nr.</w:t>
            </w:r>
          </w:p>
        </w:tc>
      </w:tr>
      <w:tr w:rsidR="00146A0E" w14:paraId="4E94F303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28E92A50" w14:textId="77777777" w:rsidR="00146A0E" w:rsidRPr="00257543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  <w:r w:rsidRPr="00257543">
              <w:rPr>
                <w:rFonts w:eastAsia="Andale Sans UI" w:cs="Tahoma"/>
                <w:szCs w:val="24"/>
                <w:lang w:eastAsia="ar-SA" w:bidi="en-US"/>
              </w:rPr>
              <w:t>3.4. Viešajame registre ir Lietuvos Respublikos statybos leidimų ir statybos valstybinėje priežiūros informacinėje sistemoje „</w:t>
            </w:r>
            <w:proofErr w:type="spellStart"/>
            <w:r w:rsidRPr="00257543">
              <w:rPr>
                <w:rFonts w:eastAsia="Andale Sans UI" w:cs="Tahoma"/>
                <w:szCs w:val="24"/>
                <w:lang w:eastAsia="ar-SA" w:bidi="en-US"/>
              </w:rPr>
              <w:t>Infostatyba</w:t>
            </w:r>
            <w:proofErr w:type="spellEnd"/>
            <w:r w:rsidRPr="00257543">
              <w:rPr>
                <w:rFonts w:eastAsia="Andale Sans UI" w:cs="Tahoma"/>
                <w:szCs w:val="24"/>
                <w:lang w:eastAsia="ar-SA" w:bidi="en-US"/>
              </w:rPr>
              <w:t xml:space="preserve">“ yra registruota juridinių faktų dėl SLD galiojimo sustabdymo arba draudimo vykdyti statybą. </w:t>
            </w:r>
          </w:p>
        </w:tc>
        <w:tc>
          <w:tcPr>
            <w:tcW w:w="2813" w:type="dxa"/>
            <w:shd w:val="clear" w:color="auto" w:fill="auto"/>
          </w:tcPr>
          <w:p w14:paraId="14090A5E" w14:textId="0909B157" w:rsidR="00146A0E" w:rsidRPr="00257543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257543"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 </w:t>
            </w:r>
          </w:p>
        </w:tc>
        <w:tc>
          <w:tcPr>
            <w:tcW w:w="3827" w:type="dxa"/>
            <w:shd w:val="clear" w:color="auto" w:fill="auto"/>
          </w:tcPr>
          <w:p w14:paraId="39DF80AE" w14:textId="77777777" w:rsidR="00146A0E" w:rsidRPr="00257543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 w:rsidRPr="00257543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Nustatyti faktai:</w:t>
            </w:r>
          </w:p>
          <w:p w14:paraId="4E586675" w14:textId="77777777" w:rsidR="00146A0E" w:rsidRPr="00257543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</w:p>
          <w:p w14:paraId="305F68C7" w14:textId="77777777" w:rsidR="00146A0E" w:rsidRPr="00257543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 w:rsidRPr="00257543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Neatitikimai</w:t>
            </w:r>
            <w:r w:rsidRPr="00257543">
              <w:rPr>
                <w:rFonts w:eastAsia="Calibri"/>
                <w:kern w:val="3"/>
                <w:szCs w:val="24"/>
                <w:lang w:eastAsia="ar-SA"/>
              </w:rPr>
              <w:t xml:space="preserve">: </w:t>
            </w:r>
          </w:p>
          <w:p w14:paraId="57435EB4" w14:textId="77777777" w:rsidR="00146A0E" w:rsidRPr="00257543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</w:tc>
      </w:tr>
      <w:tr w:rsidR="00146A0E" w14:paraId="706F8920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33B88D7" w14:textId="77777777" w:rsidR="00146A0E" w:rsidRDefault="00146A0E" w:rsidP="0093446F">
            <w:pPr>
              <w:widowControl w:val="0"/>
              <w:suppressAutoHyphens/>
              <w:rPr>
                <w:color w:val="000000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 xml:space="preserve">3.5. </w:t>
            </w:r>
            <w:r>
              <w:rPr>
                <w:color w:val="000000"/>
              </w:rPr>
              <w:t xml:space="preserve">Ar Inspekcija gavo skundų dėl užbaigiamų statybos darbų ar SLD teisėtumo: </w:t>
            </w:r>
          </w:p>
        </w:tc>
        <w:tc>
          <w:tcPr>
            <w:tcW w:w="2813" w:type="dxa"/>
            <w:shd w:val="clear" w:color="auto" w:fill="auto"/>
          </w:tcPr>
          <w:p w14:paraId="5DFD7646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 </w:t>
            </w:r>
          </w:p>
          <w:p w14:paraId="5FAF30EC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5EF4B13D" w14:textId="41F1D51F" w:rsidR="00146A0E" w:rsidRPr="002353B4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Andale Sans UI" w:cs="Tahoma"/>
                <w:b/>
                <w:bCs/>
                <w:i/>
                <w:iCs/>
                <w:szCs w:val="24"/>
                <w:lang w:eastAsia="ar-SA" w:bidi="en-US"/>
              </w:rPr>
              <w:t>Dokumento registruoto</w:t>
            </w:r>
            <w:r w:rsidR="00FF4543">
              <w:rPr>
                <w:rFonts w:eastAsia="Andale Sans UI" w:cs="Tahoma"/>
                <w:b/>
                <w:bCs/>
                <w:i/>
                <w:iCs/>
                <w:szCs w:val="24"/>
                <w:lang w:eastAsia="ar-SA" w:bidi="en-US"/>
              </w:rPr>
              <w:t xml:space="preserve"> Inspekcijos</w:t>
            </w:r>
            <w:r>
              <w:rPr>
                <w:rFonts w:eastAsia="Andale Sans UI" w:cs="Tahoma"/>
                <w:b/>
                <w:bCs/>
                <w:i/>
                <w:iCs/>
                <w:szCs w:val="24"/>
                <w:lang w:eastAsia="ar-SA" w:bidi="en-US"/>
              </w:rPr>
              <w:t xml:space="preserve"> </w:t>
            </w:r>
            <w:r w:rsidRPr="00EC112B">
              <w:rPr>
                <w:rFonts w:eastAsia="Andale Sans UI" w:cs="Tahoma"/>
                <w:b/>
                <w:bCs/>
                <w:i/>
                <w:iCs/>
                <w:szCs w:val="24"/>
                <w:lang w:eastAsia="ar-SA" w:bidi="en-US"/>
              </w:rPr>
              <w:t>DVIS</w:t>
            </w: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 xml:space="preserve"> </w:t>
            </w:r>
            <w:r w:rsidRPr="002353B4">
              <w:rPr>
                <w:rFonts w:eastAsia="Calibri"/>
                <w:b/>
                <w:i/>
                <w:kern w:val="3"/>
                <w:szCs w:val="24"/>
                <w:lang w:eastAsia="ar-SA"/>
              </w:rPr>
              <w:t>duomenys</w:t>
            </w: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:</w:t>
            </w:r>
          </w:p>
          <w:p w14:paraId="6C405364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Data:</w:t>
            </w:r>
          </w:p>
          <w:p w14:paraId="7ACC022F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Nr.</w:t>
            </w:r>
          </w:p>
          <w:p w14:paraId="7F7CC3C6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</w:p>
        </w:tc>
      </w:tr>
      <w:tr w:rsidR="00146A0E" w14:paraId="72372A12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01EC76C2" w14:textId="3DCC13BF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>3.5.1</w:t>
            </w:r>
            <w:r w:rsidR="002D5759">
              <w:rPr>
                <w:rFonts w:eastAsia="Andale Sans UI" w:cs="Tahoma"/>
                <w:szCs w:val="24"/>
                <w:lang w:eastAsia="ar-SA" w:bidi="en-US"/>
              </w:rPr>
              <w:t>.</w:t>
            </w:r>
            <w:r>
              <w:rPr>
                <w:rFonts w:eastAsia="Andale Sans UI" w:cs="Tahoma"/>
                <w:szCs w:val="24"/>
                <w:lang w:eastAsia="ar-SA" w:bidi="en-US"/>
              </w:rPr>
              <w:t xml:space="preserve"> </w:t>
            </w:r>
            <w:r>
              <w:rPr>
                <w:color w:val="000000"/>
              </w:rPr>
              <w:t xml:space="preserve">jei gavo, ar juos išnagrinėjus nustatyta pažeidimų, dėl kurių pagal </w:t>
            </w:r>
            <w:r w:rsidR="002D5759">
              <w:rPr>
                <w:color w:val="000000"/>
              </w:rPr>
              <w:t xml:space="preserve">Statybos įstatymo </w:t>
            </w:r>
            <w:r>
              <w:rPr>
                <w:color w:val="000000"/>
              </w:rPr>
              <w:t>28 str</w:t>
            </w:r>
            <w:r w:rsidR="002D5759">
              <w:rPr>
                <w:color w:val="000000"/>
              </w:rPr>
              <w:t xml:space="preserve">aipsnio </w:t>
            </w:r>
            <w:r>
              <w:rPr>
                <w:color w:val="000000"/>
              </w:rPr>
              <w:t xml:space="preserve">7 dalį neišduodamas </w:t>
            </w:r>
            <w:r w:rsidR="00F037BB">
              <w:rPr>
                <w:color w:val="000000"/>
              </w:rPr>
              <w:t xml:space="preserve">statybos užbaigimo </w:t>
            </w:r>
            <w:r>
              <w:rPr>
                <w:color w:val="000000"/>
              </w:rPr>
              <w:t>aktas.</w:t>
            </w:r>
          </w:p>
        </w:tc>
        <w:tc>
          <w:tcPr>
            <w:tcW w:w="2813" w:type="dxa"/>
            <w:shd w:val="clear" w:color="auto" w:fill="auto"/>
          </w:tcPr>
          <w:p w14:paraId="679493C4" w14:textId="4CB51271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 w:rsidRPr="00EE7AD0">
              <w:rPr>
                <w:rFonts w:eastAsia="Calibri"/>
                <w:b/>
                <w:kern w:val="3"/>
                <w:szCs w:val="24"/>
                <w:lang w:eastAsia="ar-SA"/>
              </w:rPr>
              <w:t>Taip / Ne</w:t>
            </w:r>
            <w:r w:rsidR="00B217DE">
              <w:rPr>
                <w:rFonts w:eastAsia="Calibri"/>
                <w:b/>
                <w:kern w:val="3"/>
                <w:szCs w:val="24"/>
                <w:lang w:eastAsia="ar-SA"/>
              </w:rPr>
              <w:t xml:space="preserve"> </w:t>
            </w:r>
            <w:r w:rsidRPr="00EE7AD0">
              <w:rPr>
                <w:rFonts w:eastAsia="Calibri"/>
                <w:b/>
                <w:kern w:val="3"/>
                <w:szCs w:val="24"/>
                <w:lang w:eastAsia="ar-SA"/>
              </w:rPr>
              <w:t>/ Neaktualu</w:t>
            </w:r>
          </w:p>
        </w:tc>
        <w:tc>
          <w:tcPr>
            <w:tcW w:w="3827" w:type="dxa"/>
            <w:shd w:val="clear" w:color="auto" w:fill="auto"/>
          </w:tcPr>
          <w:p w14:paraId="49F5B540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Nustatyti pažeidimai:</w:t>
            </w:r>
          </w:p>
        </w:tc>
      </w:tr>
      <w:tr w:rsidR="00146A0E" w14:paraId="748DBD96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955DBDD" w14:textId="77777777" w:rsidR="00146A0E" w:rsidRDefault="00146A0E" w:rsidP="0093446F">
            <w:pPr>
              <w:tabs>
                <w:tab w:val="left" w:pos="426"/>
              </w:tabs>
              <w:suppressAutoHyphens/>
              <w:ind w:right="119"/>
              <w:textAlignment w:val="baseline"/>
              <w:rPr>
                <w:rFonts w:eastAsia="Andale Sans UI" w:cs="Tahoma"/>
                <w:szCs w:val="24"/>
                <w:lang w:eastAsia="ar-SA" w:bidi="en-US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>3.6. Ar pašalinti pažeidimai, kurie buvo nustatyti anksčiau atliktų Inspekcijos planinių ar neplaninių patikrinimų metu.</w:t>
            </w:r>
          </w:p>
        </w:tc>
        <w:tc>
          <w:tcPr>
            <w:tcW w:w="2813" w:type="dxa"/>
            <w:shd w:val="clear" w:color="auto" w:fill="auto"/>
          </w:tcPr>
          <w:p w14:paraId="7DE099B4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2C75883A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33F7DA09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Patikrinimo akto, kuriame užfiksuoti grįžtamojo (pakartotinio) patikrinimo rezultatai, duomenys</w:t>
            </w:r>
          </w:p>
          <w:p w14:paraId="46745141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Registracijos data:</w:t>
            </w:r>
          </w:p>
          <w:p w14:paraId="775DF71D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kern w:val="3"/>
                <w:szCs w:val="24"/>
                <w:lang w:eastAsia="ar-SA"/>
              </w:rPr>
              <w:t>Registracijos Nr.</w:t>
            </w:r>
          </w:p>
          <w:p w14:paraId="6ADDFED5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</w:p>
          <w:p w14:paraId="61860F6A" w14:textId="77777777" w:rsidR="00146A0E" w:rsidRDefault="00146A0E" w:rsidP="0093446F">
            <w:pPr>
              <w:tabs>
                <w:tab w:val="left" w:pos="557"/>
              </w:tabs>
              <w:suppressAutoHyphens/>
              <w:ind w:right="34"/>
              <w:textAlignment w:val="baseline"/>
              <w:rPr>
                <w:rFonts w:eastAsia="Calibri"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Nepašalinti trūkumai</w:t>
            </w:r>
            <w:r>
              <w:rPr>
                <w:rFonts w:eastAsia="Calibri"/>
                <w:kern w:val="3"/>
                <w:szCs w:val="24"/>
                <w:lang w:eastAsia="ar-SA"/>
              </w:rPr>
              <w:t xml:space="preserve">: </w:t>
            </w:r>
          </w:p>
          <w:p w14:paraId="6F0A2DD9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</w:p>
        </w:tc>
      </w:tr>
      <w:tr w:rsidR="00146A0E" w14:paraId="30BC5DAE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4501568" w14:textId="42BC1544" w:rsidR="00146A0E" w:rsidRDefault="00146A0E" w:rsidP="0093446F">
            <w:pPr>
              <w:widowControl w:val="0"/>
              <w:suppressAutoHyphens/>
              <w:rPr>
                <w:rStyle w:val="cf01"/>
              </w:rPr>
            </w:pPr>
            <w:r>
              <w:rPr>
                <w:rFonts w:eastAsia="Andale Sans UI" w:cs="Tahoma"/>
                <w:szCs w:val="24"/>
                <w:lang w:eastAsia="ar-SA" w:bidi="en-US"/>
              </w:rPr>
              <w:t>3.7</w:t>
            </w:r>
            <w:r w:rsidRPr="00531F3F">
              <w:rPr>
                <w:rFonts w:eastAsia="Andale Sans UI" w:cs="Tahoma"/>
                <w:szCs w:val="24"/>
                <w:lang w:eastAsia="ar-SA" w:bidi="en-US"/>
              </w:rPr>
              <w:t xml:space="preserve">. Ar statinio statybos techninės priežiūros vadovo, statinio projekto vykdymo priežiūros vadovo, </w:t>
            </w:r>
            <w:r w:rsidRPr="00D70051">
              <w:rPr>
                <w:rFonts w:eastAsia="Andale Sans UI" w:cs="Tahoma"/>
                <w:szCs w:val="24"/>
                <w:lang w:eastAsia="ar-SA" w:bidi="en-US"/>
              </w:rPr>
              <w:t>statybos valstybinę priežiūrą vykdančios institucijos atstovo</w:t>
            </w:r>
            <w:r>
              <w:rPr>
                <w:rFonts w:eastAsia="Andale Sans UI" w:cs="Tahoma"/>
                <w:szCs w:val="24"/>
                <w:lang w:eastAsia="ar-SA" w:bidi="en-US"/>
              </w:rPr>
              <w:t xml:space="preserve"> nustatyti statybos darbų trūkumai pašalinti.</w:t>
            </w:r>
            <w:r w:rsidR="00467FF3">
              <w:t xml:space="preserve"> </w:t>
            </w:r>
          </w:p>
          <w:p w14:paraId="0AF0079D" w14:textId="77777777" w:rsidR="00DF66E5" w:rsidRDefault="00DF66E5" w:rsidP="0093446F">
            <w:pPr>
              <w:widowControl w:val="0"/>
              <w:suppressAutoHyphens/>
              <w:rPr>
                <w:rStyle w:val="cf01"/>
              </w:rPr>
            </w:pPr>
          </w:p>
          <w:p w14:paraId="7CAF2916" w14:textId="7B773E94" w:rsidR="00DF66E5" w:rsidRDefault="00DF66E5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</w:p>
        </w:tc>
        <w:tc>
          <w:tcPr>
            <w:tcW w:w="2813" w:type="dxa"/>
            <w:shd w:val="clear" w:color="auto" w:fill="auto"/>
          </w:tcPr>
          <w:p w14:paraId="66C82C19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2850A5B5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38F1D670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Nepašalinti trūkumai:</w:t>
            </w:r>
          </w:p>
        </w:tc>
      </w:tr>
      <w:tr w:rsidR="004A422A" w14:paraId="7D59D0D8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58ED3C1B" w14:textId="3E0D7BAD" w:rsidR="00960073" w:rsidRPr="00554162" w:rsidRDefault="00960073" w:rsidP="00960073">
            <w:pPr>
              <w:widowControl w:val="0"/>
              <w:suppressAutoHyphens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554162">
              <w:rPr>
                <w:rFonts w:eastAsia="Andale Sans UI"/>
                <w:szCs w:val="24"/>
                <w:lang w:eastAsia="ar-SA" w:bidi="en-US"/>
              </w:rPr>
              <w:t xml:space="preserve">3.8. </w:t>
            </w:r>
            <w:r w:rsidR="00833AC4" w:rsidRP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Ar b</w:t>
            </w:r>
            <w:r w:rsidRP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utų, patalpų savininkų ar valdytojų nurodyti statybos darbų trūkumai pašalinti (jei trūkum</w:t>
            </w:r>
            <w:r w:rsidR="00554162" w:rsidRP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ai</w:t>
            </w:r>
            <w:r w:rsidRP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nurodyt</w:t>
            </w:r>
            <w:r w:rsidR="00554162" w:rsidRP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</w:t>
            </w:r>
            <w:r w:rsidRP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="0055416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4CD33" w14:textId="2027AC1B" w:rsidR="004A422A" w:rsidRDefault="004A422A" w:rsidP="0093446F">
            <w:pPr>
              <w:widowControl w:val="0"/>
              <w:suppressAutoHyphens/>
              <w:rPr>
                <w:rFonts w:eastAsia="Andale Sans UI" w:cs="Tahoma"/>
                <w:szCs w:val="24"/>
                <w:lang w:eastAsia="ar-SA" w:bidi="en-US"/>
              </w:rPr>
            </w:pPr>
          </w:p>
        </w:tc>
        <w:tc>
          <w:tcPr>
            <w:tcW w:w="2813" w:type="dxa"/>
            <w:shd w:val="clear" w:color="auto" w:fill="auto"/>
          </w:tcPr>
          <w:p w14:paraId="5027F105" w14:textId="77777777" w:rsidR="00554162" w:rsidRDefault="00554162" w:rsidP="00554162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 xml:space="preserve">Taip / Ne / Neaktualu </w:t>
            </w:r>
          </w:p>
          <w:p w14:paraId="7DF10C7E" w14:textId="77777777" w:rsidR="004A422A" w:rsidRDefault="004A422A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3793E5A" w14:textId="17324A56" w:rsidR="004A422A" w:rsidRDefault="00554162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Nepašalinti trūkumai:</w:t>
            </w:r>
          </w:p>
        </w:tc>
      </w:tr>
      <w:tr w:rsidR="00146A0E" w14:paraId="763E4747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562B1A1" w14:textId="0D8366D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bidi="en-US"/>
              </w:rPr>
            </w:pPr>
            <w:r>
              <w:rPr>
                <w:rFonts w:eastAsia="Andale Sans UI" w:cs="Tahoma"/>
                <w:szCs w:val="24"/>
                <w:lang w:bidi="en-US"/>
              </w:rPr>
              <w:t>3.</w:t>
            </w:r>
            <w:r w:rsidR="00C06025">
              <w:rPr>
                <w:rFonts w:eastAsia="Andale Sans UI" w:cs="Tahoma"/>
                <w:szCs w:val="24"/>
                <w:lang w:bidi="en-US"/>
              </w:rPr>
              <w:t>9</w:t>
            </w:r>
            <w:r>
              <w:rPr>
                <w:rFonts w:eastAsia="Andale Sans UI" w:cs="Tahoma"/>
                <w:szCs w:val="24"/>
                <w:lang w:bidi="en-US"/>
              </w:rPr>
              <w:t xml:space="preserve">. </w:t>
            </w:r>
            <w:r>
              <w:rPr>
                <w:color w:val="000000"/>
              </w:rPr>
              <w:t>Ar užbaigus pastato statybą, apžiūrėjus patalpas STR 1.05.01:2017 9 priedo 2.20 p</w:t>
            </w:r>
            <w:r w:rsidR="00E27479">
              <w:rPr>
                <w:color w:val="000000"/>
              </w:rPr>
              <w:t>unkte</w:t>
            </w:r>
            <w:r>
              <w:rPr>
                <w:color w:val="000000"/>
              </w:rPr>
              <w:t xml:space="preserve"> įtvirtinta apimtimi, nustatyta, kad statybos darbai pagal statinio projektą baigti (išskyrus </w:t>
            </w:r>
            <w:r>
              <w:rPr>
                <w:rFonts w:eastAsia="Andale Sans UI" w:cs="Tahoma"/>
                <w:szCs w:val="24"/>
                <w:lang w:bidi="en-US"/>
              </w:rPr>
              <w:t>STR 1.05.01:2017</w:t>
            </w:r>
            <w:r>
              <w:rPr>
                <w:color w:val="000000"/>
              </w:rPr>
              <w:t xml:space="preserve"> nustatytas išimtis, kai statybos darbai gali būti baigti vėliau ar baigiami etapais).</w:t>
            </w:r>
          </w:p>
        </w:tc>
        <w:tc>
          <w:tcPr>
            <w:tcW w:w="2813" w:type="dxa"/>
            <w:shd w:val="clear" w:color="auto" w:fill="auto"/>
          </w:tcPr>
          <w:p w14:paraId="76454A06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Taip / Ne / Neaktualu</w:t>
            </w:r>
          </w:p>
          <w:p w14:paraId="5B35AE88" w14:textId="77777777" w:rsidR="00146A0E" w:rsidRDefault="00146A0E" w:rsidP="0093446F">
            <w:pPr>
              <w:pStyle w:val="pf0"/>
              <w:rPr>
                <w:rFonts w:eastAsia="Calibri"/>
                <w:b/>
                <w:kern w:val="3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3575760B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 xml:space="preserve">Nustatyti trūkumai: </w:t>
            </w:r>
          </w:p>
        </w:tc>
      </w:tr>
      <w:tr w:rsidR="00146A0E" w14:paraId="19E9343C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4E417357" w14:textId="2E8596B2" w:rsidR="00146A0E" w:rsidRPr="00527F26" w:rsidRDefault="00146A0E" w:rsidP="0093446F">
            <w:pPr>
              <w:widowControl w:val="0"/>
              <w:suppressAutoHyphens/>
              <w:rPr>
                <w:rFonts w:eastAsia="Andale Sans UI" w:cs="Tahoma"/>
                <w:strike/>
                <w:szCs w:val="24"/>
                <w:lang w:bidi="en-US"/>
              </w:rPr>
            </w:pPr>
            <w:r>
              <w:rPr>
                <w:rFonts w:eastAsia="Andale Sans UI" w:cs="Tahoma"/>
                <w:szCs w:val="24"/>
                <w:lang w:bidi="en-US"/>
              </w:rPr>
              <w:t>3.</w:t>
            </w:r>
            <w:r w:rsidR="00C06025">
              <w:rPr>
                <w:rFonts w:eastAsia="Andale Sans UI" w:cs="Tahoma"/>
                <w:szCs w:val="24"/>
                <w:lang w:bidi="en-US"/>
              </w:rPr>
              <w:t>10</w:t>
            </w:r>
            <w:r>
              <w:rPr>
                <w:rFonts w:eastAsia="Andale Sans UI" w:cs="Tahoma"/>
                <w:szCs w:val="24"/>
                <w:lang w:bidi="en-US"/>
              </w:rPr>
              <w:t xml:space="preserve">. </w:t>
            </w:r>
            <w:r>
              <w:rPr>
                <w:color w:val="000000"/>
              </w:rPr>
              <w:t xml:space="preserve">Ar atlikus vizualų patikrinimą ir įvertinus </w:t>
            </w:r>
            <w:r>
              <w:rPr>
                <w:rFonts w:eastAsia="Andale Sans UI" w:cs="Tahoma"/>
                <w:szCs w:val="24"/>
                <w:lang w:bidi="en-US"/>
              </w:rPr>
              <w:t>STR 1.05.01:2017</w:t>
            </w:r>
            <w:r>
              <w:rPr>
                <w:color w:val="000000"/>
              </w:rPr>
              <w:t xml:space="preserve"> 61 punkte ir 10 priede </w:t>
            </w:r>
            <w:r w:rsidR="006A46F7">
              <w:rPr>
                <w:color w:val="000000"/>
              </w:rPr>
              <w:t xml:space="preserve">nustatyta tvarka </w:t>
            </w:r>
            <w:r>
              <w:rPr>
                <w:color w:val="000000"/>
              </w:rPr>
              <w:t xml:space="preserve">pateiktus dokumentus yra nustatyti </w:t>
            </w:r>
            <w:r w:rsidR="00BA5761">
              <w:rPr>
                <w:color w:val="000000"/>
              </w:rPr>
              <w:t xml:space="preserve">statybos techninio reglamento </w:t>
            </w:r>
            <w:r w:rsidRPr="00540188">
              <w:rPr>
                <w:color w:val="000000"/>
              </w:rPr>
              <w:t>STR 1.03.01:2016 „Statybiniai tyrimai. Statinio avarija“</w:t>
            </w:r>
            <w:r>
              <w:rPr>
                <w:color w:val="000000"/>
              </w:rPr>
              <w:t xml:space="preserve"> </w:t>
            </w:r>
            <w:r w:rsidRPr="00540188">
              <w:rPr>
                <w:color w:val="000000"/>
              </w:rPr>
              <w:t>1 pried</w:t>
            </w:r>
            <w:r>
              <w:rPr>
                <w:color w:val="000000"/>
              </w:rPr>
              <w:t xml:space="preserve">e nurodyti </w:t>
            </w:r>
            <w:r w:rsidRPr="00CA296F">
              <w:rPr>
                <w:bCs/>
                <w:szCs w:val="24"/>
              </w:rPr>
              <w:t>statinio galimos avarinės būklės požymiai</w:t>
            </w:r>
            <w:r>
              <w:rPr>
                <w:bCs/>
                <w:szCs w:val="24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</w:tcPr>
          <w:p w14:paraId="3FF2B6E2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Yra / Nėra</w:t>
            </w:r>
          </w:p>
        </w:tc>
        <w:tc>
          <w:tcPr>
            <w:tcW w:w="3827" w:type="dxa"/>
            <w:shd w:val="clear" w:color="auto" w:fill="auto"/>
          </w:tcPr>
          <w:p w14:paraId="5D5ED39E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kern w:val="3"/>
                <w:szCs w:val="24"/>
                <w:lang w:eastAsia="ar-SA"/>
              </w:rPr>
              <w:t>Nustatyti pažeidimai:</w:t>
            </w:r>
          </w:p>
        </w:tc>
      </w:tr>
      <w:tr w:rsidR="00146A0E" w14:paraId="229B77FF" w14:textId="77777777" w:rsidTr="0093446F">
        <w:trPr>
          <w:cantSplit/>
          <w:trHeight w:val="755"/>
        </w:trPr>
        <w:tc>
          <w:tcPr>
            <w:tcW w:w="3107" w:type="dxa"/>
            <w:shd w:val="clear" w:color="auto" w:fill="auto"/>
          </w:tcPr>
          <w:p w14:paraId="2285A17D" w14:textId="301604A2" w:rsidR="00146A0E" w:rsidRDefault="00146A0E" w:rsidP="0093446F">
            <w:pPr>
              <w:widowControl w:val="0"/>
              <w:suppressAutoHyphens/>
              <w:rPr>
                <w:color w:val="000000"/>
              </w:rPr>
            </w:pPr>
            <w:r>
              <w:rPr>
                <w:rFonts w:eastAsia="Andale Sans UI" w:cs="Tahoma"/>
                <w:szCs w:val="24"/>
                <w:lang w:bidi="en-US"/>
              </w:rPr>
              <w:t>3.1</w:t>
            </w:r>
            <w:r w:rsidR="001F5BD9">
              <w:rPr>
                <w:rFonts w:eastAsia="Andale Sans UI" w:cs="Tahoma"/>
                <w:szCs w:val="24"/>
                <w:lang w:bidi="en-US"/>
              </w:rPr>
              <w:t>1</w:t>
            </w:r>
            <w:r>
              <w:rPr>
                <w:rFonts w:eastAsia="Andale Sans UI" w:cs="Tahoma"/>
                <w:szCs w:val="24"/>
                <w:lang w:bidi="en-US"/>
              </w:rPr>
              <w:t xml:space="preserve">. </w:t>
            </w:r>
            <w:r>
              <w:rPr>
                <w:color w:val="000000"/>
              </w:rPr>
              <w:t xml:space="preserve">Ar nėra </w:t>
            </w:r>
            <w:r w:rsidR="006F41FC">
              <w:rPr>
                <w:color w:val="000000"/>
              </w:rPr>
              <w:t>S</w:t>
            </w:r>
            <w:r>
              <w:rPr>
                <w:color w:val="000000"/>
              </w:rPr>
              <w:t>tatybos įstatymo 28 straipsnio 7 dalyje nurodytų kitų aplinkybių, dėl kurių statybos užbaigimo akto negalima išduoti.</w:t>
            </w:r>
          </w:p>
          <w:p w14:paraId="7B90FB05" w14:textId="77777777" w:rsidR="00146A0E" w:rsidRDefault="00146A0E" w:rsidP="0093446F">
            <w:pPr>
              <w:widowControl w:val="0"/>
              <w:suppressAutoHyphens/>
              <w:rPr>
                <w:rFonts w:eastAsia="Andale Sans UI" w:cs="Tahoma"/>
                <w:szCs w:val="24"/>
                <w:lang w:bidi="en-US"/>
              </w:rPr>
            </w:pPr>
          </w:p>
        </w:tc>
        <w:tc>
          <w:tcPr>
            <w:tcW w:w="2813" w:type="dxa"/>
            <w:shd w:val="clear" w:color="auto" w:fill="auto"/>
          </w:tcPr>
          <w:p w14:paraId="03FADB04" w14:textId="77777777" w:rsidR="00146A0E" w:rsidRDefault="00146A0E" w:rsidP="0093446F">
            <w:pPr>
              <w:tabs>
                <w:tab w:val="left" w:pos="557"/>
              </w:tabs>
              <w:suppressAutoHyphens/>
              <w:ind w:right="33"/>
              <w:textAlignment w:val="baseline"/>
              <w:rPr>
                <w:rFonts w:eastAsia="Calibri"/>
                <w:b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kern w:val="3"/>
                <w:szCs w:val="24"/>
                <w:lang w:eastAsia="ar-SA"/>
              </w:rPr>
              <w:t>Yra / Nėra</w:t>
            </w:r>
          </w:p>
        </w:tc>
        <w:tc>
          <w:tcPr>
            <w:tcW w:w="3827" w:type="dxa"/>
            <w:shd w:val="clear" w:color="auto" w:fill="auto"/>
          </w:tcPr>
          <w:p w14:paraId="49B0E705" w14:textId="77777777" w:rsidR="00146A0E" w:rsidRDefault="00146A0E" w:rsidP="0093446F">
            <w:pPr>
              <w:tabs>
                <w:tab w:val="left" w:pos="557"/>
              </w:tabs>
              <w:suppressAutoHyphens/>
              <w:ind w:right="566"/>
              <w:textAlignment w:val="baseline"/>
              <w:rPr>
                <w:rFonts w:eastAsia="Calibri"/>
                <w:b/>
                <w:i/>
                <w:kern w:val="3"/>
                <w:szCs w:val="24"/>
                <w:lang w:eastAsia="ar-SA"/>
              </w:rPr>
            </w:pPr>
            <w:r>
              <w:rPr>
                <w:rFonts w:eastAsia="Calibri"/>
                <w:b/>
                <w:i/>
                <w:szCs w:val="24"/>
                <w:lang w:eastAsia="ar-SA"/>
              </w:rPr>
              <w:t>Nustatytos aplinkybės:</w:t>
            </w:r>
          </w:p>
        </w:tc>
      </w:tr>
    </w:tbl>
    <w:p w14:paraId="47BBD542" w14:textId="77777777" w:rsidR="00146A0E" w:rsidRDefault="00146A0E" w:rsidP="00146A0E">
      <w:pPr>
        <w:tabs>
          <w:tab w:val="left" w:pos="557"/>
        </w:tabs>
        <w:suppressAutoHyphens/>
        <w:ind w:right="566"/>
        <w:jc w:val="center"/>
        <w:textAlignment w:val="baseline"/>
        <w:rPr>
          <w:b/>
          <w:caps/>
          <w:kern w:val="3"/>
          <w:sz w:val="22"/>
          <w:szCs w:val="22"/>
          <w:lang w:eastAsia="ar-SA"/>
        </w:rPr>
      </w:pPr>
    </w:p>
    <w:p w14:paraId="0BF1209E" w14:textId="77777777" w:rsidR="00146A0E" w:rsidRDefault="00146A0E" w:rsidP="00146A0E">
      <w:pPr>
        <w:tabs>
          <w:tab w:val="left" w:pos="557"/>
        </w:tabs>
        <w:suppressAutoHyphens/>
        <w:ind w:right="566"/>
        <w:jc w:val="center"/>
        <w:textAlignment w:val="baseline"/>
        <w:rPr>
          <w:b/>
          <w:caps/>
          <w:kern w:val="3"/>
          <w:szCs w:val="24"/>
          <w:lang w:eastAsia="ar-SA"/>
        </w:rPr>
      </w:pPr>
      <w:r>
        <w:rPr>
          <w:b/>
          <w:caps/>
          <w:kern w:val="3"/>
          <w:szCs w:val="24"/>
          <w:lang w:eastAsia="ar-SA"/>
        </w:rPr>
        <w:t xml:space="preserve">4. KITA NUSTATYTA SVARBI INFORMACIJA </w:t>
      </w:r>
    </w:p>
    <w:p w14:paraId="3C7D067F" w14:textId="77777777" w:rsidR="00146A0E" w:rsidRDefault="00146A0E" w:rsidP="00146A0E">
      <w:pPr>
        <w:tabs>
          <w:tab w:val="left" w:pos="557"/>
        </w:tabs>
        <w:suppressAutoHyphens/>
        <w:ind w:right="566"/>
        <w:jc w:val="center"/>
        <w:textAlignment w:val="baseline"/>
        <w:rPr>
          <w:rFonts w:eastAsia="Andale Sans UI" w:cs="Tahoma"/>
          <w:szCs w:val="24"/>
          <w:lang w:bidi="en-US"/>
        </w:rPr>
      </w:pPr>
      <w:r>
        <w:rPr>
          <w:b/>
          <w:i/>
          <w:caps/>
          <w:kern w:val="3"/>
          <w:szCs w:val="24"/>
          <w:lang w:eastAsia="ar-SA"/>
        </w:rPr>
        <w:t>(</w:t>
      </w:r>
      <w:r>
        <w:rPr>
          <w:b/>
          <w:i/>
          <w:kern w:val="3"/>
          <w:szCs w:val="24"/>
          <w:lang w:eastAsia="ar-SA"/>
        </w:rPr>
        <w:t>neatlikti statybos darbai patikrinimo metu ir pan.)</w:t>
      </w:r>
      <w:r>
        <w:rPr>
          <w:rFonts w:eastAsia="Andale Sans UI" w:cs="Tahoma"/>
          <w:szCs w:val="24"/>
          <w:lang w:bidi="en-US"/>
        </w:rPr>
        <w:t xml:space="preserve"> </w:t>
      </w:r>
    </w:p>
    <w:p w14:paraId="236EF959" w14:textId="77777777" w:rsidR="00146A0E" w:rsidRDefault="00146A0E" w:rsidP="00146A0E">
      <w:pPr>
        <w:ind w:right="566"/>
        <w:rPr>
          <w:i/>
          <w:sz w:val="22"/>
          <w:szCs w:val="22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46A0E" w14:paraId="57F2BE3B" w14:textId="77777777" w:rsidTr="0093446F">
        <w:trPr>
          <w:trHeight w:val="1559"/>
        </w:trPr>
        <w:tc>
          <w:tcPr>
            <w:tcW w:w="9747" w:type="dxa"/>
            <w:shd w:val="clear" w:color="auto" w:fill="auto"/>
          </w:tcPr>
          <w:p w14:paraId="7360A28C" w14:textId="77777777" w:rsidR="00146A0E" w:rsidRDefault="00146A0E" w:rsidP="0093446F">
            <w:pPr>
              <w:ind w:right="566"/>
              <w:rPr>
                <w:rFonts w:eastAsia="Calibri"/>
                <w:szCs w:val="22"/>
                <w:lang w:eastAsia="ar-SA"/>
              </w:rPr>
            </w:pPr>
          </w:p>
          <w:p w14:paraId="5D48BF2E" w14:textId="77777777" w:rsidR="00146A0E" w:rsidRDefault="00146A0E" w:rsidP="0093446F">
            <w:pPr>
              <w:widowControl w:val="0"/>
              <w:suppressAutoHyphens/>
              <w:rPr>
                <w:rFonts w:eastAsia="Calibri"/>
                <w:szCs w:val="22"/>
                <w:lang w:eastAsia="ar-SA"/>
              </w:rPr>
            </w:pPr>
          </w:p>
          <w:p w14:paraId="4ADB3E52" w14:textId="77777777" w:rsidR="00146A0E" w:rsidRDefault="00146A0E" w:rsidP="0093446F">
            <w:pPr>
              <w:widowControl w:val="0"/>
              <w:tabs>
                <w:tab w:val="left" w:pos="2553"/>
              </w:tabs>
              <w:suppressAutoHyphens/>
              <w:ind w:firstLine="2553"/>
              <w:rPr>
                <w:rFonts w:eastAsia="Calibri"/>
                <w:szCs w:val="22"/>
                <w:lang w:eastAsia="ar-SA"/>
              </w:rPr>
            </w:pPr>
          </w:p>
        </w:tc>
      </w:tr>
    </w:tbl>
    <w:p w14:paraId="345A5938" w14:textId="77777777" w:rsidR="00146A0E" w:rsidRDefault="00146A0E" w:rsidP="00146A0E">
      <w:pPr>
        <w:ind w:right="566"/>
        <w:rPr>
          <w:rFonts w:ascii="Times New Roman Bold" w:hAnsi="Times New Roman Bold"/>
          <w:b/>
          <w:caps/>
          <w:szCs w:val="24"/>
          <w:lang w:eastAsia="lt-LT"/>
        </w:rPr>
      </w:pPr>
    </w:p>
    <w:p w14:paraId="091D7B82" w14:textId="062DA9B3" w:rsidR="00146A0E" w:rsidRDefault="00146A0E" w:rsidP="00146A0E">
      <w:pPr>
        <w:ind w:right="567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5. IŠVADA</w:t>
      </w:r>
    </w:p>
    <w:p w14:paraId="4B17EC9D" w14:textId="77777777" w:rsidR="00146A0E" w:rsidRDefault="00146A0E" w:rsidP="00146A0E">
      <w:pPr>
        <w:ind w:right="567"/>
        <w:jc w:val="center"/>
        <w:rPr>
          <w:b/>
          <w:caps/>
          <w:szCs w:val="24"/>
          <w:lang w:eastAsia="lt-LT"/>
        </w:rPr>
      </w:pPr>
    </w:p>
    <w:p w14:paraId="6FDD1A53" w14:textId="77777777" w:rsidR="00146A0E" w:rsidRDefault="00146A0E" w:rsidP="00146A0E">
      <w:pPr>
        <w:tabs>
          <w:tab w:val="left" w:pos="851"/>
        </w:tabs>
        <w:ind w:right="567" w:firstLine="567"/>
        <w:rPr>
          <w:b/>
          <w:szCs w:val="24"/>
        </w:rPr>
      </w:pPr>
      <w:r>
        <w:rPr>
          <w:b/>
          <w:szCs w:val="24"/>
        </w:rPr>
        <w:t xml:space="preserve">Nustatyta neatitikčių, trukdančių pasirašyti statybos užbaigimo aktą </w:t>
      </w:r>
    </w:p>
    <w:p w14:paraId="1047D372" w14:textId="77777777" w:rsidR="00146A0E" w:rsidRDefault="00146A0E" w:rsidP="00146A0E">
      <w:pPr>
        <w:tabs>
          <w:tab w:val="left" w:pos="851"/>
        </w:tabs>
        <w:ind w:right="567" w:firstLine="567"/>
        <w:rPr>
          <w:b/>
          <w:szCs w:val="24"/>
        </w:rPr>
      </w:pPr>
    </w:p>
    <w:p w14:paraId="2E878878" w14:textId="77777777" w:rsidR="00146A0E" w:rsidRDefault="00146A0E" w:rsidP="00146A0E">
      <w:pPr>
        <w:tabs>
          <w:tab w:val="left" w:pos="851"/>
        </w:tabs>
        <w:ind w:right="567" w:firstLine="629"/>
        <w:rPr>
          <w:b/>
          <w:szCs w:val="24"/>
        </w:rPr>
      </w:pPr>
      <w:r>
        <w:rPr>
          <w:b/>
          <w:szCs w:val="24"/>
          <w:lang w:val="en-GB"/>
        </w:rPr>
        <w:fldChar w:fldCharType="begin" w:fldLock="1">
          <w:ffData>
            <w:name w:val="Check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b/>
          <w:szCs w:val="24"/>
          <w:lang w:val="en-GB"/>
        </w:rPr>
        <w:instrText xml:space="preserve"> FORMCHECKBOX </w:instrText>
      </w:r>
      <w:r>
        <w:rPr>
          <w:b/>
          <w:szCs w:val="24"/>
          <w:lang w:val="en-GB"/>
        </w:rPr>
      </w:r>
      <w:r>
        <w:rPr>
          <w:b/>
          <w:szCs w:val="24"/>
          <w:lang w:val="en-GB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Taip </w:t>
      </w:r>
    </w:p>
    <w:p w14:paraId="208B2515" w14:textId="77777777" w:rsidR="00146A0E" w:rsidRDefault="00146A0E" w:rsidP="00146A0E">
      <w:pPr>
        <w:tabs>
          <w:tab w:val="left" w:pos="851"/>
        </w:tabs>
        <w:ind w:right="567" w:firstLine="629"/>
        <w:rPr>
          <w:b/>
          <w:szCs w:val="24"/>
        </w:rPr>
      </w:pPr>
      <w:r>
        <w:rPr>
          <w:b/>
          <w:szCs w:val="24"/>
          <w:lang w:val="en-GB"/>
        </w:rPr>
        <w:fldChar w:fldCharType="begin" w:fldLock="1">
          <w:ffData>
            <w:name w:val="Check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b/>
          <w:szCs w:val="24"/>
          <w:lang w:val="en-GB"/>
        </w:rPr>
        <w:instrText xml:space="preserve"> FORMCHECKBOX </w:instrText>
      </w:r>
      <w:r>
        <w:rPr>
          <w:b/>
          <w:szCs w:val="24"/>
          <w:lang w:val="en-GB"/>
        </w:rPr>
      </w:r>
      <w:r>
        <w:rPr>
          <w:b/>
          <w:szCs w:val="24"/>
          <w:lang w:val="en-GB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Ne </w:t>
      </w:r>
    </w:p>
    <w:p w14:paraId="151A6708" w14:textId="77777777" w:rsidR="00146A0E" w:rsidRDefault="00146A0E" w:rsidP="00146A0E">
      <w:pPr>
        <w:tabs>
          <w:tab w:val="left" w:pos="851"/>
        </w:tabs>
        <w:ind w:right="567" w:firstLine="567"/>
        <w:rPr>
          <w:b/>
          <w:caps/>
          <w:szCs w:val="24"/>
        </w:rPr>
      </w:pPr>
    </w:p>
    <w:p w14:paraId="30EF4D90" w14:textId="77777777" w:rsidR="00146A0E" w:rsidRDefault="00146A0E" w:rsidP="00146A0E">
      <w:pPr>
        <w:ind w:right="567"/>
        <w:rPr>
          <w:b/>
          <w:caps/>
          <w:szCs w:val="24"/>
        </w:rPr>
      </w:pPr>
    </w:p>
    <w:p w14:paraId="677F54DE" w14:textId="77777777" w:rsidR="00146A0E" w:rsidRDefault="00146A0E" w:rsidP="00146A0E">
      <w:pPr>
        <w:ind w:right="567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Patikrinimo vietoje metu dalyvavę ir paaiškinimus teikę asmenys </w:t>
      </w:r>
    </w:p>
    <w:p w14:paraId="1AE7B466" w14:textId="77777777" w:rsidR="00146A0E" w:rsidRDefault="00146A0E" w:rsidP="00146A0E">
      <w:pPr>
        <w:ind w:right="567"/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5086"/>
      </w:tblGrid>
      <w:tr w:rsidR="00146A0E" w14:paraId="6FC7DB5E" w14:textId="77777777" w:rsidTr="0093446F">
        <w:trPr>
          <w:cantSplit/>
          <w:trHeight w:val="583"/>
          <w:tblHeader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82C" w14:textId="77777777" w:rsidR="00146A0E" w:rsidRDefault="00146A0E" w:rsidP="0093446F">
            <w:pPr>
              <w:ind w:right="567"/>
              <w:jc w:val="center"/>
              <w:rPr>
                <w:b/>
                <w:caps/>
                <w:szCs w:val="24"/>
              </w:rPr>
            </w:pPr>
          </w:p>
          <w:p w14:paraId="18A945E4" w14:textId="77777777" w:rsidR="00146A0E" w:rsidRDefault="00146A0E" w:rsidP="0093446F">
            <w:pPr>
              <w:ind w:right="567"/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Patikrinimo dalyvis</w:t>
            </w:r>
          </w:p>
          <w:p w14:paraId="30EAF081" w14:textId="77777777" w:rsidR="00146A0E" w:rsidRDefault="00146A0E" w:rsidP="0093446F">
            <w:pPr>
              <w:ind w:right="567"/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2F0" w14:textId="77777777" w:rsidR="00146A0E" w:rsidRDefault="00146A0E" w:rsidP="0093446F">
            <w:pPr>
              <w:ind w:right="567"/>
              <w:jc w:val="center"/>
              <w:rPr>
                <w:b/>
                <w:caps/>
                <w:szCs w:val="24"/>
              </w:rPr>
            </w:pPr>
          </w:p>
          <w:p w14:paraId="268FA55E" w14:textId="77777777" w:rsidR="00146A0E" w:rsidRDefault="00146A0E" w:rsidP="0093446F">
            <w:pPr>
              <w:ind w:right="567"/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Vardas, pavardė</w:t>
            </w:r>
          </w:p>
        </w:tc>
      </w:tr>
      <w:tr w:rsidR="00146A0E" w14:paraId="0208A935" w14:textId="77777777" w:rsidTr="0093446F">
        <w:trPr>
          <w:cantSplit/>
          <w:trHeight w:val="7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548" w14:textId="77777777" w:rsidR="00146A0E" w:rsidRDefault="00146A0E" w:rsidP="0093446F">
            <w:pPr>
              <w:ind w:right="567"/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6CC" w14:textId="77777777" w:rsidR="00146A0E" w:rsidRDefault="00146A0E" w:rsidP="0093446F">
            <w:pPr>
              <w:ind w:right="567"/>
              <w:jc w:val="center"/>
              <w:rPr>
                <w:b/>
                <w:bCs/>
                <w:caps/>
                <w:szCs w:val="24"/>
              </w:rPr>
            </w:pPr>
          </w:p>
        </w:tc>
      </w:tr>
    </w:tbl>
    <w:p w14:paraId="21501977" w14:textId="77777777" w:rsidR="00146A0E" w:rsidRDefault="00146A0E" w:rsidP="00146A0E">
      <w:pPr>
        <w:widowControl w:val="0"/>
        <w:tabs>
          <w:tab w:val="left" w:pos="557"/>
        </w:tabs>
        <w:suppressAutoHyphens/>
        <w:ind w:right="566"/>
        <w:textAlignment w:val="baseline"/>
        <w:rPr>
          <w:rFonts w:eastAsia="DejaVu Sans"/>
          <w:kern w:val="3"/>
          <w:szCs w:val="24"/>
          <w:lang w:eastAsia="ar-SA"/>
        </w:rPr>
      </w:pPr>
    </w:p>
    <w:p w14:paraId="18EDC174" w14:textId="77777777" w:rsidR="00146A0E" w:rsidRDefault="00146A0E" w:rsidP="00146A0E">
      <w:pPr>
        <w:tabs>
          <w:tab w:val="left" w:pos="557"/>
        </w:tabs>
        <w:suppressAutoHyphens/>
        <w:ind w:right="566" w:firstLine="567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PRIDEDAMA:</w:t>
      </w:r>
    </w:p>
    <w:p w14:paraId="742333BD" w14:textId="77777777" w:rsidR="00146A0E" w:rsidRDefault="00146A0E" w:rsidP="00146A0E">
      <w:pPr>
        <w:tabs>
          <w:tab w:val="left" w:pos="557"/>
        </w:tabs>
        <w:suppressAutoHyphens/>
        <w:ind w:right="566" w:firstLine="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 Patikrinimo vietoje metu dalyvavusių ir paaiškinimus teikusių asmenų pastabos raštu.</w:t>
      </w:r>
    </w:p>
    <w:p w14:paraId="0584C722" w14:textId="77777777" w:rsidR="00146A0E" w:rsidRDefault="00146A0E" w:rsidP="00146A0E">
      <w:pPr>
        <w:tabs>
          <w:tab w:val="left" w:pos="557"/>
        </w:tabs>
        <w:suppressAutoHyphens/>
        <w:ind w:right="566" w:firstLine="567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 Kiti dokumentai.</w:t>
      </w:r>
    </w:p>
    <w:p w14:paraId="51D8255D" w14:textId="77777777" w:rsidR="00146A0E" w:rsidRDefault="00146A0E" w:rsidP="00146A0E">
      <w:pPr>
        <w:ind w:right="566"/>
        <w:rPr>
          <w:szCs w:val="24"/>
          <w:lang w:eastAsia="lt-LT"/>
        </w:rPr>
      </w:pPr>
    </w:p>
    <w:p w14:paraId="6C1E3B99" w14:textId="77777777" w:rsidR="00146A0E" w:rsidRDefault="00146A0E" w:rsidP="00146A0E">
      <w:pPr>
        <w:ind w:right="566"/>
        <w:rPr>
          <w:szCs w:val="24"/>
          <w:lang w:eastAsia="lt-LT"/>
        </w:rPr>
      </w:pPr>
    </w:p>
    <w:p w14:paraId="5EE13C1D" w14:textId="77777777" w:rsidR="00146A0E" w:rsidRDefault="00146A0E" w:rsidP="00146A0E">
      <w:pPr>
        <w:tabs>
          <w:tab w:val="left" w:pos="567"/>
        </w:tabs>
        <w:suppressAutoHyphens/>
        <w:ind w:right="566" w:firstLine="567"/>
        <w:jc w:val="both"/>
        <w:textAlignment w:val="baseline"/>
        <w:rPr>
          <w:i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>Patikrinimą atliko ir išvadą pateikė</w:t>
      </w:r>
      <w:r>
        <w:rPr>
          <w:i/>
          <w:kern w:val="3"/>
          <w:szCs w:val="24"/>
          <w:lang w:eastAsia="ar-SA"/>
        </w:rPr>
        <w:t xml:space="preserve">                 </w:t>
      </w:r>
    </w:p>
    <w:p w14:paraId="01CC1528" w14:textId="77777777" w:rsidR="00146A0E" w:rsidRDefault="00146A0E" w:rsidP="00146A0E">
      <w:pPr>
        <w:tabs>
          <w:tab w:val="left" w:pos="567"/>
        </w:tabs>
        <w:suppressAutoHyphens/>
        <w:ind w:right="424"/>
        <w:jc w:val="both"/>
        <w:textAlignment w:val="baseline"/>
        <w:rPr>
          <w:kern w:val="3"/>
          <w:sz w:val="22"/>
          <w:szCs w:val="22"/>
          <w:lang w:eastAsia="ar-SA"/>
        </w:rPr>
      </w:pPr>
    </w:p>
    <w:p w14:paraId="0D54533C" w14:textId="77777777" w:rsidR="00146A0E" w:rsidRDefault="00146A0E" w:rsidP="00146A0E">
      <w:pPr>
        <w:tabs>
          <w:tab w:val="left" w:pos="567"/>
        </w:tabs>
        <w:suppressAutoHyphens/>
        <w:ind w:right="141"/>
        <w:jc w:val="both"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kern w:val="3"/>
          <w:sz w:val="22"/>
          <w:szCs w:val="22"/>
          <w:lang w:eastAsia="ar-SA"/>
        </w:rPr>
        <w:t>__________________________    _________________    ____________________________________</w:t>
      </w:r>
    </w:p>
    <w:p w14:paraId="7709E502" w14:textId="77777777" w:rsidR="00146A0E" w:rsidRDefault="00146A0E" w:rsidP="00146A0E">
      <w:pPr>
        <w:suppressAutoHyphens/>
        <w:ind w:right="566" w:firstLine="1140"/>
        <w:jc w:val="both"/>
        <w:textAlignment w:val="baseline"/>
        <w:rPr>
          <w:i/>
          <w:kern w:val="3"/>
          <w:sz w:val="22"/>
          <w:szCs w:val="22"/>
          <w:lang w:eastAsia="ar-SA"/>
        </w:rPr>
      </w:pPr>
      <w:r>
        <w:rPr>
          <w:i/>
          <w:kern w:val="3"/>
          <w:sz w:val="22"/>
          <w:szCs w:val="22"/>
          <w:lang w:eastAsia="ar-SA"/>
        </w:rPr>
        <w:t>(pareigos)                         (parašas)                                 (vardas ir pavardė)</w:t>
      </w:r>
    </w:p>
    <w:p w14:paraId="51A3881C" w14:textId="77777777" w:rsidR="00146A0E" w:rsidRDefault="00146A0E" w:rsidP="00146A0E">
      <w:pPr>
        <w:ind w:right="566" w:firstLine="567"/>
        <w:jc w:val="both"/>
        <w:rPr>
          <w:b/>
          <w:sz w:val="20"/>
          <w:lang w:eastAsia="lt-LT"/>
        </w:rPr>
      </w:pPr>
    </w:p>
    <w:p w14:paraId="09A9779C" w14:textId="77777777" w:rsidR="00146A0E" w:rsidRDefault="00146A0E" w:rsidP="00146A0E">
      <w:pPr>
        <w:ind w:right="566" w:firstLine="567"/>
        <w:jc w:val="both"/>
        <w:rPr>
          <w:b/>
          <w:sz w:val="20"/>
          <w:lang w:eastAsia="lt-LT"/>
        </w:rPr>
      </w:pPr>
    </w:p>
    <w:p w14:paraId="455E628E" w14:textId="77777777" w:rsidR="00146A0E" w:rsidRDefault="00146A0E" w:rsidP="00146A0E">
      <w:pPr>
        <w:tabs>
          <w:tab w:val="left" w:pos="9639"/>
        </w:tabs>
        <w:ind w:right="141" w:firstLine="567"/>
        <w:jc w:val="both"/>
        <w:rPr>
          <w:b/>
          <w:i/>
          <w:sz w:val="22"/>
          <w:szCs w:val="22"/>
          <w:lang w:eastAsia="lt-LT"/>
        </w:rPr>
      </w:pPr>
      <w:r>
        <w:rPr>
          <w:b/>
          <w:i/>
          <w:sz w:val="22"/>
          <w:szCs w:val="22"/>
          <w:lang w:eastAsia="lt-LT"/>
        </w:rPr>
        <w:t>Pastabos:</w:t>
      </w:r>
    </w:p>
    <w:p w14:paraId="50F7B4FB" w14:textId="2E809193" w:rsidR="00146A0E" w:rsidRDefault="00146A0E" w:rsidP="00146A0E">
      <w:pPr>
        <w:tabs>
          <w:tab w:val="left" w:pos="9639"/>
        </w:tabs>
        <w:ind w:right="141" w:firstLine="567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1. Dėl neteisėtos statybos proceso dalyvių veiklos įvertinimo </w:t>
      </w:r>
      <w:r w:rsidR="00584F66">
        <w:rPr>
          <w:i/>
          <w:sz w:val="22"/>
          <w:szCs w:val="22"/>
          <w:lang w:eastAsia="lt-LT"/>
        </w:rPr>
        <w:t>I</w:t>
      </w:r>
      <w:r>
        <w:rPr>
          <w:i/>
          <w:sz w:val="22"/>
          <w:szCs w:val="22"/>
          <w:lang w:eastAsia="lt-LT"/>
        </w:rPr>
        <w:t xml:space="preserve">nspekcija kreipiasi į </w:t>
      </w:r>
      <w:r>
        <w:rPr>
          <w:rFonts w:eastAsia="Andale Sans UI"/>
          <w:bCs/>
          <w:i/>
          <w:color w:val="333333"/>
          <w:sz w:val="22"/>
          <w:szCs w:val="22"/>
          <w:shd w:val="clear" w:color="auto" w:fill="FFFFFF"/>
          <w:lang w:bidi="en-US"/>
        </w:rPr>
        <w:t>STR 1.05.01:2017</w:t>
      </w:r>
      <w:r>
        <w:rPr>
          <w:i/>
          <w:sz w:val="22"/>
          <w:szCs w:val="22"/>
          <w:lang w:eastAsia="lt-LT"/>
        </w:rPr>
        <w:t xml:space="preserve"> 152</w:t>
      </w:r>
      <w:r w:rsidR="00732A2C">
        <w:rPr>
          <w:i/>
          <w:sz w:val="22"/>
          <w:szCs w:val="22"/>
          <w:lang w:eastAsia="lt-LT"/>
        </w:rPr>
        <w:t xml:space="preserve"> punkte</w:t>
      </w:r>
      <w:r>
        <w:rPr>
          <w:i/>
          <w:sz w:val="22"/>
          <w:szCs w:val="22"/>
          <w:lang w:eastAsia="lt-LT"/>
        </w:rPr>
        <w:t xml:space="preserve"> nurodytus subjektus.</w:t>
      </w:r>
    </w:p>
    <w:p w14:paraId="574D6995" w14:textId="3FBC827E" w:rsidR="003205C8" w:rsidRDefault="00146A0E" w:rsidP="003205C8">
      <w:pPr>
        <w:tabs>
          <w:tab w:val="left" w:pos="9639"/>
        </w:tabs>
        <w:ind w:right="141" w:firstLine="567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2. Nustačius teisės aktų pažeidimų, už kuriuos </w:t>
      </w:r>
      <w:r w:rsidR="006F41FC">
        <w:rPr>
          <w:i/>
          <w:sz w:val="22"/>
          <w:szCs w:val="22"/>
          <w:lang w:eastAsia="lt-LT"/>
        </w:rPr>
        <w:t>S</w:t>
      </w:r>
      <w:r>
        <w:rPr>
          <w:i/>
          <w:sz w:val="22"/>
          <w:szCs w:val="22"/>
          <w:lang w:eastAsia="lt-LT"/>
        </w:rPr>
        <w:t>tatybos įstatyme ir Lietuvos Respublikos administracinių nusižengimų kodekse nustatyta administracinė atsakomybė, vykdoma</w:t>
      </w:r>
      <w:r w:rsidR="003205C8" w:rsidRPr="003205C8">
        <w:rPr>
          <w:i/>
          <w:sz w:val="22"/>
          <w:szCs w:val="22"/>
          <w:lang w:eastAsia="lt-LT"/>
        </w:rPr>
        <w:t xml:space="preserve"> </w:t>
      </w:r>
      <w:r w:rsidR="003205C8">
        <w:rPr>
          <w:i/>
          <w:sz w:val="22"/>
          <w:szCs w:val="22"/>
          <w:lang w:eastAsia="lt-LT"/>
        </w:rPr>
        <w:t xml:space="preserve">administracinių nusižengimų bylų teisena. </w:t>
      </w:r>
      <w:r w:rsidR="003205C8">
        <w:rPr>
          <w:rFonts w:eastAsia="Andale Sans UI" w:cs="Tahoma"/>
          <w:i/>
          <w:szCs w:val="24"/>
          <w:lang w:bidi="en-US"/>
        </w:rPr>
        <w:t xml:space="preserve"> </w:t>
      </w:r>
    </w:p>
    <w:p w14:paraId="3561F053" w14:textId="4FD86A45" w:rsidR="00146A0E" w:rsidRDefault="00146A0E" w:rsidP="00146A0E"/>
    <w:p w14:paraId="7B6DA108" w14:textId="5A41EF8C" w:rsidR="00146A0E" w:rsidRDefault="007A6DB6" w:rsidP="007A6DB6">
      <w:pPr>
        <w:jc w:val="center"/>
      </w:pPr>
      <w:r>
        <w:t>______________________</w:t>
      </w:r>
    </w:p>
    <w:p w14:paraId="57947609" w14:textId="77777777" w:rsidR="007A6DB6" w:rsidRPr="007A6DB6" w:rsidRDefault="007A6DB6" w:rsidP="007A6DB6"/>
    <w:p w14:paraId="74ED0028" w14:textId="77777777" w:rsidR="007A6DB6" w:rsidRPr="007A6DB6" w:rsidRDefault="007A6DB6" w:rsidP="007A6DB6"/>
    <w:p w14:paraId="0A9BBB41" w14:textId="77777777" w:rsidR="007A6DB6" w:rsidRPr="007A6DB6" w:rsidRDefault="007A6DB6" w:rsidP="007A6DB6"/>
    <w:p w14:paraId="188BCCF4" w14:textId="77777777" w:rsidR="007A6DB6" w:rsidRPr="007A6DB6" w:rsidRDefault="007A6DB6" w:rsidP="007A6DB6"/>
    <w:p w14:paraId="7DBB760E" w14:textId="77777777" w:rsidR="007A6DB6" w:rsidRPr="007A6DB6" w:rsidRDefault="007A6DB6" w:rsidP="007A6DB6"/>
    <w:p w14:paraId="5566C5E7" w14:textId="77777777" w:rsidR="007A6DB6" w:rsidRPr="007A6DB6" w:rsidRDefault="007A6DB6" w:rsidP="007A6DB6"/>
    <w:p w14:paraId="70396061" w14:textId="77777777" w:rsidR="007A6DB6" w:rsidRDefault="007A6DB6" w:rsidP="007A6DB6"/>
    <w:p w14:paraId="1EDA79D8" w14:textId="77777777" w:rsidR="007A6DB6" w:rsidRPr="007A6DB6" w:rsidRDefault="007A6DB6" w:rsidP="007A6DB6">
      <w:pPr>
        <w:jc w:val="center"/>
      </w:pPr>
    </w:p>
    <w:sectPr w:rsidR="007A6DB6" w:rsidRPr="007A6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BAB56" w14:textId="77777777" w:rsidR="00A27A37" w:rsidRDefault="00A27A3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separator/>
      </w:r>
    </w:p>
  </w:endnote>
  <w:endnote w:type="continuationSeparator" w:id="0">
    <w:p w14:paraId="2D8EAE7B" w14:textId="77777777" w:rsidR="00A27A37" w:rsidRDefault="00A27A3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ip / Ne (!) / Neaktualu ar ne">
    <w:altName w:val="Times New Roman"/>
    <w:panose1 w:val="00000000000000000000"/>
    <w:charset w:val="00"/>
    <w:family w:val="roman"/>
    <w:notTrueType/>
    <w:pitch w:val="default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119" w14:textId="77777777" w:rsidR="00CC6044" w:rsidRDefault="00CC6044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11A" w14:textId="77777777" w:rsidR="00CC6044" w:rsidRDefault="00CC6044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11D" w14:textId="77777777" w:rsidR="00CC6044" w:rsidRDefault="00CC6044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9B21" w14:textId="77777777" w:rsidR="00A27A37" w:rsidRDefault="00A27A3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separator/>
      </w:r>
    </w:p>
  </w:footnote>
  <w:footnote w:type="continuationSeparator" w:id="0">
    <w:p w14:paraId="45E0CBB8" w14:textId="77777777" w:rsidR="00A27A37" w:rsidRDefault="00A27A37">
      <w:pPr>
        <w:suppressAutoHyphens/>
        <w:rPr>
          <w:sz w:val="22"/>
          <w:lang w:eastAsia="ar-SA"/>
        </w:rPr>
      </w:pPr>
      <w:r>
        <w:rPr>
          <w:sz w:val="22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116" w14:textId="77777777" w:rsidR="00CC6044" w:rsidRDefault="00CC6044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117" w14:textId="77777777" w:rsidR="00CC6044" w:rsidRDefault="00BE7BE9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 xml:space="preserve"> PAGE   \* MERGEFORMAT 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  <w:p w14:paraId="2A99C118" w14:textId="77777777" w:rsidR="00CC6044" w:rsidRDefault="00CC6044">
    <w:pPr>
      <w:tabs>
        <w:tab w:val="center" w:pos="4153"/>
        <w:tab w:val="right" w:pos="9100"/>
      </w:tabs>
      <w:suppressAutoHyphens/>
      <w:rPr>
        <w:spacing w:val="10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11C" w14:textId="77777777" w:rsidR="00CC6044" w:rsidRDefault="00CC6044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97"/>
    <w:rsid w:val="0004420A"/>
    <w:rsid w:val="0005211F"/>
    <w:rsid w:val="00054E15"/>
    <w:rsid w:val="000608EA"/>
    <w:rsid w:val="000C26CA"/>
    <w:rsid w:val="00114684"/>
    <w:rsid w:val="0013759B"/>
    <w:rsid w:val="00146A0E"/>
    <w:rsid w:val="00184182"/>
    <w:rsid w:val="001A58F2"/>
    <w:rsid w:val="001E0A4D"/>
    <w:rsid w:val="001F477D"/>
    <w:rsid w:val="001F5BD9"/>
    <w:rsid w:val="00202D5C"/>
    <w:rsid w:val="00217576"/>
    <w:rsid w:val="00241356"/>
    <w:rsid w:val="00286C72"/>
    <w:rsid w:val="002D5759"/>
    <w:rsid w:val="00303272"/>
    <w:rsid w:val="003054AC"/>
    <w:rsid w:val="003205C8"/>
    <w:rsid w:val="00336DB6"/>
    <w:rsid w:val="00346CAB"/>
    <w:rsid w:val="00361E7E"/>
    <w:rsid w:val="003B7154"/>
    <w:rsid w:val="004325C3"/>
    <w:rsid w:val="00443E8D"/>
    <w:rsid w:val="00466292"/>
    <w:rsid w:val="00466D44"/>
    <w:rsid w:val="00467FF3"/>
    <w:rsid w:val="004A422A"/>
    <w:rsid w:val="004C0106"/>
    <w:rsid w:val="004D2844"/>
    <w:rsid w:val="004E67B1"/>
    <w:rsid w:val="004F0E2F"/>
    <w:rsid w:val="004F1094"/>
    <w:rsid w:val="0050084F"/>
    <w:rsid w:val="00510E60"/>
    <w:rsid w:val="00531F3F"/>
    <w:rsid w:val="005468B8"/>
    <w:rsid w:val="00550F34"/>
    <w:rsid w:val="00554162"/>
    <w:rsid w:val="00565B62"/>
    <w:rsid w:val="00571DA9"/>
    <w:rsid w:val="005745E2"/>
    <w:rsid w:val="00584F66"/>
    <w:rsid w:val="005852DB"/>
    <w:rsid w:val="0058705C"/>
    <w:rsid w:val="005A0DA2"/>
    <w:rsid w:val="005A50F3"/>
    <w:rsid w:val="005A5EEC"/>
    <w:rsid w:val="005C17E7"/>
    <w:rsid w:val="005C46C7"/>
    <w:rsid w:val="005E1BBD"/>
    <w:rsid w:val="005E4450"/>
    <w:rsid w:val="005F2BD6"/>
    <w:rsid w:val="0060294A"/>
    <w:rsid w:val="006216E0"/>
    <w:rsid w:val="00647A02"/>
    <w:rsid w:val="00652EF2"/>
    <w:rsid w:val="00657E88"/>
    <w:rsid w:val="00661D8A"/>
    <w:rsid w:val="006826E3"/>
    <w:rsid w:val="006862A9"/>
    <w:rsid w:val="00694F1D"/>
    <w:rsid w:val="006A160A"/>
    <w:rsid w:val="006A46F7"/>
    <w:rsid w:val="006A7B14"/>
    <w:rsid w:val="006B1A12"/>
    <w:rsid w:val="006F2254"/>
    <w:rsid w:val="006F41FC"/>
    <w:rsid w:val="006F66A1"/>
    <w:rsid w:val="00732A2C"/>
    <w:rsid w:val="0074348C"/>
    <w:rsid w:val="007534DD"/>
    <w:rsid w:val="00757942"/>
    <w:rsid w:val="007962C6"/>
    <w:rsid w:val="007A6DB6"/>
    <w:rsid w:val="007B3B46"/>
    <w:rsid w:val="007C25B2"/>
    <w:rsid w:val="007D31CB"/>
    <w:rsid w:val="00807EEE"/>
    <w:rsid w:val="00827B80"/>
    <w:rsid w:val="00833AC4"/>
    <w:rsid w:val="0083620A"/>
    <w:rsid w:val="008550F6"/>
    <w:rsid w:val="0087650A"/>
    <w:rsid w:val="0088601F"/>
    <w:rsid w:val="008861F1"/>
    <w:rsid w:val="00890928"/>
    <w:rsid w:val="008A3DA9"/>
    <w:rsid w:val="008B17CA"/>
    <w:rsid w:val="008B5CC8"/>
    <w:rsid w:val="008C0999"/>
    <w:rsid w:val="008D0401"/>
    <w:rsid w:val="00902BEB"/>
    <w:rsid w:val="00906403"/>
    <w:rsid w:val="009110CC"/>
    <w:rsid w:val="0091183D"/>
    <w:rsid w:val="0091320A"/>
    <w:rsid w:val="00915F87"/>
    <w:rsid w:val="00916E66"/>
    <w:rsid w:val="00931040"/>
    <w:rsid w:val="0093228D"/>
    <w:rsid w:val="00960073"/>
    <w:rsid w:val="009706EB"/>
    <w:rsid w:val="009761D6"/>
    <w:rsid w:val="00991587"/>
    <w:rsid w:val="009A3238"/>
    <w:rsid w:val="009B042C"/>
    <w:rsid w:val="009D1D11"/>
    <w:rsid w:val="009E429E"/>
    <w:rsid w:val="009F4312"/>
    <w:rsid w:val="00A27A37"/>
    <w:rsid w:val="00A34CB4"/>
    <w:rsid w:val="00A54D4E"/>
    <w:rsid w:val="00A622B8"/>
    <w:rsid w:val="00A62D9F"/>
    <w:rsid w:val="00A65C6A"/>
    <w:rsid w:val="00A71BCA"/>
    <w:rsid w:val="00AD25EB"/>
    <w:rsid w:val="00AE2407"/>
    <w:rsid w:val="00AF1452"/>
    <w:rsid w:val="00AF2E61"/>
    <w:rsid w:val="00B0642A"/>
    <w:rsid w:val="00B1577F"/>
    <w:rsid w:val="00B17608"/>
    <w:rsid w:val="00B217DE"/>
    <w:rsid w:val="00B329CD"/>
    <w:rsid w:val="00B502B4"/>
    <w:rsid w:val="00B5284D"/>
    <w:rsid w:val="00B656EC"/>
    <w:rsid w:val="00B74F24"/>
    <w:rsid w:val="00B75497"/>
    <w:rsid w:val="00BA35E7"/>
    <w:rsid w:val="00BA3E46"/>
    <w:rsid w:val="00BA5761"/>
    <w:rsid w:val="00BC19A2"/>
    <w:rsid w:val="00BD112C"/>
    <w:rsid w:val="00BE7BE9"/>
    <w:rsid w:val="00C06025"/>
    <w:rsid w:val="00C137F0"/>
    <w:rsid w:val="00C27748"/>
    <w:rsid w:val="00C462F1"/>
    <w:rsid w:val="00CA6055"/>
    <w:rsid w:val="00CC6044"/>
    <w:rsid w:val="00CD0705"/>
    <w:rsid w:val="00CD6F76"/>
    <w:rsid w:val="00CE3700"/>
    <w:rsid w:val="00CF2648"/>
    <w:rsid w:val="00D50F4F"/>
    <w:rsid w:val="00D66D26"/>
    <w:rsid w:val="00D70051"/>
    <w:rsid w:val="00D858C8"/>
    <w:rsid w:val="00D91BB9"/>
    <w:rsid w:val="00DA37F3"/>
    <w:rsid w:val="00DB1681"/>
    <w:rsid w:val="00DB2210"/>
    <w:rsid w:val="00DD33A4"/>
    <w:rsid w:val="00DE336C"/>
    <w:rsid w:val="00DF6424"/>
    <w:rsid w:val="00DF66E5"/>
    <w:rsid w:val="00DF6A73"/>
    <w:rsid w:val="00E23F22"/>
    <w:rsid w:val="00E27479"/>
    <w:rsid w:val="00E43F11"/>
    <w:rsid w:val="00E7431C"/>
    <w:rsid w:val="00E7579B"/>
    <w:rsid w:val="00E84BF3"/>
    <w:rsid w:val="00E91E3E"/>
    <w:rsid w:val="00ED278E"/>
    <w:rsid w:val="00F037BB"/>
    <w:rsid w:val="00F57E61"/>
    <w:rsid w:val="00F625DA"/>
    <w:rsid w:val="00F976D9"/>
    <w:rsid w:val="00FF3C7D"/>
    <w:rsid w:val="00FF4543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A99C0D4"/>
  <w15:docId w15:val="{C1036024-1BC8-41C6-894A-F222BEB2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5852DB"/>
  </w:style>
  <w:style w:type="paragraph" w:customStyle="1" w:styleId="pf0">
    <w:name w:val="pf0"/>
    <w:basedOn w:val="prastasis"/>
    <w:rsid w:val="00146A0E"/>
    <w:pPr>
      <w:spacing w:before="100" w:beforeAutospacing="1" w:after="100" w:afterAutospacing="1"/>
    </w:pPr>
    <w:rPr>
      <w:szCs w:val="24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0608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608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608E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608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608EA"/>
    <w:rPr>
      <w:b/>
      <w:bCs/>
      <w:sz w:val="20"/>
    </w:rPr>
  </w:style>
  <w:style w:type="character" w:customStyle="1" w:styleId="cf01">
    <w:name w:val="cf01"/>
    <w:basedOn w:val="Numatytasispastraiposriftas"/>
    <w:rsid w:val="00467F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08D6-D8D7-4117-BDD9-A4BD222A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1771</Words>
  <Characters>10096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[ĮSAKYMO PAVADINIMAS]</vt:lpstr>
      <vt:lpstr>[ĮSAKYMO PAVADINIMAS]</vt:lpstr>
    </vt:vector>
  </TitlesOfParts>
  <Company>HP Inc.</Company>
  <LinksUpToDate>false</LinksUpToDate>
  <CharactersWithSpaces>11844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[ĮSAKYMO PAVADINIMAS]</dc:title>
  <dc:creator>Petras Lukaševičius</dc:creator>
  <cp:lastModifiedBy>Dalytė Rapalienė</cp:lastModifiedBy>
  <cp:revision>2</cp:revision>
  <cp:lastPrinted>2016-12-09T07:50:00Z</cp:lastPrinted>
  <dcterms:created xsi:type="dcterms:W3CDTF">2024-11-18T11:58:00Z</dcterms:created>
  <dcterms:modified xsi:type="dcterms:W3CDTF">2024-11-18T11:58:00Z</dcterms:modified>
</cp:coreProperties>
</file>