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9C42" w14:textId="067E0258" w:rsidR="00434710" w:rsidRPr="00434710" w:rsidRDefault="00434710" w:rsidP="00434710">
      <w:pPr>
        <w:jc w:val="both"/>
        <w:rPr>
          <w:rFonts w:ascii="Verdana" w:hAnsi="Verdana"/>
          <w:b/>
          <w:bCs/>
          <w:sz w:val="20"/>
          <w:szCs w:val="20"/>
        </w:rPr>
      </w:pPr>
      <w:r w:rsidRPr="00434710">
        <w:rPr>
          <w:rFonts w:ascii="Verdana" w:hAnsi="Verdana"/>
          <w:b/>
          <w:bCs/>
          <w:sz w:val="20"/>
          <w:szCs w:val="20"/>
        </w:rPr>
        <w:t>Pareiškėjų ir projektų vykdytojų dėmesiui. Dėl planuojamų pirkimų</w:t>
      </w:r>
      <w:r>
        <w:rPr>
          <w:rFonts w:ascii="Verdana" w:hAnsi="Verdana"/>
          <w:b/>
          <w:bCs/>
          <w:sz w:val="20"/>
          <w:szCs w:val="20"/>
        </w:rPr>
        <w:t xml:space="preserve"> taisyklių</w:t>
      </w:r>
      <w:r w:rsidRPr="00434710">
        <w:rPr>
          <w:rFonts w:ascii="Verdana" w:hAnsi="Verdana"/>
          <w:b/>
          <w:bCs/>
          <w:sz w:val="20"/>
          <w:szCs w:val="20"/>
        </w:rPr>
        <w:tab/>
      </w:r>
    </w:p>
    <w:p w14:paraId="07D5561C" w14:textId="77777777" w:rsidR="00434710" w:rsidRDefault="00434710" w:rsidP="00434710">
      <w:pPr>
        <w:jc w:val="both"/>
        <w:rPr>
          <w:rFonts w:ascii="Verdana" w:hAnsi="Verdana"/>
          <w:sz w:val="20"/>
          <w:szCs w:val="20"/>
        </w:rPr>
      </w:pPr>
    </w:p>
    <w:p w14:paraId="2002C9D1" w14:textId="14DE9AA6" w:rsidR="00434710" w:rsidRDefault="00434710" w:rsidP="00434710">
      <w:pPr>
        <w:jc w:val="both"/>
        <w:rPr>
          <w:rFonts w:ascii="Verdana" w:hAnsi="Verdana"/>
          <w:sz w:val="20"/>
          <w:szCs w:val="20"/>
        </w:rPr>
      </w:pPr>
      <w:r>
        <w:rPr>
          <w:rFonts w:ascii="Verdana" w:hAnsi="Verdana"/>
          <w:sz w:val="20"/>
          <w:szCs w:val="20"/>
        </w:rPr>
        <w:t xml:space="preserve">Projektų, įgyvendinamų pagal 2021–2027 metų Europos Sąjungos fondų investicijų programą ir Ekonomikos gaivinimo ir atsparumo didinimo planą „Naujos kartos Lietuva“, </w:t>
      </w:r>
      <w:r>
        <w:rPr>
          <w:rFonts w:ascii="Verdana" w:hAnsi="Verdana"/>
          <w:b/>
          <w:bCs/>
          <w:sz w:val="20"/>
          <w:szCs w:val="20"/>
        </w:rPr>
        <w:t>pirkimai turi būti atliekami pagal Projektų administravimo ir finansavimo taisyklių 7 priede nustatytas pirkimų taisykles</w:t>
      </w:r>
      <w:r>
        <w:rPr>
          <w:rFonts w:ascii="Verdana" w:hAnsi="Verdana"/>
          <w:sz w:val="20"/>
          <w:szCs w:val="20"/>
        </w:rPr>
        <w:t xml:space="preserve"> (toliau – Pirkimų taisyklės) (</w:t>
      </w:r>
      <w:hyperlink r:id="rId4" w:history="1">
        <w:r>
          <w:rPr>
            <w:rStyle w:val="Hipersaitas"/>
            <w:rFonts w:ascii="Verdana" w:hAnsi="Verdana"/>
            <w:sz w:val="20"/>
            <w:szCs w:val="20"/>
          </w:rPr>
          <w:t>1K-237 Dėl 2021-2027 metų Europos Sąjungos fondų investicijų programos ir Ekonomikos gaivinimo ir atspar... (e-tar.lt)</w:t>
        </w:r>
      </w:hyperlink>
      <w:r>
        <w:rPr>
          <w:rFonts w:ascii="Verdana" w:hAnsi="Verdana"/>
          <w:sz w:val="20"/>
          <w:szCs w:val="20"/>
        </w:rPr>
        <w:t>).</w:t>
      </w:r>
    </w:p>
    <w:p w14:paraId="26051BB6" w14:textId="77777777" w:rsidR="00434710" w:rsidRDefault="00434710" w:rsidP="00434710">
      <w:pPr>
        <w:jc w:val="both"/>
        <w:rPr>
          <w:rFonts w:ascii="Verdana" w:hAnsi="Verdana"/>
          <w:sz w:val="20"/>
          <w:szCs w:val="20"/>
        </w:rPr>
      </w:pPr>
    </w:p>
    <w:p w14:paraId="2D04E538" w14:textId="77777777" w:rsidR="00434710" w:rsidRDefault="00434710" w:rsidP="00434710">
      <w:pPr>
        <w:jc w:val="both"/>
        <w:rPr>
          <w:rFonts w:ascii="Verdana" w:hAnsi="Verdana"/>
          <w:sz w:val="20"/>
          <w:szCs w:val="20"/>
        </w:rPr>
      </w:pPr>
      <w:r>
        <w:rPr>
          <w:rFonts w:ascii="Verdana" w:hAnsi="Verdana"/>
          <w:sz w:val="20"/>
          <w:szCs w:val="20"/>
        </w:rPr>
        <w:t xml:space="preserve">Primename, kad </w:t>
      </w:r>
      <w:r>
        <w:rPr>
          <w:rFonts w:ascii="Verdana" w:hAnsi="Verdana"/>
          <w:b/>
          <w:bCs/>
          <w:sz w:val="20"/>
          <w:szCs w:val="20"/>
        </w:rPr>
        <w:t>vykdant projektų pirkimus turi būti esinvesticijos.lt tinklalapyje užpildomi skelbimai</w:t>
      </w:r>
      <w:r>
        <w:rPr>
          <w:rFonts w:ascii="Verdana" w:hAnsi="Verdana"/>
          <w:sz w:val="20"/>
          <w:szCs w:val="20"/>
        </w:rPr>
        <w:t>, išskyrus, jei projekto vykdytojas vykdo pirkimą iš vieno tiekėjo pagal pirkimų taisyklėse nustatytas išimtis. Pvz., galima pirkti iš vieno tiekėjo, jei pirkimo sutarties vertė, finansuojama iš projekto tinkamų finansuoti išlaidų finansavimo šaltinių, padauginta iš projekto finansuojamosios dalies, yra mažesnė kaip 58 000 be PVM, įskaitant jau sudarytas arba ketinamas sudaryti tos pačios rūšies prekių ir (arba) paslaugų ar to paties objekto darbų pirkimo sutartis.</w:t>
      </w:r>
    </w:p>
    <w:p w14:paraId="2FDA4F7D" w14:textId="77777777" w:rsidR="00434710" w:rsidRDefault="00434710" w:rsidP="00434710">
      <w:pPr>
        <w:jc w:val="both"/>
        <w:rPr>
          <w:rFonts w:ascii="Verdana" w:hAnsi="Verdana"/>
          <w:sz w:val="20"/>
          <w:szCs w:val="20"/>
        </w:rPr>
      </w:pPr>
    </w:p>
    <w:p w14:paraId="65284673" w14:textId="77777777" w:rsidR="00434710" w:rsidRDefault="00434710" w:rsidP="00434710">
      <w:pPr>
        <w:jc w:val="both"/>
        <w:rPr>
          <w:rFonts w:ascii="Verdana" w:hAnsi="Verdana"/>
          <w:sz w:val="20"/>
          <w:szCs w:val="20"/>
        </w:rPr>
      </w:pPr>
      <w:r>
        <w:rPr>
          <w:rStyle w:val="normaltextrun"/>
          <w:rFonts w:ascii="Verdana" w:hAnsi="Verdana"/>
          <w:color w:val="000000"/>
          <w:sz w:val="20"/>
          <w:szCs w:val="20"/>
          <w:bdr w:val="none" w:sz="0" w:space="0" w:color="auto" w:frame="1"/>
        </w:rPr>
        <w:t>Pareiškėjai, projekto vykdytojai ir partneriai,</w:t>
      </w:r>
      <w:r>
        <w:rPr>
          <w:rFonts w:ascii="Verdana" w:hAnsi="Verdana"/>
          <w:sz w:val="20"/>
          <w:szCs w:val="20"/>
        </w:rPr>
        <w:t xml:space="preserve"> vykdydami visus pirkimus, išskyrus žodžiu vykdomus pirkimus, </w:t>
      </w:r>
      <w:r>
        <w:rPr>
          <w:rFonts w:ascii="Verdana" w:hAnsi="Verdana"/>
          <w:b/>
          <w:bCs/>
          <w:sz w:val="20"/>
          <w:szCs w:val="20"/>
        </w:rPr>
        <w:t>turi taikyti žaliųjų pirkimų reikalavimus</w:t>
      </w:r>
      <w:r>
        <w:rPr>
          <w:rFonts w:ascii="Verdana" w:hAnsi="Verdana"/>
          <w:sz w:val="20"/>
          <w:szCs w:val="20"/>
        </w:rPr>
        <w:t xml:space="preserve">, skaičiuodami pagal vertę nuo visų projektų pirkimų: ne mažiau kaip 50 procentų žaliųjų pirkimų – 2022 metais; ne mažiau kaip 100 procentų žaliųjų pirkimų – kiekvienais metais nuo 2023 metų. Daugiau informacijos apie žaliuosius pirkimus galima rasti: </w:t>
      </w:r>
      <w:hyperlink r:id="rId5" w:history="1">
        <w:r>
          <w:rPr>
            <w:rStyle w:val="Hipersaitas"/>
            <w:rFonts w:ascii="Verdana" w:hAnsi="Verdana"/>
            <w:sz w:val="20"/>
            <w:szCs w:val="20"/>
          </w:rPr>
          <w:t>Žalieji pirkimai | Viešųjų pirkimų tarnyba (lrv.lt)</w:t>
        </w:r>
      </w:hyperlink>
      <w:r>
        <w:rPr>
          <w:rFonts w:ascii="Verdana" w:hAnsi="Verdana"/>
          <w:sz w:val="20"/>
          <w:szCs w:val="20"/>
        </w:rPr>
        <w:t>.</w:t>
      </w:r>
    </w:p>
    <w:p w14:paraId="55239406" w14:textId="77777777" w:rsidR="00434710" w:rsidRDefault="00434710" w:rsidP="00434710">
      <w:pPr>
        <w:jc w:val="both"/>
        <w:rPr>
          <w:rFonts w:ascii="Verdana" w:hAnsi="Verdana"/>
          <w:sz w:val="20"/>
          <w:szCs w:val="20"/>
        </w:rPr>
      </w:pPr>
    </w:p>
    <w:p w14:paraId="50F299BF" w14:textId="77777777" w:rsidR="00434710" w:rsidRDefault="00434710" w:rsidP="00434710">
      <w:pPr>
        <w:jc w:val="both"/>
        <w:rPr>
          <w:rFonts w:ascii="Verdana" w:hAnsi="Verdana"/>
          <w:sz w:val="20"/>
          <w:szCs w:val="20"/>
        </w:rPr>
      </w:pPr>
      <w:r>
        <w:rPr>
          <w:rFonts w:ascii="Verdana" w:hAnsi="Verdana"/>
          <w:b/>
          <w:bCs/>
          <w:sz w:val="20"/>
          <w:szCs w:val="20"/>
        </w:rPr>
        <w:t xml:space="preserve">Taip pat atkreipiame dėmesį, kad Pirkimų taisyklėse nereglamentuotais atvejais </w:t>
      </w:r>
      <w:r>
        <w:rPr>
          <w:rFonts w:ascii="Verdana" w:hAnsi="Verdana"/>
          <w:b/>
          <w:bCs/>
          <w:sz w:val="20"/>
          <w:szCs w:val="20"/>
          <w:u w:val="single"/>
        </w:rPr>
        <w:t xml:space="preserve">vadovaujamasi Viešųjų pirkimų įstatymo ar </w:t>
      </w:r>
      <w:r>
        <w:rPr>
          <w:rStyle w:val="normaltextrun"/>
          <w:rFonts w:ascii="Verdana" w:hAnsi="Verdana"/>
          <w:b/>
          <w:bCs/>
          <w:color w:val="000000"/>
          <w:sz w:val="20"/>
          <w:szCs w:val="20"/>
          <w:u w:val="single"/>
          <w:bdr w:val="none" w:sz="0" w:space="0" w:color="auto" w:frame="1"/>
        </w:rPr>
        <w:t xml:space="preserve">Pirkimų, atliekamų vandentvarkos, energetikos, transporto ar pašto paslaugų srities perkančiųjų subjektų, įstatymo </w:t>
      </w:r>
      <w:r>
        <w:rPr>
          <w:rFonts w:ascii="Verdana" w:hAnsi="Verdana"/>
          <w:b/>
          <w:bCs/>
          <w:sz w:val="20"/>
          <w:szCs w:val="20"/>
          <w:u w:val="single"/>
        </w:rPr>
        <w:t>ir jų įgyvendinamaisiais teisės aktais</w:t>
      </w:r>
      <w:r>
        <w:rPr>
          <w:rFonts w:ascii="Verdana" w:hAnsi="Verdana"/>
          <w:b/>
          <w:bCs/>
          <w:sz w:val="20"/>
          <w:szCs w:val="20"/>
        </w:rPr>
        <w:t>.</w:t>
      </w:r>
      <w:r>
        <w:rPr>
          <w:rFonts w:ascii="Verdana" w:hAnsi="Verdana"/>
          <w:sz w:val="20"/>
          <w:szCs w:val="20"/>
        </w:rPr>
        <w:t xml:space="preserve"> Šiuos teisės aktus galima rasti Viešųjų pirkimų tinklalapyje: </w:t>
      </w:r>
      <w:hyperlink r:id="rId6" w:history="1">
        <w:r>
          <w:rPr>
            <w:rStyle w:val="Hipersaitas"/>
            <w:rFonts w:ascii="Verdana" w:hAnsi="Verdana"/>
            <w:sz w:val="20"/>
            <w:szCs w:val="20"/>
          </w:rPr>
          <w:t>Viešieji pirkimai | Viešųjų pirkimų tarnyba (lrv.lt)</w:t>
        </w:r>
      </w:hyperlink>
      <w:r>
        <w:rPr>
          <w:rFonts w:ascii="Verdana" w:hAnsi="Verdana"/>
          <w:sz w:val="20"/>
          <w:szCs w:val="20"/>
        </w:rPr>
        <w:t>.</w:t>
      </w:r>
    </w:p>
    <w:p w14:paraId="06011FFD" w14:textId="77777777" w:rsidR="00434710" w:rsidRDefault="00434710" w:rsidP="00434710">
      <w:pPr>
        <w:rPr>
          <w:rFonts w:ascii="Verdana" w:hAnsi="Verdana"/>
          <w:sz w:val="20"/>
          <w:szCs w:val="20"/>
        </w:rPr>
      </w:pPr>
    </w:p>
    <w:p w14:paraId="7434DA17" w14:textId="77777777" w:rsidR="00434710" w:rsidRDefault="00434710" w:rsidP="00434710">
      <w:pPr>
        <w:rPr>
          <w:rFonts w:ascii="Verdana" w:hAnsi="Verdana"/>
          <w:sz w:val="20"/>
          <w:szCs w:val="20"/>
        </w:rPr>
      </w:pPr>
      <w:r>
        <w:rPr>
          <w:rFonts w:ascii="Verdana" w:hAnsi="Verdana"/>
          <w:sz w:val="20"/>
          <w:szCs w:val="20"/>
        </w:rPr>
        <w:t>Inovacijų agentūra deda pastangas, kad projekto vykdytojams, kurie nėra perkančiosios organizacijos pagal Viešųjų pirkimų įstatymą, būtų taikomi kuo paprastesni reikalavimai, ir tikisi, kad artimiausioje ateityje bus keičiami Pirkimų taisyklių reikalavimai.</w:t>
      </w:r>
    </w:p>
    <w:p w14:paraId="4B43BF22" w14:textId="77777777" w:rsidR="00E64215" w:rsidRDefault="00000000"/>
    <w:sectPr w:rsidR="00E6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73"/>
    <w:rsid w:val="00083573"/>
    <w:rsid w:val="00434710"/>
    <w:rsid w:val="004F7D14"/>
    <w:rsid w:val="00C702CE"/>
    <w:rsid w:val="00E3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5805"/>
  <w15:chartTrackingRefBased/>
  <w15:docId w15:val="{26D9DEF1-62CE-4FF6-915C-B79E07AC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710"/>
    <w:pPr>
      <w:spacing w:after="0" w:line="240" w:lineRule="auto"/>
    </w:pPr>
    <w:rPr>
      <w:rFonts w:ascii="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34710"/>
    <w:rPr>
      <w:color w:val="0563C1"/>
      <w:u w:val="single"/>
    </w:rPr>
  </w:style>
  <w:style w:type="character" w:customStyle="1" w:styleId="normaltextrun">
    <w:name w:val="normaltextrun"/>
    <w:basedOn w:val="Numatytasispastraiposriftas"/>
    <w:rsid w:val="0043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teisine-informacija/teises-aktai/viesieji-pirkimai-3" TargetMode="External"/><Relationship Id="rId5" Type="http://schemas.openxmlformats.org/officeDocument/2006/relationships/hyperlink" Target="https://vpt.lrv.lt/lt/darnieji-pirkimai/zalieji-pirkimai-1" TargetMode="External"/><Relationship Id="rId4" Type="http://schemas.openxmlformats.org/officeDocument/2006/relationships/hyperlink" Target="https://www.e-tar.lt/portal/lt/legalAct/14e33320f1ed11ec8fa7d02a65c371ad/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1564</Words>
  <Characters>892</Characters>
  <Application>Microsoft Office Word</Application>
  <DocSecurity>0</DocSecurity>
  <Lines>7</Lines>
  <Paragraphs>4</Paragraphs>
  <ScaleCrop>false</ScaleCrop>
  <Company>LVPA</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Grigelevičius</dc:creator>
  <cp:keywords/>
  <dc:description/>
  <cp:lastModifiedBy>Gediminas Grigelevičius</cp:lastModifiedBy>
  <cp:revision>3</cp:revision>
  <dcterms:created xsi:type="dcterms:W3CDTF">2022-12-30T10:54:00Z</dcterms:created>
  <dcterms:modified xsi:type="dcterms:W3CDTF">2022-12-30T10:56:00Z</dcterms:modified>
</cp:coreProperties>
</file>