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385D" w14:textId="5659F33C" w:rsidR="001441FC" w:rsidRPr="0022261D" w:rsidRDefault="001441FC" w:rsidP="001441FC">
      <w:pPr>
        <w:ind w:left="9071" w:right="567"/>
        <w:jc w:val="both"/>
        <w:rPr>
          <w:szCs w:val="24"/>
        </w:rPr>
      </w:pPr>
      <w:r w:rsidRPr="0022261D">
        <w:rPr>
          <w:iCs/>
          <w:szCs w:val="24"/>
        </w:rPr>
        <w:t>2022–2030 metų plėtros programos</w:t>
      </w:r>
      <w:r>
        <w:rPr>
          <w:iCs/>
          <w:szCs w:val="24"/>
        </w:rPr>
        <w:t xml:space="preserve"> </w:t>
      </w:r>
      <w:r w:rsidRPr="0022261D">
        <w:rPr>
          <w:iCs/>
          <w:szCs w:val="24"/>
        </w:rPr>
        <w:t>valdytojos Lietuvos Respublikos ekonomikos ir inovacijų ministerijos ekonomikos transformacijos ir konkurencingumo plėtros programos pažangos priemonės Nr. 05-001-01-04-02 „Skatinti įmones pereiti link neutralios klimatui ekonomikos“ veiklos „Sudaryti sąlygas tvariai pramonės</w:t>
      </w:r>
      <w:r>
        <w:rPr>
          <w:iCs/>
          <w:szCs w:val="24"/>
        </w:rPr>
        <w:t xml:space="preserve"> labai mažų, mažų ir vidutinių įmonių</w:t>
      </w:r>
      <w:r w:rsidRPr="0022261D">
        <w:rPr>
          <w:iCs/>
          <w:szCs w:val="24"/>
        </w:rPr>
        <w:t xml:space="preserve"> transformacijai“ </w:t>
      </w:r>
      <w:proofErr w:type="spellStart"/>
      <w:r w:rsidRPr="0022261D">
        <w:rPr>
          <w:iCs/>
          <w:szCs w:val="24"/>
        </w:rPr>
        <w:t>poveiklės</w:t>
      </w:r>
      <w:proofErr w:type="spellEnd"/>
      <w:r w:rsidRPr="0022261D">
        <w:rPr>
          <w:iCs/>
          <w:szCs w:val="24"/>
        </w:rPr>
        <w:t xml:space="preserve"> „</w:t>
      </w:r>
      <w:r w:rsidRPr="0022261D">
        <w:rPr>
          <w:szCs w:val="24"/>
        </w:rPr>
        <w:t>Aplinkos apsaugos vadybos sistemos pagal tarptautinių standartų reikalavimus diegimas ir (ar) gamybos technologinių auditų atlikimas; ekologinis projektavimas, ekologinis ženklinimas, sertifikavimas</w:t>
      </w:r>
      <w:r w:rsidRPr="0022261D">
        <w:rPr>
          <w:iCs/>
          <w:szCs w:val="24"/>
        </w:rPr>
        <w:t xml:space="preserve"> (Vidurio ir vakarų Lietuvos regionas)“</w:t>
      </w:r>
      <w:r w:rsidRPr="0022261D">
        <w:rPr>
          <w:szCs w:val="24"/>
        </w:rPr>
        <w:t xml:space="preserve"> projektų finansavimo sąlygų aprašo</w:t>
      </w:r>
    </w:p>
    <w:p w14:paraId="5DFE0B25" w14:textId="77777777" w:rsidR="001441FC" w:rsidRPr="0022261D" w:rsidRDefault="001441FC" w:rsidP="001441FC">
      <w:pPr>
        <w:ind w:left="9071" w:right="567"/>
        <w:jc w:val="both"/>
        <w:rPr>
          <w:szCs w:val="24"/>
        </w:rPr>
      </w:pPr>
      <w:r w:rsidRPr="00426B31">
        <w:rPr>
          <w:szCs w:val="24"/>
        </w:rPr>
        <w:t>1 priedas</w:t>
      </w:r>
    </w:p>
    <w:p w14:paraId="75FE6F97" w14:textId="77777777" w:rsidR="001441FC" w:rsidRPr="0022261D" w:rsidRDefault="001441FC" w:rsidP="001441FC">
      <w:pPr>
        <w:ind w:left="9071" w:right="567"/>
        <w:rPr>
          <w:szCs w:val="24"/>
        </w:rPr>
      </w:pPr>
    </w:p>
    <w:p w14:paraId="3D0BFC4D" w14:textId="77777777" w:rsidR="001441FC" w:rsidRPr="0022261D" w:rsidRDefault="001441FC" w:rsidP="001441FC">
      <w:pPr>
        <w:ind w:right="567"/>
        <w:jc w:val="center"/>
        <w:rPr>
          <w:rFonts w:eastAsia="Calibri"/>
          <w:b/>
          <w:bCs/>
          <w:szCs w:val="24"/>
        </w:rPr>
      </w:pPr>
      <w:r w:rsidRPr="0022261D">
        <w:rPr>
          <w:rFonts w:eastAsia="Calibri"/>
          <w:b/>
          <w:bCs/>
          <w:szCs w:val="24"/>
        </w:rPr>
        <w:t>PROJEKTO (ĮSKAITANT JUNGTINĮ PROJEKTĄ) ATITIKTIES REIKŠMINGOS ŽALOS NEDARYMO HORIZONTALIAJAM PRINCIPUI VERTINIMO REIKALAVIMŲ APRAŠAS</w:t>
      </w:r>
    </w:p>
    <w:p w14:paraId="0FDAE6F9" w14:textId="77777777" w:rsidR="001441FC" w:rsidRPr="0022261D" w:rsidRDefault="001441FC" w:rsidP="001441FC">
      <w:pPr>
        <w:jc w:val="center"/>
        <w:rPr>
          <w:rFonts w:eastAsia="Calibri"/>
          <w:b/>
          <w:bCs/>
          <w:szCs w:val="24"/>
        </w:rPr>
      </w:pPr>
    </w:p>
    <w:p w14:paraId="5BDB9F7E" w14:textId="77777777" w:rsidR="001441FC" w:rsidRPr="0022261D" w:rsidRDefault="001441FC" w:rsidP="001441FC">
      <w:pPr>
        <w:spacing w:line="276" w:lineRule="auto"/>
        <w:jc w:val="both"/>
        <w:rPr>
          <w:rFonts w:eastAsia="Calibri"/>
          <w:bCs/>
          <w:szCs w:val="24"/>
        </w:rPr>
      </w:pPr>
      <w:r w:rsidRPr="0022261D">
        <w:rPr>
          <w:rFonts w:eastAsia="Calibri"/>
          <w:bCs/>
          <w:szCs w:val="24"/>
        </w:rPr>
        <w:t>Finansavimo šaltinis, pagal kurį finansuojamas projektas (</w:t>
      </w:r>
      <w:r w:rsidRPr="0022261D">
        <w:rPr>
          <w:rFonts w:eastAsia="Calibri"/>
          <w:bCs/>
          <w:i/>
          <w:szCs w:val="24"/>
        </w:rPr>
        <w:t>pažymėkite tinkamą</w:t>
      </w:r>
      <w:r w:rsidRPr="0022261D">
        <w:rPr>
          <w:rFonts w:eastAsia="Calibri"/>
          <w:bCs/>
          <w:szCs w:val="24"/>
        </w:rPr>
        <w:t>):</w:t>
      </w:r>
    </w:p>
    <w:p w14:paraId="13829817" w14:textId="77777777" w:rsidR="001441FC" w:rsidRPr="0022261D" w:rsidRDefault="001441FC" w:rsidP="001441FC">
      <w:pPr>
        <w:spacing w:line="276" w:lineRule="auto"/>
        <w:jc w:val="both"/>
        <w:rPr>
          <w:rFonts w:eastAsia="Calibri"/>
          <w:bCs/>
          <w:szCs w:val="24"/>
        </w:rPr>
      </w:pPr>
      <w:bookmarkStart w:id="0" w:name="_Hlk138231381"/>
      <w:r w:rsidRPr="00014606">
        <w:rPr>
          <w:rFonts w:eastAsia="Wingdings 2"/>
          <w:szCs w:val="24"/>
        </w:rPr>
        <w:t></w:t>
      </w:r>
      <w:bookmarkEnd w:id="0"/>
      <w:r w:rsidRPr="0022261D">
        <w:rPr>
          <w:szCs w:val="24"/>
        </w:rPr>
        <w:t xml:space="preserve"> </w:t>
      </w:r>
      <w:r>
        <w:rPr>
          <w:szCs w:val="24"/>
        </w:rPr>
        <w:t xml:space="preserve">   </w:t>
      </w:r>
      <w:r w:rsidRPr="0022261D">
        <w:rPr>
          <w:rFonts w:eastAsia="Calibri"/>
          <w:bCs/>
          <w:szCs w:val="24"/>
        </w:rPr>
        <w:t>Ekonomikos gaivinimo ir atsparumo didinimo priemonė (toliau – EGADP)</w:t>
      </w:r>
    </w:p>
    <w:p w14:paraId="141172BD" w14:textId="77777777" w:rsidR="001441FC" w:rsidRPr="0022261D" w:rsidRDefault="001441FC" w:rsidP="001441FC">
      <w:pPr>
        <w:tabs>
          <w:tab w:val="left" w:pos="284"/>
        </w:tabs>
        <w:spacing w:line="276" w:lineRule="auto"/>
        <w:jc w:val="both"/>
        <w:rPr>
          <w:rFonts w:eastAsia="Calibri"/>
          <w:bCs/>
          <w:szCs w:val="24"/>
        </w:rPr>
      </w:pPr>
      <w:r>
        <w:rPr>
          <w:rFonts w:ascii="Wingdings" w:eastAsia="Wingdings" w:hAnsi="Wingdings" w:cs="Wingdings"/>
        </w:rPr>
        <w:t></w:t>
      </w:r>
      <w:r>
        <w:rPr>
          <w:rFonts w:ascii="Wingdings" w:eastAsia="Wingdings" w:hAnsi="Wingdings" w:cs="Wingdings"/>
        </w:rPr>
        <w:t></w:t>
      </w:r>
      <w:r w:rsidRPr="0022261D">
        <w:rPr>
          <w:szCs w:val="24"/>
        </w:rPr>
        <w:t>Europos Sąjungos fondų i</w:t>
      </w:r>
      <w:r w:rsidRPr="0022261D">
        <w:rPr>
          <w:rFonts w:eastAsia="Calibri"/>
          <w:bCs/>
          <w:szCs w:val="24"/>
        </w:rPr>
        <w:t>nvesticijų programa (toliau – ESFIP)</w:t>
      </w:r>
    </w:p>
    <w:p w14:paraId="7C6B81F7" w14:textId="77777777" w:rsidR="001441FC" w:rsidRPr="0022261D" w:rsidRDefault="001441FC" w:rsidP="001441F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1441FC" w:rsidRPr="0022261D" w14:paraId="2B6DF0FA" w14:textId="77777777" w:rsidTr="00585229">
        <w:tc>
          <w:tcPr>
            <w:tcW w:w="3545" w:type="dxa"/>
          </w:tcPr>
          <w:p w14:paraId="4365E19B" w14:textId="77777777" w:rsidR="001441FC" w:rsidRPr="0022261D" w:rsidRDefault="001441FC" w:rsidP="00585229">
            <w:pPr>
              <w:jc w:val="center"/>
              <w:rPr>
                <w:rFonts w:eastAsia="Calibri"/>
                <w:b/>
                <w:szCs w:val="24"/>
              </w:rPr>
            </w:pPr>
            <w:r w:rsidRPr="0022261D">
              <w:rPr>
                <w:rFonts w:eastAsia="Calibri"/>
                <w:b/>
                <w:szCs w:val="24"/>
              </w:rPr>
              <w:t>Aplinkos tikslai</w:t>
            </w:r>
          </w:p>
          <w:p w14:paraId="368CE155" w14:textId="77777777" w:rsidR="001441FC" w:rsidRPr="0022261D" w:rsidRDefault="001441FC" w:rsidP="00585229">
            <w:pPr>
              <w:jc w:val="both"/>
              <w:rPr>
                <w:rFonts w:eastAsia="Calibri"/>
                <w:b/>
                <w:szCs w:val="24"/>
              </w:rPr>
            </w:pPr>
            <w:r w:rsidRPr="0022261D">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55AD548B" w14:textId="77777777" w:rsidR="001441FC" w:rsidRPr="0022261D" w:rsidRDefault="001441FC" w:rsidP="00585229">
            <w:pPr>
              <w:jc w:val="center"/>
              <w:rPr>
                <w:rFonts w:eastAsia="Calibri"/>
                <w:b/>
                <w:szCs w:val="24"/>
              </w:rPr>
            </w:pPr>
            <w:r w:rsidRPr="0022261D">
              <w:rPr>
                <w:rFonts w:eastAsia="Calibri"/>
                <w:b/>
                <w:szCs w:val="24"/>
              </w:rPr>
              <w:t>Pagrindimas</w:t>
            </w:r>
          </w:p>
          <w:p w14:paraId="75912A17" w14:textId="77777777" w:rsidR="001441FC" w:rsidRPr="0022261D" w:rsidRDefault="001441FC" w:rsidP="00585229">
            <w:pPr>
              <w:jc w:val="both"/>
              <w:rPr>
                <w:rFonts w:eastAsia="Calibri"/>
                <w:b/>
                <w:szCs w:val="24"/>
              </w:rPr>
            </w:pPr>
            <w:r w:rsidRPr="0022261D">
              <w:rPr>
                <w:rFonts w:eastAsia="Calibri"/>
                <w:bCs/>
                <w:i/>
                <w:szCs w:val="24"/>
              </w:rPr>
              <w:t>(remiantis priemonių (kai finansavimo šaltinis EGADP) arba veiksmų (veiklų) (kai finansavimo šaltinis ESFIP) vertinimo klausimynais, nurodykite tik tą klausimyno vertinimo dalį, kuri aktuali finansuotinai veiklai)</w:t>
            </w:r>
          </w:p>
        </w:tc>
        <w:tc>
          <w:tcPr>
            <w:tcW w:w="4224" w:type="dxa"/>
          </w:tcPr>
          <w:p w14:paraId="5D08AD23" w14:textId="77777777" w:rsidR="001441FC" w:rsidRPr="00014606" w:rsidRDefault="001441FC" w:rsidP="00585229">
            <w:pPr>
              <w:jc w:val="center"/>
              <w:rPr>
                <w:rFonts w:eastAsia="Calibri"/>
                <w:i/>
                <w:szCs w:val="24"/>
              </w:rPr>
            </w:pPr>
            <w:r w:rsidRPr="0022261D">
              <w:rPr>
                <w:rFonts w:eastAsia="Calibri"/>
                <w:b/>
                <w:szCs w:val="24"/>
              </w:rPr>
              <w:t>Pagrindimo dokumentai</w:t>
            </w:r>
          </w:p>
          <w:p w14:paraId="30E7106D" w14:textId="77777777" w:rsidR="001441FC" w:rsidRPr="0022261D" w:rsidRDefault="001441FC" w:rsidP="00585229">
            <w:pPr>
              <w:jc w:val="both"/>
              <w:rPr>
                <w:rFonts w:eastAsia="Calibri"/>
                <w:i/>
                <w:szCs w:val="24"/>
              </w:rPr>
            </w:pPr>
            <w:r w:rsidRPr="0022261D">
              <w:rPr>
                <w:rFonts w:eastAsia="Calibri"/>
                <w:i/>
                <w:szCs w:val="24"/>
              </w:rPr>
              <w:t>(nurodomas dokumentas, kuris bus vertinamas siekiant įvertinti projekto atitiktį aplinkos tikslams, arba pateikiama šią atitiktį pagrindžianti informacija)</w:t>
            </w:r>
          </w:p>
        </w:tc>
      </w:tr>
      <w:tr w:rsidR="001441FC" w:rsidRPr="0022261D" w14:paraId="0284B555" w14:textId="77777777" w:rsidTr="00585229">
        <w:tc>
          <w:tcPr>
            <w:tcW w:w="3545" w:type="dxa"/>
          </w:tcPr>
          <w:p w14:paraId="33C27652" w14:textId="77777777" w:rsidR="001441FC" w:rsidRPr="0022261D" w:rsidRDefault="001441FC" w:rsidP="00585229">
            <w:pPr>
              <w:tabs>
                <w:tab w:val="left" w:pos="289"/>
              </w:tabs>
              <w:ind w:firstLine="5"/>
              <w:jc w:val="both"/>
              <w:rPr>
                <w:rFonts w:eastAsia="Calibri"/>
                <w:szCs w:val="24"/>
              </w:rPr>
            </w:pPr>
            <w:r w:rsidRPr="0022261D">
              <w:rPr>
                <w:rFonts w:eastAsia="Calibri"/>
                <w:szCs w:val="24"/>
              </w:rPr>
              <w:t>1.</w:t>
            </w:r>
            <w:r w:rsidRPr="0022261D">
              <w:rPr>
                <w:rFonts w:eastAsia="Calibri"/>
                <w:szCs w:val="24"/>
              </w:rPr>
              <w:tab/>
              <w:t>Klimato kaitos švelninimas</w:t>
            </w:r>
          </w:p>
        </w:tc>
        <w:tc>
          <w:tcPr>
            <w:tcW w:w="7229" w:type="dxa"/>
          </w:tcPr>
          <w:p w14:paraId="4641F6EA" w14:textId="77777777" w:rsidR="001441FC" w:rsidRPr="0022261D" w:rsidRDefault="001441FC" w:rsidP="00585229">
            <w:pPr>
              <w:jc w:val="both"/>
              <w:rPr>
                <w:rFonts w:eastAsia="Calibri"/>
                <w:bCs/>
                <w:szCs w:val="24"/>
              </w:rPr>
            </w:pPr>
            <w:r w:rsidRPr="0022261D">
              <w:rPr>
                <w:rFonts w:eastAsia="Calibri"/>
                <w:bCs/>
                <w:szCs w:val="24"/>
              </w:rPr>
              <w:t xml:space="preserve">Vertinama, kad planuojama </w:t>
            </w:r>
            <w:r>
              <w:rPr>
                <w:rFonts w:eastAsia="Calibri"/>
                <w:bCs/>
                <w:szCs w:val="24"/>
              </w:rPr>
              <w:t xml:space="preserve">projekto </w:t>
            </w:r>
            <w:r w:rsidRPr="0022261D">
              <w:rPr>
                <w:rFonts w:eastAsia="Calibri"/>
                <w:bCs/>
                <w:szCs w:val="24"/>
              </w:rPr>
              <w:t>veikla (-</w:t>
            </w:r>
            <w:proofErr w:type="spellStart"/>
            <w:r w:rsidRPr="0022261D">
              <w:rPr>
                <w:rFonts w:eastAsia="Calibri"/>
                <w:bCs/>
                <w:szCs w:val="24"/>
              </w:rPr>
              <w:t>os</w:t>
            </w:r>
            <w:proofErr w:type="spellEnd"/>
            <w:r w:rsidRPr="0022261D">
              <w:rPr>
                <w:rFonts w:eastAsia="Calibri"/>
                <w:bCs/>
                <w:szCs w:val="24"/>
              </w:rPr>
              <w:t>) (dėl savo pobūdžio) neturės jokio neigiamo tiesioginio ar netiesioginio poveikio klimato kaitos švelninimo tikslui, nes nenumatoma, kad įgyvendinant veiklą (-</w:t>
            </w:r>
            <w:proofErr w:type="spellStart"/>
            <w:r w:rsidRPr="0022261D">
              <w:rPr>
                <w:rFonts w:eastAsia="Calibri"/>
                <w:bCs/>
                <w:szCs w:val="24"/>
              </w:rPr>
              <w:t>as</w:t>
            </w:r>
            <w:proofErr w:type="spellEnd"/>
            <w:r w:rsidRPr="0022261D">
              <w:rPr>
                <w:rFonts w:eastAsia="Calibri"/>
                <w:bCs/>
                <w:szCs w:val="24"/>
              </w:rPr>
              <w:t xml:space="preserve">) galėtų būti </w:t>
            </w:r>
            <w:r>
              <w:rPr>
                <w:rFonts w:eastAsia="Calibri"/>
                <w:bCs/>
                <w:szCs w:val="24"/>
              </w:rPr>
              <w:t xml:space="preserve">šiltnamio efektą sukeliančių dujų </w:t>
            </w:r>
            <w:r w:rsidRPr="0022261D">
              <w:rPr>
                <w:rFonts w:eastAsia="Calibri"/>
                <w:bCs/>
                <w:szCs w:val="24"/>
              </w:rPr>
              <w:t>išsiskyrim</w:t>
            </w:r>
            <w:r>
              <w:rPr>
                <w:rFonts w:eastAsia="Calibri"/>
                <w:bCs/>
                <w:szCs w:val="24"/>
              </w:rPr>
              <w:t>o</w:t>
            </w:r>
            <w:r w:rsidRPr="0022261D">
              <w:rPr>
                <w:rFonts w:eastAsia="Calibri"/>
                <w:bCs/>
                <w:szCs w:val="24"/>
              </w:rPr>
              <w:t xml:space="preserve">, kadangi </w:t>
            </w:r>
            <w:r w:rsidRPr="0022261D">
              <w:rPr>
                <w:rFonts w:eastAsia="Calibri"/>
                <w:bCs/>
                <w:szCs w:val="24"/>
              </w:rPr>
              <w:lastRenderedPageBreak/>
              <w:t>investuojama į naujausius ir aplinkai palankių technologinių sprendimų ir technologinių procesų kūrimą.</w:t>
            </w:r>
          </w:p>
          <w:p w14:paraId="6BAA41A7" w14:textId="77777777" w:rsidR="001441FC" w:rsidRDefault="001441FC" w:rsidP="00585229">
            <w:pPr>
              <w:jc w:val="both"/>
              <w:rPr>
                <w:bCs/>
                <w:szCs w:val="24"/>
              </w:rPr>
            </w:pPr>
            <w:r w:rsidRPr="0022261D">
              <w:rPr>
                <w:bCs/>
                <w:szCs w:val="24"/>
              </w:rPr>
              <w:t xml:space="preserve">Įgyvendinant </w:t>
            </w:r>
            <w:r>
              <w:rPr>
                <w:bCs/>
                <w:szCs w:val="24"/>
              </w:rPr>
              <w:t xml:space="preserve">projekto </w:t>
            </w:r>
            <w:r w:rsidRPr="0022261D">
              <w:rPr>
                <w:bCs/>
                <w:szCs w:val="24"/>
              </w:rPr>
              <w:t>veiklą (-</w:t>
            </w:r>
            <w:proofErr w:type="spellStart"/>
            <w:r w:rsidRPr="0022261D">
              <w:rPr>
                <w:bCs/>
                <w:szCs w:val="24"/>
              </w:rPr>
              <w:t>as</w:t>
            </w:r>
            <w:proofErr w:type="spellEnd"/>
            <w:r w:rsidRPr="0022261D">
              <w:rPr>
                <w:bCs/>
                <w:szCs w:val="24"/>
              </w:rPr>
              <w:t>) bus numatytas projektų vykdytojų įsipareigojimas laikytis</w:t>
            </w:r>
            <w:r>
              <w:rPr>
                <w:bCs/>
                <w:szCs w:val="24"/>
              </w:rPr>
              <w:t xml:space="preserve"> 2021 m. liepos 13 d. </w:t>
            </w:r>
            <w:r w:rsidRPr="0022261D">
              <w:rPr>
                <w:bCs/>
                <w:szCs w:val="24"/>
              </w:rPr>
              <w:t>Komisijos</w:t>
            </w:r>
            <w:r>
              <w:rPr>
                <w:bCs/>
                <w:szCs w:val="24"/>
              </w:rPr>
              <w:t xml:space="preserve"> pranešime (2021/C 280/01)</w:t>
            </w:r>
            <w:r w:rsidRPr="0022261D">
              <w:rPr>
                <w:bCs/>
                <w:szCs w:val="24"/>
              </w:rPr>
              <w:t xml:space="preserve"> „</w:t>
            </w:r>
            <w:proofErr w:type="spellStart"/>
            <w:r w:rsidRPr="0022261D">
              <w:rPr>
                <w:bCs/>
                <w:szCs w:val="24"/>
              </w:rPr>
              <w:t>InvestEU</w:t>
            </w:r>
            <w:proofErr w:type="spellEnd"/>
            <w:r w:rsidRPr="0022261D">
              <w:rPr>
                <w:bCs/>
                <w:szCs w:val="24"/>
              </w:rPr>
              <w:t>“ fondo</w:t>
            </w:r>
            <w:r>
              <w:rPr>
                <w:bCs/>
                <w:szCs w:val="24"/>
              </w:rPr>
              <w:t xml:space="preserve"> remiamų operacijų</w:t>
            </w:r>
            <w:r w:rsidRPr="0022261D">
              <w:rPr>
                <w:bCs/>
                <w:szCs w:val="24"/>
              </w:rPr>
              <w:t xml:space="preserve"> tvarumo </w:t>
            </w:r>
            <w:r>
              <w:rPr>
                <w:bCs/>
                <w:szCs w:val="24"/>
              </w:rPr>
              <w:t>patikros techninės gairės“ nustatytų</w:t>
            </w:r>
            <w:r w:rsidRPr="0022261D">
              <w:rPr>
                <w:bCs/>
                <w:szCs w:val="24"/>
              </w:rPr>
              <w:t xml:space="preserve"> reikalavimų.</w:t>
            </w:r>
          </w:p>
          <w:p w14:paraId="7DA58AEA" w14:textId="77777777" w:rsidR="001441FC" w:rsidRPr="0022261D" w:rsidRDefault="001441FC" w:rsidP="00585229">
            <w:pPr>
              <w:jc w:val="both"/>
              <w:rPr>
                <w:bCs/>
                <w:szCs w:val="24"/>
              </w:rPr>
            </w:pPr>
            <w:r>
              <w:rPr>
                <w:bCs/>
                <w:szCs w:val="24"/>
              </w:rPr>
              <w:t xml:space="preserve">Taip pat bus nustatytas reikalavimas, kad įgaliotas subjektas patikrintų, ar projekto vykdytojas laikosi Europos Sąjungos (toliau </w:t>
            </w:r>
            <w:r w:rsidRPr="0022261D">
              <w:rPr>
                <w:rFonts w:eastAsia="Calibri"/>
                <w:bCs/>
                <w:szCs w:val="24"/>
              </w:rPr>
              <w:t xml:space="preserve">– </w:t>
            </w:r>
            <w:r>
              <w:rPr>
                <w:bCs/>
                <w:szCs w:val="24"/>
              </w:rPr>
              <w:t>ES) ir nacionalinių aplinkosaugos teisės aktų bei sandoriams nustatytų tvarumo reikalavimų.</w:t>
            </w:r>
          </w:p>
          <w:p w14:paraId="52CF3EE6" w14:textId="77777777" w:rsidR="001441FC" w:rsidRPr="0022261D" w:rsidRDefault="001441FC" w:rsidP="00585229">
            <w:pPr>
              <w:jc w:val="both"/>
              <w:rPr>
                <w:rFonts w:eastAsia="Calibri"/>
                <w:bCs/>
                <w:szCs w:val="24"/>
              </w:rPr>
            </w:pPr>
            <w:r w:rsidRPr="0022261D">
              <w:rPr>
                <w:bCs/>
                <w:szCs w:val="24"/>
              </w:rPr>
              <w:t xml:space="preserve">Tais atvejais, kai </w:t>
            </w:r>
            <w:r>
              <w:rPr>
                <w:bCs/>
                <w:szCs w:val="24"/>
              </w:rPr>
              <w:t xml:space="preserve">projekto </w:t>
            </w:r>
            <w:r w:rsidRPr="0022261D">
              <w:rPr>
                <w:bCs/>
                <w:szCs w:val="24"/>
              </w:rPr>
              <w:t>veiklą (-</w:t>
            </w:r>
            <w:proofErr w:type="spellStart"/>
            <w:r w:rsidRPr="0022261D">
              <w:rPr>
                <w:bCs/>
                <w:szCs w:val="24"/>
              </w:rPr>
              <w:t>as</w:t>
            </w:r>
            <w:proofErr w:type="spellEnd"/>
            <w:r w:rsidRPr="0022261D">
              <w:rPr>
                <w:bCs/>
                <w:szCs w:val="24"/>
              </w:rPr>
              <w:t xml:space="preserve">) įgyvendins </w:t>
            </w:r>
            <w:r>
              <w:rPr>
                <w:bCs/>
                <w:szCs w:val="24"/>
              </w:rPr>
              <w:t>labai mažos, mažos ir vidutinės įmonės</w:t>
            </w:r>
            <w:r w:rsidRPr="0022261D">
              <w:rPr>
                <w:bCs/>
                <w:szCs w:val="24"/>
              </w:rPr>
              <w:t>, kuri</w:t>
            </w:r>
            <w:r>
              <w:rPr>
                <w:bCs/>
                <w:szCs w:val="24"/>
              </w:rPr>
              <w:t>ų</w:t>
            </w:r>
            <w:r w:rsidRPr="0022261D">
              <w:rPr>
                <w:bCs/>
                <w:szCs w:val="24"/>
              </w:rPr>
              <w:t xml:space="preserve"> pajamos sudaro daugiau negu 50 proc</w:t>
            </w:r>
            <w:r>
              <w:rPr>
                <w:bCs/>
                <w:szCs w:val="24"/>
              </w:rPr>
              <w:t>.</w:t>
            </w:r>
            <w:r w:rsidRPr="0022261D">
              <w:rPr>
                <w:bCs/>
                <w:szCs w:val="24"/>
              </w:rPr>
              <w:t xml:space="preserve"> iš veiklos, įtrauktos į išimčių sąrašą, tokiems subjektams bus nustatytas reikalavimas patvirtinti ir paskelbti žaliosios transformacijos („perėjimo prie ekologiško veikimo“) planus.</w:t>
            </w:r>
          </w:p>
          <w:p w14:paraId="73ACDC30" w14:textId="77777777" w:rsidR="001441FC" w:rsidRPr="0022261D" w:rsidRDefault="001441FC" w:rsidP="00585229">
            <w:pPr>
              <w:jc w:val="both"/>
              <w:rPr>
                <w:rFonts w:eastAsia="Calibri"/>
                <w:bCs/>
                <w:strike/>
                <w:szCs w:val="24"/>
              </w:rPr>
            </w:pPr>
            <w:r w:rsidRPr="0022261D">
              <w:rPr>
                <w:rFonts w:eastAsia="Calibri"/>
                <w:bCs/>
                <w:szCs w:val="24"/>
              </w:rPr>
              <w:t xml:space="preserve">Be to, nustatyta, kad įgyvendinat </w:t>
            </w:r>
            <w:r>
              <w:rPr>
                <w:rFonts w:eastAsia="Calibri"/>
                <w:bCs/>
                <w:szCs w:val="24"/>
              </w:rPr>
              <w:t>projekto veiklą</w:t>
            </w:r>
            <w:r w:rsidRPr="0022261D">
              <w:rPr>
                <w:rFonts w:eastAsia="Calibri"/>
                <w:bCs/>
                <w:szCs w:val="24"/>
              </w:rPr>
              <w:t xml:space="preserve"> (</w:t>
            </w:r>
            <w:r>
              <w:rPr>
                <w:rFonts w:eastAsia="Calibri"/>
                <w:bCs/>
                <w:szCs w:val="24"/>
              </w:rPr>
              <w:t>-</w:t>
            </w:r>
            <w:proofErr w:type="spellStart"/>
            <w:r w:rsidRPr="0022261D">
              <w:rPr>
                <w:rFonts w:eastAsia="Calibri"/>
                <w:bCs/>
                <w:szCs w:val="24"/>
              </w:rPr>
              <w:t>as</w:t>
            </w:r>
            <w:proofErr w:type="spellEnd"/>
            <w:r w:rsidRPr="0022261D">
              <w:rPr>
                <w:rFonts w:eastAsia="Calibri"/>
                <w:bCs/>
                <w:szCs w:val="24"/>
              </w:rPr>
              <w:t xml:space="preserve">) bus siekiama su klimato kaita susijusio (40 %) ir aplinkos tikslo koeficiento (100 %), todėl laikoma, kad </w:t>
            </w:r>
            <w:r>
              <w:rPr>
                <w:rFonts w:eastAsia="Calibri"/>
                <w:bCs/>
                <w:szCs w:val="24"/>
              </w:rPr>
              <w:t xml:space="preserve">projekto </w:t>
            </w:r>
            <w:r w:rsidRPr="0022261D">
              <w:rPr>
                <w:rFonts w:eastAsia="Calibri"/>
                <w:bCs/>
                <w:szCs w:val="24"/>
              </w:rPr>
              <w:t>veik</w:t>
            </w:r>
            <w:r>
              <w:rPr>
                <w:rFonts w:eastAsia="Calibri"/>
                <w:bCs/>
                <w:szCs w:val="24"/>
              </w:rPr>
              <w:t>la</w:t>
            </w:r>
            <w:r w:rsidRPr="0022261D">
              <w:rPr>
                <w:rFonts w:eastAsia="Calibri"/>
                <w:bCs/>
                <w:szCs w:val="24"/>
              </w:rPr>
              <w:t xml:space="preserve"> (</w:t>
            </w:r>
            <w:r>
              <w:rPr>
                <w:rFonts w:eastAsia="Calibri"/>
                <w:bCs/>
                <w:szCs w:val="24"/>
              </w:rPr>
              <w:t>-</w:t>
            </w:r>
            <w:proofErr w:type="spellStart"/>
            <w:r w:rsidRPr="0022261D">
              <w:rPr>
                <w:rFonts w:eastAsia="Calibri"/>
                <w:bCs/>
                <w:szCs w:val="24"/>
              </w:rPr>
              <w:t>os</w:t>
            </w:r>
            <w:proofErr w:type="spellEnd"/>
            <w:r w:rsidRPr="0022261D">
              <w:rPr>
                <w:rFonts w:eastAsia="Calibri"/>
                <w:bCs/>
                <w:szCs w:val="24"/>
              </w:rPr>
              <w:t>) atitinka klimato kaitos švelninimo tikslą.</w:t>
            </w:r>
            <w:r w:rsidRPr="0022261D" w:rsidDel="00750A2C">
              <w:rPr>
                <w:rFonts w:eastAsia="Calibri"/>
                <w:bCs/>
                <w:szCs w:val="24"/>
              </w:rPr>
              <w:t xml:space="preserve"> </w:t>
            </w:r>
          </w:p>
        </w:tc>
        <w:tc>
          <w:tcPr>
            <w:tcW w:w="4224" w:type="dxa"/>
          </w:tcPr>
          <w:p w14:paraId="49880716" w14:textId="77777777" w:rsidR="001441FC" w:rsidRPr="0022261D" w:rsidRDefault="001441FC" w:rsidP="00585229">
            <w:pPr>
              <w:jc w:val="both"/>
              <w:rPr>
                <w:rFonts w:eastAsia="Calibri"/>
                <w:iCs/>
                <w:szCs w:val="24"/>
              </w:rPr>
            </w:pPr>
            <w:r w:rsidRPr="0022261D">
              <w:rPr>
                <w:szCs w:val="24"/>
              </w:rPr>
              <w:lastRenderedPageBreak/>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xml:space="preserve">) dėl savo pobūdžio neturės tiesioginio ar netiesioginio neigiamo poveikio </w:t>
            </w:r>
            <w:r w:rsidRPr="0022261D">
              <w:rPr>
                <w:szCs w:val="24"/>
              </w:rPr>
              <w:lastRenderedPageBreak/>
              <w:t>prisitaikymo prie klimato kaitos tikslui, todėl pagrindimo dokumentai neteikiami.</w:t>
            </w:r>
          </w:p>
        </w:tc>
      </w:tr>
      <w:tr w:rsidR="001441FC" w:rsidRPr="0022261D" w14:paraId="20135208" w14:textId="77777777" w:rsidTr="00585229">
        <w:tc>
          <w:tcPr>
            <w:tcW w:w="3545" w:type="dxa"/>
          </w:tcPr>
          <w:p w14:paraId="382D254B" w14:textId="77777777" w:rsidR="001441FC" w:rsidRPr="0022261D" w:rsidRDefault="001441FC" w:rsidP="00585229">
            <w:pPr>
              <w:tabs>
                <w:tab w:val="left" w:pos="289"/>
              </w:tabs>
              <w:ind w:firstLine="5"/>
              <w:jc w:val="both"/>
              <w:rPr>
                <w:rFonts w:eastAsia="Calibri"/>
                <w:szCs w:val="24"/>
              </w:rPr>
            </w:pPr>
            <w:r w:rsidRPr="0022261D">
              <w:rPr>
                <w:rFonts w:eastAsia="Calibri"/>
                <w:szCs w:val="24"/>
              </w:rPr>
              <w:lastRenderedPageBreak/>
              <w:t>2.</w:t>
            </w:r>
            <w:r w:rsidRPr="0022261D">
              <w:rPr>
                <w:rFonts w:eastAsia="Calibri"/>
                <w:szCs w:val="24"/>
              </w:rPr>
              <w:tab/>
              <w:t>Prisitaikymas prie klimato kaitos</w:t>
            </w:r>
          </w:p>
        </w:tc>
        <w:tc>
          <w:tcPr>
            <w:tcW w:w="7229" w:type="dxa"/>
          </w:tcPr>
          <w:p w14:paraId="36FC768E" w14:textId="77777777" w:rsidR="001441FC" w:rsidRPr="0022261D" w:rsidRDefault="001441FC" w:rsidP="00585229">
            <w:pPr>
              <w:jc w:val="both"/>
              <w:rPr>
                <w:rFonts w:eastAsia="Calibri"/>
                <w:bCs/>
                <w:szCs w:val="24"/>
              </w:rPr>
            </w:pPr>
            <w:r w:rsidRPr="0022261D">
              <w:rPr>
                <w:rFonts w:eastAsia="Calibri"/>
                <w:szCs w:val="24"/>
              </w:rPr>
              <w:t xml:space="preserve">Vertinama, kad planuojama </w:t>
            </w:r>
            <w:r>
              <w:rPr>
                <w:rFonts w:eastAsia="Calibri"/>
                <w:szCs w:val="24"/>
              </w:rPr>
              <w:t xml:space="preserve">projekto </w:t>
            </w:r>
            <w:r w:rsidRPr="0022261D">
              <w:rPr>
                <w:rFonts w:eastAsia="Calibri"/>
                <w:szCs w:val="24"/>
              </w:rPr>
              <w:t>veikla (-</w:t>
            </w:r>
            <w:proofErr w:type="spellStart"/>
            <w:r w:rsidRPr="0022261D">
              <w:rPr>
                <w:rFonts w:eastAsia="Calibri"/>
                <w:szCs w:val="24"/>
              </w:rPr>
              <w:t>os</w:t>
            </w:r>
            <w:proofErr w:type="spellEnd"/>
            <w:r w:rsidRPr="0022261D">
              <w:rPr>
                <w:rFonts w:eastAsia="Calibri"/>
                <w:szCs w:val="24"/>
              </w:rPr>
              <w:t>) (dėl savo pobūdžio) neturės jokio neigiamo tiesioginio ar netiesioginio poveikio prisitaikymo prie klimato kaitos tikslui, nes neplanuojam</w:t>
            </w:r>
            <w:r>
              <w:rPr>
                <w:rFonts w:eastAsia="Calibri"/>
                <w:szCs w:val="24"/>
              </w:rPr>
              <w:t>a</w:t>
            </w:r>
            <w:r w:rsidRPr="0022261D">
              <w:rPr>
                <w:rFonts w:eastAsia="Calibri"/>
                <w:szCs w:val="24"/>
              </w:rPr>
              <w:t xml:space="preserve"> kurti jokios infrastruktūros,</w:t>
            </w:r>
            <w:r>
              <w:rPr>
                <w:rFonts w:eastAsia="Calibri"/>
                <w:szCs w:val="24"/>
              </w:rPr>
              <w:t xml:space="preserve"> o</w:t>
            </w:r>
            <w:r w:rsidRPr="0022261D">
              <w:rPr>
                <w:rFonts w:eastAsia="Calibri"/>
                <w:szCs w:val="24"/>
              </w:rPr>
              <w:t xml:space="preserve"> </w:t>
            </w:r>
            <w:r w:rsidRPr="0022261D">
              <w:rPr>
                <w:rFonts w:eastAsia="Calibri"/>
                <w:bCs/>
                <w:szCs w:val="24"/>
              </w:rPr>
              <w:t xml:space="preserve">investuojama į naujausius ir aplinkai palankių technologinių sprendimų ir technologinių procesų </w:t>
            </w:r>
            <w:r>
              <w:rPr>
                <w:rFonts w:eastAsia="Calibri"/>
                <w:bCs/>
                <w:szCs w:val="24"/>
              </w:rPr>
              <w:t>kūrimą</w:t>
            </w:r>
            <w:r w:rsidRPr="0022261D">
              <w:rPr>
                <w:rFonts w:eastAsia="Calibri"/>
                <w:bCs/>
                <w:szCs w:val="24"/>
              </w:rPr>
              <w:t>.</w:t>
            </w:r>
          </w:p>
        </w:tc>
        <w:tc>
          <w:tcPr>
            <w:tcW w:w="4224" w:type="dxa"/>
          </w:tcPr>
          <w:p w14:paraId="0E5CFAEF" w14:textId="77777777" w:rsidR="001441FC" w:rsidRPr="0022261D" w:rsidRDefault="001441FC" w:rsidP="00585229">
            <w:pPr>
              <w:jc w:val="both"/>
              <w:rPr>
                <w:rFonts w:eastAsia="Calibri"/>
                <w:bCs/>
                <w:szCs w:val="24"/>
              </w:rPr>
            </w:pPr>
            <w:r w:rsidRPr="0022261D">
              <w:rPr>
                <w:szCs w:val="24"/>
              </w:rPr>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dėl savo pobūdžio neturės tiesioginio ar netiesioginio neigiamo poveikio prisitaikymo prie klimato kaitos tikslui, todėl pagrindimo dokumentai neteikiami.</w:t>
            </w:r>
          </w:p>
        </w:tc>
      </w:tr>
      <w:tr w:rsidR="001441FC" w:rsidRPr="0022261D" w14:paraId="5934809F" w14:textId="77777777" w:rsidTr="00585229">
        <w:tc>
          <w:tcPr>
            <w:tcW w:w="3545" w:type="dxa"/>
          </w:tcPr>
          <w:p w14:paraId="203EC105" w14:textId="77777777" w:rsidR="001441FC" w:rsidRPr="0022261D" w:rsidRDefault="001441FC" w:rsidP="00585229">
            <w:pPr>
              <w:tabs>
                <w:tab w:val="left" w:pos="289"/>
              </w:tabs>
              <w:ind w:firstLine="5"/>
              <w:jc w:val="both"/>
              <w:rPr>
                <w:rFonts w:eastAsia="Calibri"/>
                <w:szCs w:val="24"/>
              </w:rPr>
            </w:pPr>
            <w:r w:rsidRPr="0022261D">
              <w:rPr>
                <w:rFonts w:eastAsia="Calibri"/>
                <w:szCs w:val="24"/>
              </w:rPr>
              <w:t>3.</w:t>
            </w:r>
            <w:r w:rsidRPr="0022261D">
              <w:rPr>
                <w:rFonts w:eastAsia="Calibri"/>
                <w:szCs w:val="24"/>
              </w:rPr>
              <w:tab/>
              <w:t>Tausus vandens ir jūrų išteklių naudojimas ir apsauga</w:t>
            </w:r>
          </w:p>
        </w:tc>
        <w:tc>
          <w:tcPr>
            <w:tcW w:w="7229" w:type="dxa"/>
          </w:tcPr>
          <w:p w14:paraId="227F9491" w14:textId="77777777" w:rsidR="001441FC" w:rsidRPr="0022261D" w:rsidRDefault="001441FC" w:rsidP="00585229">
            <w:pPr>
              <w:jc w:val="both"/>
              <w:rPr>
                <w:bCs/>
                <w:strike/>
                <w:szCs w:val="24"/>
              </w:rPr>
            </w:pPr>
            <w:r w:rsidRPr="0022261D">
              <w:rPr>
                <w:rFonts w:eastAsia="Calibri"/>
                <w:bCs/>
                <w:szCs w:val="24"/>
              </w:rPr>
              <w:t xml:space="preserve">Vertinama, kad planuojama </w:t>
            </w:r>
            <w:r>
              <w:rPr>
                <w:rFonts w:eastAsia="Calibri"/>
                <w:bCs/>
                <w:szCs w:val="24"/>
              </w:rPr>
              <w:t xml:space="preserve">projekto </w:t>
            </w:r>
            <w:r w:rsidRPr="0022261D">
              <w:rPr>
                <w:rFonts w:eastAsia="Calibri"/>
                <w:bCs/>
                <w:szCs w:val="24"/>
              </w:rPr>
              <w:t>veikla (-</w:t>
            </w:r>
            <w:proofErr w:type="spellStart"/>
            <w:r w:rsidRPr="0022261D">
              <w:rPr>
                <w:rFonts w:eastAsia="Calibri"/>
                <w:bCs/>
                <w:szCs w:val="24"/>
              </w:rPr>
              <w:t>os</w:t>
            </w:r>
            <w:proofErr w:type="spellEnd"/>
            <w:r w:rsidRPr="0022261D">
              <w:rPr>
                <w:rFonts w:eastAsia="Calibri"/>
                <w:bCs/>
                <w:szCs w:val="24"/>
              </w:rPr>
              <w:t xml:space="preserve">) (dėl savo pobūdžio) neturės jokio neigiamo tiesioginio ir netiesioginio poveikio šiam aplinkos tikslui, nes nenumatoma kurti jokia infrastruktūra šalia vandens telkinių, kuri galėtų turėti įtakos tausiam vandens ir jūrų išteklių naudojimui, </w:t>
            </w:r>
            <w:r w:rsidRPr="0022261D">
              <w:rPr>
                <w:rFonts w:eastAsia="Calibri"/>
                <w:szCs w:val="24"/>
              </w:rPr>
              <w:t xml:space="preserve">o planuojama įsigyti įranga turės atitikti visuotinai Europos Sąjungoje (toliau – ES) taikomus standartus ir utilizuojama taikant visus būtinus reikalavimus, taip pat </w:t>
            </w:r>
            <w:r w:rsidRPr="0022261D">
              <w:rPr>
                <w:rFonts w:eastAsia="Calibri"/>
                <w:bCs/>
                <w:szCs w:val="24"/>
              </w:rPr>
              <w:t>investuojama į naujausius ir aplinkai palankių technologinių sprendimų ir technologinių procesų kūrimą.</w:t>
            </w:r>
          </w:p>
        </w:tc>
        <w:tc>
          <w:tcPr>
            <w:tcW w:w="4224" w:type="dxa"/>
          </w:tcPr>
          <w:p w14:paraId="1373378D" w14:textId="77777777" w:rsidR="001441FC" w:rsidRPr="0022261D" w:rsidRDefault="001441FC" w:rsidP="00585229">
            <w:pPr>
              <w:jc w:val="both"/>
              <w:rPr>
                <w:color w:val="000000"/>
                <w:szCs w:val="24"/>
              </w:rPr>
            </w:pPr>
            <w:r w:rsidRPr="0022261D">
              <w:rPr>
                <w:szCs w:val="24"/>
              </w:rPr>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xml:space="preserve">) dėl savo pobūdžio neturės tiesioginio ar netiesioginio neigiamo poveikio prisitaikymo prie klimato kaitos tikslui, todėl pagrindimo dokumentai neteikiami. </w:t>
            </w:r>
          </w:p>
          <w:p w14:paraId="4626CA87" w14:textId="77777777" w:rsidR="001441FC" w:rsidRPr="0022261D" w:rsidRDefault="001441FC" w:rsidP="00585229">
            <w:pPr>
              <w:tabs>
                <w:tab w:val="left" w:pos="589"/>
              </w:tabs>
              <w:jc w:val="both"/>
              <w:rPr>
                <w:rFonts w:eastAsia="Calibri"/>
                <w:bCs/>
                <w:szCs w:val="24"/>
              </w:rPr>
            </w:pPr>
          </w:p>
        </w:tc>
      </w:tr>
      <w:tr w:rsidR="001441FC" w:rsidRPr="0022261D" w14:paraId="6DC5F611" w14:textId="77777777" w:rsidTr="00585229">
        <w:tc>
          <w:tcPr>
            <w:tcW w:w="3545" w:type="dxa"/>
          </w:tcPr>
          <w:p w14:paraId="4E373CF6" w14:textId="77777777" w:rsidR="001441FC" w:rsidRPr="0022261D" w:rsidRDefault="001441FC" w:rsidP="00585229">
            <w:pPr>
              <w:tabs>
                <w:tab w:val="left" w:pos="289"/>
              </w:tabs>
              <w:ind w:firstLine="5"/>
              <w:jc w:val="both"/>
              <w:rPr>
                <w:rFonts w:eastAsia="Calibri"/>
                <w:szCs w:val="24"/>
              </w:rPr>
            </w:pPr>
            <w:r w:rsidRPr="0022261D">
              <w:rPr>
                <w:rFonts w:eastAsia="Calibri"/>
                <w:szCs w:val="24"/>
              </w:rPr>
              <w:lastRenderedPageBreak/>
              <w:t>4.</w:t>
            </w:r>
            <w:r w:rsidRPr="0022261D">
              <w:rPr>
                <w:rFonts w:eastAsia="Calibri"/>
                <w:szCs w:val="24"/>
              </w:rPr>
              <w:tab/>
              <w:t>Perėjimas prie žiedinės ekonomikos, įskaitant atliekų prevenciją ir perdirbimą</w:t>
            </w:r>
          </w:p>
        </w:tc>
        <w:tc>
          <w:tcPr>
            <w:tcW w:w="7229" w:type="dxa"/>
          </w:tcPr>
          <w:p w14:paraId="382A841B" w14:textId="77777777" w:rsidR="001441FC" w:rsidRPr="0022261D" w:rsidRDefault="001441FC" w:rsidP="00585229">
            <w:pPr>
              <w:ind w:left="51"/>
              <w:jc w:val="both"/>
              <w:rPr>
                <w:rFonts w:eastAsia="Calibri"/>
                <w:bCs/>
                <w:szCs w:val="24"/>
              </w:rPr>
            </w:pPr>
            <w:r w:rsidRPr="0022261D">
              <w:rPr>
                <w:rFonts w:eastAsia="Calibri"/>
                <w:szCs w:val="24"/>
              </w:rPr>
              <w:t xml:space="preserve">Vertinama, kad planuojama </w:t>
            </w:r>
            <w:r>
              <w:rPr>
                <w:rFonts w:eastAsia="Calibri"/>
                <w:szCs w:val="24"/>
              </w:rPr>
              <w:t xml:space="preserve">projekto </w:t>
            </w:r>
            <w:r w:rsidRPr="0022261D">
              <w:rPr>
                <w:rFonts w:eastAsia="Calibri"/>
                <w:szCs w:val="24"/>
              </w:rPr>
              <w:t>veikla (-</w:t>
            </w:r>
            <w:proofErr w:type="spellStart"/>
            <w:r w:rsidRPr="0022261D">
              <w:rPr>
                <w:rFonts w:eastAsia="Calibri"/>
                <w:szCs w:val="24"/>
              </w:rPr>
              <w:t>os</w:t>
            </w:r>
            <w:proofErr w:type="spellEnd"/>
            <w:r w:rsidRPr="0022261D">
              <w:rPr>
                <w:rFonts w:eastAsia="Calibri"/>
                <w:szCs w:val="24"/>
              </w:rPr>
              <w:t xml:space="preserve">)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sidRPr="0022261D">
              <w:rPr>
                <w:rFonts w:eastAsia="Calibri"/>
                <w:bCs/>
                <w:szCs w:val="24"/>
              </w:rPr>
              <w:t>investuojama į naujausius ir aplinkai palankių technologinių sprendimų ir technologinių procesų kūrimą</w:t>
            </w:r>
            <w:r w:rsidRPr="0022261D">
              <w:rPr>
                <w:rFonts w:eastAsia="Calibri"/>
                <w:szCs w:val="24"/>
              </w:rPr>
              <w:t>.</w:t>
            </w:r>
          </w:p>
        </w:tc>
        <w:tc>
          <w:tcPr>
            <w:tcW w:w="4224" w:type="dxa"/>
          </w:tcPr>
          <w:p w14:paraId="521AD860" w14:textId="77777777" w:rsidR="001441FC" w:rsidRPr="0022261D" w:rsidRDefault="001441FC" w:rsidP="00585229">
            <w:pPr>
              <w:jc w:val="both"/>
              <w:rPr>
                <w:color w:val="000000"/>
                <w:szCs w:val="24"/>
              </w:rPr>
            </w:pPr>
            <w:r w:rsidRPr="0022261D">
              <w:rPr>
                <w:szCs w:val="24"/>
              </w:rPr>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dėl savo pobūdžio neturės tiesioginio ar netiesioginio neigiamo poveikio prisitaikymo prie klimato kaitos tikslui, todėl pagrindimo dokumentai neteikiami</w:t>
            </w:r>
            <w:r w:rsidRPr="0022261D">
              <w:rPr>
                <w:color w:val="000000"/>
                <w:szCs w:val="24"/>
              </w:rPr>
              <w:t xml:space="preserve">. </w:t>
            </w:r>
          </w:p>
          <w:p w14:paraId="6AEBA92C" w14:textId="77777777" w:rsidR="001441FC" w:rsidRPr="0022261D" w:rsidRDefault="001441FC" w:rsidP="00585229">
            <w:pPr>
              <w:tabs>
                <w:tab w:val="left" w:pos="589"/>
              </w:tabs>
              <w:jc w:val="both"/>
              <w:rPr>
                <w:rFonts w:eastAsia="Calibri"/>
                <w:bCs/>
                <w:szCs w:val="24"/>
              </w:rPr>
            </w:pPr>
          </w:p>
        </w:tc>
      </w:tr>
      <w:tr w:rsidR="001441FC" w:rsidRPr="0022261D" w14:paraId="1E6CD0B9" w14:textId="77777777" w:rsidTr="00585229">
        <w:tc>
          <w:tcPr>
            <w:tcW w:w="3545" w:type="dxa"/>
          </w:tcPr>
          <w:p w14:paraId="5E7DD865" w14:textId="77777777" w:rsidR="001441FC" w:rsidRPr="0022261D" w:rsidRDefault="001441FC" w:rsidP="00585229">
            <w:pPr>
              <w:tabs>
                <w:tab w:val="left" w:pos="289"/>
              </w:tabs>
              <w:ind w:firstLine="5"/>
              <w:jc w:val="both"/>
              <w:rPr>
                <w:rFonts w:eastAsia="Calibri"/>
                <w:szCs w:val="24"/>
              </w:rPr>
            </w:pPr>
            <w:r w:rsidRPr="0022261D">
              <w:rPr>
                <w:rFonts w:eastAsia="Calibri"/>
                <w:szCs w:val="24"/>
              </w:rPr>
              <w:t>5.</w:t>
            </w:r>
            <w:r w:rsidRPr="0022261D">
              <w:rPr>
                <w:rFonts w:eastAsia="Calibri"/>
                <w:szCs w:val="24"/>
              </w:rPr>
              <w:tab/>
            </w:r>
            <w:r w:rsidRPr="0022261D">
              <w:rPr>
                <w:rFonts w:eastAsia="Calibri"/>
                <w:bCs/>
                <w:szCs w:val="24"/>
              </w:rPr>
              <w:t>Oro, vandens ar žemės taršos prevencija ir kontrolė</w:t>
            </w:r>
          </w:p>
        </w:tc>
        <w:tc>
          <w:tcPr>
            <w:tcW w:w="7229" w:type="dxa"/>
          </w:tcPr>
          <w:p w14:paraId="1CE37C07" w14:textId="77777777" w:rsidR="001441FC" w:rsidRPr="0022261D" w:rsidRDefault="001441FC" w:rsidP="00585229">
            <w:pPr>
              <w:jc w:val="both"/>
              <w:rPr>
                <w:rFonts w:eastAsia="Calibri"/>
                <w:b/>
                <w:strike/>
                <w:szCs w:val="24"/>
              </w:rPr>
            </w:pPr>
            <w:r w:rsidRPr="0022261D">
              <w:rPr>
                <w:szCs w:val="24"/>
              </w:rPr>
              <w:t xml:space="preserve">Vertinama, kad planuojama </w:t>
            </w:r>
            <w:r>
              <w:rPr>
                <w:szCs w:val="24"/>
              </w:rPr>
              <w:t xml:space="preserve">projekto </w:t>
            </w:r>
            <w:r w:rsidRPr="0022261D">
              <w:rPr>
                <w:szCs w:val="24"/>
              </w:rPr>
              <w:t>veikla (-</w:t>
            </w:r>
            <w:proofErr w:type="spellStart"/>
            <w:r w:rsidRPr="0022261D">
              <w:rPr>
                <w:szCs w:val="24"/>
              </w:rPr>
              <w:t>os</w:t>
            </w:r>
            <w:proofErr w:type="spellEnd"/>
            <w:r w:rsidRPr="0022261D">
              <w:rPr>
                <w:szCs w:val="24"/>
              </w:rPr>
              <w:t xml:space="preserve">) (dėl savo pobūdžio) neturės reikšmingo neigiamo tiesioginio ir netiesioginio poveikio šiam aplinkos tikslui, </w:t>
            </w:r>
            <w:r w:rsidRPr="0022261D">
              <w:rPr>
                <w:rFonts w:eastAsia="Calibri"/>
                <w:szCs w:val="24"/>
              </w:rPr>
              <w:t>o planuojama įsigyti įranga turės atitikti visuotinai ES taikomus standartus ir utilizuojama taikant visus būtinus reikalavimus.</w:t>
            </w:r>
          </w:p>
        </w:tc>
        <w:tc>
          <w:tcPr>
            <w:tcW w:w="4224" w:type="dxa"/>
          </w:tcPr>
          <w:p w14:paraId="5E19CA25" w14:textId="77777777" w:rsidR="001441FC" w:rsidRPr="0022261D" w:rsidRDefault="001441FC" w:rsidP="00585229">
            <w:pPr>
              <w:jc w:val="both"/>
              <w:rPr>
                <w:rFonts w:eastAsia="Calibri"/>
                <w:szCs w:val="24"/>
              </w:rPr>
            </w:pPr>
            <w:r w:rsidRPr="0022261D">
              <w:rPr>
                <w:szCs w:val="24"/>
              </w:rPr>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xml:space="preserve">) dėl savo pobūdžio neturės tiesioginio ar netiesioginio neigiamo poveikio prisitaikymo prie klimato kaitos tikslui, todėl pagrindimo dokumentai neteikiami. </w:t>
            </w:r>
          </w:p>
        </w:tc>
      </w:tr>
      <w:tr w:rsidR="001441FC" w:rsidRPr="0022261D" w14:paraId="4B7AF8F9" w14:textId="77777777" w:rsidTr="00585229">
        <w:tc>
          <w:tcPr>
            <w:tcW w:w="3545" w:type="dxa"/>
          </w:tcPr>
          <w:p w14:paraId="4F901688" w14:textId="77777777" w:rsidR="001441FC" w:rsidRPr="0022261D" w:rsidRDefault="001441FC" w:rsidP="00585229">
            <w:pPr>
              <w:tabs>
                <w:tab w:val="left" w:pos="289"/>
              </w:tabs>
              <w:ind w:left="5" w:firstLine="5"/>
              <w:jc w:val="both"/>
              <w:rPr>
                <w:rFonts w:eastAsia="Calibri"/>
                <w:szCs w:val="24"/>
              </w:rPr>
            </w:pPr>
            <w:r w:rsidRPr="0022261D">
              <w:rPr>
                <w:rFonts w:eastAsia="Calibri"/>
                <w:szCs w:val="24"/>
              </w:rPr>
              <w:t>6.</w:t>
            </w:r>
            <w:r w:rsidRPr="0022261D">
              <w:rPr>
                <w:rFonts w:eastAsia="Calibri"/>
                <w:szCs w:val="24"/>
              </w:rPr>
              <w:tab/>
              <w:t>Biologinės įvairovės ir ekosistemų apsauga ir atkūrimas</w:t>
            </w:r>
          </w:p>
        </w:tc>
        <w:tc>
          <w:tcPr>
            <w:tcW w:w="7229" w:type="dxa"/>
          </w:tcPr>
          <w:p w14:paraId="65BD4AA0" w14:textId="77777777" w:rsidR="001441FC" w:rsidRPr="0022261D" w:rsidRDefault="001441FC" w:rsidP="00585229">
            <w:pPr>
              <w:jc w:val="both"/>
              <w:rPr>
                <w:rFonts w:eastAsia="Calibri"/>
                <w:bCs/>
                <w:szCs w:val="24"/>
              </w:rPr>
            </w:pPr>
            <w:r w:rsidRPr="00014606">
              <w:rPr>
                <w:szCs w:val="24"/>
              </w:rPr>
              <w:t xml:space="preserve">Vertinama, kad planuojama </w:t>
            </w:r>
            <w:r>
              <w:rPr>
                <w:szCs w:val="24"/>
              </w:rPr>
              <w:t xml:space="preserve">projekto </w:t>
            </w:r>
            <w:r w:rsidRPr="00014606">
              <w:rPr>
                <w:szCs w:val="24"/>
              </w:rPr>
              <w:t>veikla (-</w:t>
            </w:r>
            <w:proofErr w:type="spellStart"/>
            <w:r w:rsidRPr="00014606">
              <w:rPr>
                <w:szCs w:val="24"/>
              </w:rPr>
              <w:t>os</w:t>
            </w:r>
            <w:proofErr w:type="spellEnd"/>
            <w:r w:rsidRPr="00014606">
              <w:rPr>
                <w:szCs w:val="24"/>
              </w:rPr>
              <w:t>) (dėl savo pobūdžio) neturės jokio neigiamo tiesioginio ir netiesioginio poveikio šiam aplinkos tikslui,</w:t>
            </w:r>
            <w:r w:rsidRPr="0022261D">
              <w:rPr>
                <w:szCs w:val="24"/>
                <w:u w:val="single"/>
              </w:rPr>
              <w:t xml:space="preserve"> </w:t>
            </w:r>
            <w:r w:rsidRPr="0022261D">
              <w:rPr>
                <w:szCs w:val="24"/>
              </w:rPr>
              <w:t>nes nenumatoma kurti ar modernizuoti infrastruktūrą „</w:t>
            </w:r>
            <w:proofErr w:type="spellStart"/>
            <w:r w:rsidRPr="0022261D">
              <w:rPr>
                <w:szCs w:val="24"/>
              </w:rPr>
              <w:t>Natura</w:t>
            </w:r>
            <w:proofErr w:type="spellEnd"/>
            <w:r w:rsidRPr="0022261D">
              <w:rPr>
                <w:szCs w:val="24"/>
              </w:rPr>
              <w:t xml:space="preserve"> 2000“, UNESCO pasaulinio paveldo ar kitose saugomose teritorijose.</w:t>
            </w:r>
          </w:p>
        </w:tc>
        <w:tc>
          <w:tcPr>
            <w:tcW w:w="4224" w:type="dxa"/>
          </w:tcPr>
          <w:p w14:paraId="29E4D98E" w14:textId="77777777" w:rsidR="001441FC" w:rsidRPr="0022261D" w:rsidRDefault="001441FC" w:rsidP="00585229">
            <w:pPr>
              <w:jc w:val="both"/>
              <w:rPr>
                <w:rFonts w:eastAsia="Calibri"/>
                <w:szCs w:val="24"/>
              </w:rPr>
            </w:pPr>
            <w:r w:rsidRPr="0022261D">
              <w:rPr>
                <w:szCs w:val="24"/>
              </w:rPr>
              <w:t xml:space="preserve">Netaikoma. </w:t>
            </w:r>
            <w:r>
              <w:rPr>
                <w:szCs w:val="24"/>
              </w:rPr>
              <w:t>Projekto v</w:t>
            </w:r>
            <w:r w:rsidRPr="0022261D">
              <w:rPr>
                <w:szCs w:val="24"/>
              </w:rPr>
              <w:t>eikla (-</w:t>
            </w:r>
            <w:proofErr w:type="spellStart"/>
            <w:r w:rsidRPr="0022261D">
              <w:rPr>
                <w:szCs w:val="24"/>
              </w:rPr>
              <w:t>os</w:t>
            </w:r>
            <w:proofErr w:type="spellEnd"/>
            <w:r w:rsidRPr="0022261D">
              <w:rPr>
                <w:szCs w:val="24"/>
              </w:rPr>
              <w:t xml:space="preserve">) dėl savo pobūdžio neturės tiesioginio ar netiesioginio neigiamo poveikio prisitaikymo prie klimato kaitos tikslui, todėl pagrindimo dokumentai neteikiami. </w:t>
            </w:r>
          </w:p>
        </w:tc>
      </w:tr>
    </w:tbl>
    <w:p w14:paraId="47AE40DF" w14:textId="77777777" w:rsidR="001441FC" w:rsidRPr="0022261D" w:rsidRDefault="001441FC" w:rsidP="001441FC">
      <w:pPr>
        <w:rPr>
          <w:szCs w:val="24"/>
        </w:rPr>
      </w:pPr>
    </w:p>
    <w:p w14:paraId="2FE704BA" w14:textId="02FB91BE" w:rsidR="00352374" w:rsidRPr="001441FC" w:rsidRDefault="001441FC" w:rsidP="001441FC">
      <w:bookmarkStart w:id="1" w:name="_Hlk135219111"/>
      <w:r w:rsidRPr="00014606">
        <w:rPr>
          <w:rFonts w:eastAsia="Calibri"/>
          <w:szCs w:val="24"/>
        </w:rPr>
        <w:t>________________________</w:t>
      </w:r>
      <w:bookmarkEnd w:id="1"/>
    </w:p>
    <w:sectPr w:rsidR="00352374" w:rsidRPr="001441FC" w:rsidSect="001441FC">
      <w:pgSz w:w="16838" w:h="11906" w:orient="landscape"/>
      <w:pgMar w:top="170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C"/>
    <w:rsid w:val="001441FC"/>
    <w:rsid w:val="004B538E"/>
    <w:rsid w:val="00645BCB"/>
    <w:rsid w:val="008305F6"/>
    <w:rsid w:val="00AE6200"/>
    <w:rsid w:val="00F77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C49"/>
  <w15:chartTrackingRefBased/>
  <w15:docId w15:val="{0A70C358-173E-431C-9B3D-065282AC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1F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441FC"/>
    <w:pPr>
      <w:spacing w:before="100" w:beforeAutospacing="1" w:after="100" w:afterAutospacing="1"/>
    </w:pPr>
    <w:rPr>
      <w:szCs w:val="24"/>
      <w:lang w:eastAsia="lt-LT"/>
    </w:rPr>
  </w:style>
  <w:style w:type="character" w:customStyle="1" w:styleId="normaltextrun">
    <w:name w:val="normaltextrun"/>
    <w:basedOn w:val="Numatytasispastraiposriftas"/>
    <w:rsid w:val="001441FC"/>
  </w:style>
  <w:style w:type="character" w:customStyle="1" w:styleId="eop">
    <w:name w:val="eop"/>
    <w:basedOn w:val="Numatytasispastraiposriftas"/>
    <w:rsid w:val="001441FC"/>
  </w:style>
  <w:style w:type="character" w:customStyle="1" w:styleId="tabchar">
    <w:name w:val="tabchar"/>
    <w:basedOn w:val="Numatytasispastraiposriftas"/>
    <w:rsid w:val="0014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901">
      <w:bodyDiv w:val="1"/>
      <w:marLeft w:val="0"/>
      <w:marRight w:val="0"/>
      <w:marTop w:val="0"/>
      <w:marBottom w:val="0"/>
      <w:divBdr>
        <w:top w:val="none" w:sz="0" w:space="0" w:color="auto"/>
        <w:left w:val="none" w:sz="0" w:space="0" w:color="auto"/>
        <w:bottom w:val="none" w:sz="0" w:space="0" w:color="auto"/>
        <w:right w:val="none" w:sz="0" w:space="0" w:color="auto"/>
      </w:divBdr>
      <w:divsChild>
        <w:div w:id="1482842400">
          <w:marLeft w:val="0"/>
          <w:marRight w:val="0"/>
          <w:marTop w:val="0"/>
          <w:marBottom w:val="0"/>
          <w:divBdr>
            <w:top w:val="none" w:sz="0" w:space="0" w:color="auto"/>
            <w:left w:val="none" w:sz="0" w:space="0" w:color="auto"/>
            <w:bottom w:val="none" w:sz="0" w:space="0" w:color="auto"/>
            <w:right w:val="none" w:sz="0" w:space="0" w:color="auto"/>
          </w:divBdr>
        </w:div>
        <w:div w:id="488208387">
          <w:marLeft w:val="0"/>
          <w:marRight w:val="0"/>
          <w:marTop w:val="0"/>
          <w:marBottom w:val="0"/>
          <w:divBdr>
            <w:top w:val="none" w:sz="0" w:space="0" w:color="auto"/>
            <w:left w:val="none" w:sz="0" w:space="0" w:color="auto"/>
            <w:bottom w:val="none" w:sz="0" w:space="0" w:color="auto"/>
            <w:right w:val="none" w:sz="0" w:space="0" w:color="auto"/>
          </w:divBdr>
        </w:div>
        <w:div w:id="961349458">
          <w:marLeft w:val="0"/>
          <w:marRight w:val="0"/>
          <w:marTop w:val="0"/>
          <w:marBottom w:val="0"/>
          <w:divBdr>
            <w:top w:val="none" w:sz="0" w:space="0" w:color="auto"/>
            <w:left w:val="none" w:sz="0" w:space="0" w:color="auto"/>
            <w:bottom w:val="none" w:sz="0" w:space="0" w:color="auto"/>
            <w:right w:val="none" w:sz="0" w:space="0" w:color="auto"/>
          </w:divBdr>
        </w:div>
        <w:div w:id="1598442021">
          <w:marLeft w:val="0"/>
          <w:marRight w:val="0"/>
          <w:marTop w:val="0"/>
          <w:marBottom w:val="0"/>
          <w:divBdr>
            <w:top w:val="none" w:sz="0" w:space="0" w:color="auto"/>
            <w:left w:val="none" w:sz="0" w:space="0" w:color="auto"/>
            <w:bottom w:val="none" w:sz="0" w:space="0" w:color="auto"/>
            <w:right w:val="none" w:sz="0" w:space="0" w:color="auto"/>
          </w:divBdr>
        </w:div>
        <w:div w:id="2022513370">
          <w:marLeft w:val="0"/>
          <w:marRight w:val="0"/>
          <w:marTop w:val="0"/>
          <w:marBottom w:val="0"/>
          <w:divBdr>
            <w:top w:val="none" w:sz="0" w:space="0" w:color="auto"/>
            <w:left w:val="none" w:sz="0" w:space="0" w:color="auto"/>
            <w:bottom w:val="none" w:sz="0" w:space="0" w:color="auto"/>
            <w:right w:val="none" w:sz="0" w:space="0" w:color="auto"/>
          </w:divBdr>
        </w:div>
        <w:div w:id="1007561874">
          <w:marLeft w:val="0"/>
          <w:marRight w:val="0"/>
          <w:marTop w:val="0"/>
          <w:marBottom w:val="0"/>
          <w:divBdr>
            <w:top w:val="none" w:sz="0" w:space="0" w:color="auto"/>
            <w:left w:val="none" w:sz="0" w:space="0" w:color="auto"/>
            <w:bottom w:val="none" w:sz="0" w:space="0" w:color="auto"/>
            <w:right w:val="none" w:sz="0" w:space="0" w:color="auto"/>
          </w:divBdr>
        </w:div>
        <w:div w:id="39978918">
          <w:marLeft w:val="0"/>
          <w:marRight w:val="0"/>
          <w:marTop w:val="0"/>
          <w:marBottom w:val="0"/>
          <w:divBdr>
            <w:top w:val="none" w:sz="0" w:space="0" w:color="auto"/>
            <w:left w:val="none" w:sz="0" w:space="0" w:color="auto"/>
            <w:bottom w:val="none" w:sz="0" w:space="0" w:color="auto"/>
            <w:right w:val="none" w:sz="0" w:space="0" w:color="auto"/>
          </w:divBdr>
        </w:div>
        <w:div w:id="2080589031">
          <w:marLeft w:val="0"/>
          <w:marRight w:val="0"/>
          <w:marTop w:val="0"/>
          <w:marBottom w:val="0"/>
          <w:divBdr>
            <w:top w:val="none" w:sz="0" w:space="0" w:color="auto"/>
            <w:left w:val="none" w:sz="0" w:space="0" w:color="auto"/>
            <w:bottom w:val="none" w:sz="0" w:space="0" w:color="auto"/>
            <w:right w:val="none" w:sz="0" w:space="0" w:color="auto"/>
          </w:divBdr>
        </w:div>
        <w:div w:id="1966083401">
          <w:marLeft w:val="0"/>
          <w:marRight w:val="0"/>
          <w:marTop w:val="0"/>
          <w:marBottom w:val="0"/>
          <w:divBdr>
            <w:top w:val="none" w:sz="0" w:space="0" w:color="auto"/>
            <w:left w:val="none" w:sz="0" w:space="0" w:color="auto"/>
            <w:bottom w:val="none" w:sz="0" w:space="0" w:color="auto"/>
            <w:right w:val="none" w:sz="0" w:space="0" w:color="auto"/>
          </w:divBdr>
        </w:div>
        <w:div w:id="572130143">
          <w:marLeft w:val="0"/>
          <w:marRight w:val="0"/>
          <w:marTop w:val="0"/>
          <w:marBottom w:val="0"/>
          <w:divBdr>
            <w:top w:val="none" w:sz="0" w:space="0" w:color="auto"/>
            <w:left w:val="none" w:sz="0" w:space="0" w:color="auto"/>
            <w:bottom w:val="none" w:sz="0" w:space="0" w:color="auto"/>
            <w:right w:val="none" w:sz="0" w:space="0" w:color="auto"/>
          </w:divBdr>
          <w:divsChild>
            <w:div w:id="1154252610">
              <w:marLeft w:val="-75"/>
              <w:marRight w:val="0"/>
              <w:marTop w:val="30"/>
              <w:marBottom w:val="30"/>
              <w:divBdr>
                <w:top w:val="none" w:sz="0" w:space="0" w:color="auto"/>
                <w:left w:val="none" w:sz="0" w:space="0" w:color="auto"/>
                <w:bottom w:val="none" w:sz="0" w:space="0" w:color="auto"/>
                <w:right w:val="none" w:sz="0" w:space="0" w:color="auto"/>
              </w:divBdr>
              <w:divsChild>
                <w:div w:id="1783304311">
                  <w:marLeft w:val="0"/>
                  <w:marRight w:val="0"/>
                  <w:marTop w:val="0"/>
                  <w:marBottom w:val="0"/>
                  <w:divBdr>
                    <w:top w:val="none" w:sz="0" w:space="0" w:color="auto"/>
                    <w:left w:val="none" w:sz="0" w:space="0" w:color="auto"/>
                    <w:bottom w:val="none" w:sz="0" w:space="0" w:color="auto"/>
                    <w:right w:val="none" w:sz="0" w:space="0" w:color="auto"/>
                  </w:divBdr>
                  <w:divsChild>
                    <w:div w:id="827667506">
                      <w:marLeft w:val="0"/>
                      <w:marRight w:val="0"/>
                      <w:marTop w:val="0"/>
                      <w:marBottom w:val="0"/>
                      <w:divBdr>
                        <w:top w:val="none" w:sz="0" w:space="0" w:color="auto"/>
                        <w:left w:val="none" w:sz="0" w:space="0" w:color="auto"/>
                        <w:bottom w:val="none" w:sz="0" w:space="0" w:color="auto"/>
                        <w:right w:val="none" w:sz="0" w:space="0" w:color="auto"/>
                      </w:divBdr>
                    </w:div>
                    <w:div w:id="1748721803">
                      <w:marLeft w:val="0"/>
                      <w:marRight w:val="0"/>
                      <w:marTop w:val="0"/>
                      <w:marBottom w:val="0"/>
                      <w:divBdr>
                        <w:top w:val="none" w:sz="0" w:space="0" w:color="auto"/>
                        <w:left w:val="none" w:sz="0" w:space="0" w:color="auto"/>
                        <w:bottom w:val="none" w:sz="0" w:space="0" w:color="auto"/>
                        <w:right w:val="none" w:sz="0" w:space="0" w:color="auto"/>
                      </w:divBdr>
                    </w:div>
                  </w:divsChild>
                </w:div>
                <w:div w:id="325788246">
                  <w:marLeft w:val="0"/>
                  <w:marRight w:val="0"/>
                  <w:marTop w:val="0"/>
                  <w:marBottom w:val="0"/>
                  <w:divBdr>
                    <w:top w:val="none" w:sz="0" w:space="0" w:color="auto"/>
                    <w:left w:val="none" w:sz="0" w:space="0" w:color="auto"/>
                    <w:bottom w:val="none" w:sz="0" w:space="0" w:color="auto"/>
                    <w:right w:val="none" w:sz="0" w:space="0" w:color="auto"/>
                  </w:divBdr>
                  <w:divsChild>
                    <w:div w:id="940645183">
                      <w:marLeft w:val="0"/>
                      <w:marRight w:val="0"/>
                      <w:marTop w:val="0"/>
                      <w:marBottom w:val="0"/>
                      <w:divBdr>
                        <w:top w:val="none" w:sz="0" w:space="0" w:color="auto"/>
                        <w:left w:val="none" w:sz="0" w:space="0" w:color="auto"/>
                        <w:bottom w:val="none" w:sz="0" w:space="0" w:color="auto"/>
                        <w:right w:val="none" w:sz="0" w:space="0" w:color="auto"/>
                      </w:divBdr>
                    </w:div>
                    <w:div w:id="1120492240">
                      <w:marLeft w:val="0"/>
                      <w:marRight w:val="0"/>
                      <w:marTop w:val="0"/>
                      <w:marBottom w:val="0"/>
                      <w:divBdr>
                        <w:top w:val="none" w:sz="0" w:space="0" w:color="auto"/>
                        <w:left w:val="none" w:sz="0" w:space="0" w:color="auto"/>
                        <w:bottom w:val="none" w:sz="0" w:space="0" w:color="auto"/>
                        <w:right w:val="none" w:sz="0" w:space="0" w:color="auto"/>
                      </w:divBdr>
                    </w:div>
                  </w:divsChild>
                </w:div>
                <w:div w:id="1277641756">
                  <w:marLeft w:val="0"/>
                  <w:marRight w:val="0"/>
                  <w:marTop w:val="0"/>
                  <w:marBottom w:val="0"/>
                  <w:divBdr>
                    <w:top w:val="none" w:sz="0" w:space="0" w:color="auto"/>
                    <w:left w:val="none" w:sz="0" w:space="0" w:color="auto"/>
                    <w:bottom w:val="none" w:sz="0" w:space="0" w:color="auto"/>
                    <w:right w:val="none" w:sz="0" w:space="0" w:color="auto"/>
                  </w:divBdr>
                  <w:divsChild>
                    <w:div w:id="1178543961">
                      <w:marLeft w:val="0"/>
                      <w:marRight w:val="0"/>
                      <w:marTop w:val="0"/>
                      <w:marBottom w:val="0"/>
                      <w:divBdr>
                        <w:top w:val="none" w:sz="0" w:space="0" w:color="auto"/>
                        <w:left w:val="none" w:sz="0" w:space="0" w:color="auto"/>
                        <w:bottom w:val="none" w:sz="0" w:space="0" w:color="auto"/>
                        <w:right w:val="none" w:sz="0" w:space="0" w:color="auto"/>
                      </w:divBdr>
                    </w:div>
                    <w:div w:id="584416583">
                      <w:marLeft w:val="0"/>
                      <w:marRight w:val="0"/>
                      <w:marTop w:val="0"/>
                      <w:marBottom w:val="0"/>
                      <w:divBdr>
                        <w:top w:val="none" w:sz="0" w:space="0" w:color="auto"/>
                        <w:left w:val="none" w:sz="0" w:space="0" w:color="auto"/>
                        <w:bottom w:val="none" w:sz="0" w:space="0" w:color="auto"/>
                        <w:right w:val="none" w:sz="0" w:space="0" w:color="auto"/>
                      </w:divBdr>
                    </w:div>
                  </w:divsChild>
                </w:div>
                <w:div w:id="1427533748">
                  <w:marLeft w:val="0"/>
                  <w:marRight w:val="0"/>
                  <w:marTop w:val="0"/>
                  <w:marBottom w:val="0"/>
                  <w:divBdr>
                    <w:top w:val="none" w:sz="0" w:space="0" w:color="auto"/>
                    <w:left w:val="none" w:sz="0" w:space="0" w:color="auto"/>
                    <w:bottom w:val="none" w:sz="0" w:space="0" w:color="auto"/>
                    <w:right w:val="none" w:sz="0" w:space="0" w:color="auto"/>
                  </w:divBdr>
                  <w:divsChild>
                    <w:div w:id="89401105">
                      <w:marLeft w:val="0"/>
                      <w:marRight w:val="0"/>
                      <w:marTop w:val="0"/>
                      <w:marBottom w:val="0"/>
                      <w:divBdr>
                        <w:top w:val="none" w:sz="0" w:space="0" w:color="auto"/>
                        <w:left w:val="none" w:sz="0" w:space="0" w:color="auto"/>
                        <w:bottom w:val="none" w:sz="0" w:space="0" w:color="auto"/>
                        <w:right w:val="none" w:sz="0" w:space="0" w:color="auto"/>
                      </w:divBdr>
                    </w:div>
                  </w:divsChild>
                </w:div>
                <w:div w:id="981348148">
                  <w:marLeft w:val="0"/>
                  <w:marRight w:val="0"/>
                  <w:marTop w:val="0"/>
                  <w:marBottom w:val="0"/>
                  <w:divBdr>
                    <w:top w:val="none" w:sz="0" w:space="0" w:color="auto"/>
                    <w:left w:val="none" w:sz="0" w:space="0" w:color="auto"/>
                    <w:bottom w:val="none" w:sz="0" w:space="0" w:color="auto"/>
                    <w:right w:val="none" w:sz="0" w:space="0" w:color="auto"/>
                  </w:divBdr>
                  <w:divsChild>
                    <w:div w:id="1912346138">
                      <w:marLeft w:val="0"/>
                      <w:marRight w:val="0"/>
                      <w:marTop w:val="0"/>
                      <w:marBottom w:val="0"/>
                      <w:divBdr>
                        <w:top w:val="none" w:sz="0" w:space="0" w:color="auto"/>
                        <w:left w:val="none" w:sz="0" w:space="0" w:color="auto"/>
                        <w:bottom w:val="none" w:sz="0" w:space="0" w:color="auto"/>
                        <w:right w:val="none" w:sz="0" w:space="0" w:color="auto"/>
                      </w:divBdr>
                    </w:div>
                    <w:div w:id="2035156253">
                      <w:marLeft w:val="0"/>
                      <w:marRight w:val="0"/>
                      <w:marTop w:val="0"/>
                      <w:marBottom w:val="0"/>
                      <w:divBdr>
                        <w:top w:val="none" w:sz="0" w:space="0" w:color="auto"/>
                        <w:left w:val="none" w:sz="0" w:space="0" w:color="auto"/>
                        <w:bottom w:val="none" w:sz="0" w:space="0" w:color="auto"/>
                        <w:right w:val="none" w:sz="0" w:space="0" w:color="auto"/>
                      </w:divBdr>
                    </w:div>
                    <w:div w:id="744305558">
                      <w:marLeft w:val="0"/>
                      <w:marRight w:val="0"/>
                      <w:marTop w:val="0"/>
                      <w:marBottom w:val="0"/>
                      <w:divBdr>
                        <w:top w:val="none" w:sz="0" w:space="0" w:color="auto"/>
                        <w:left w:val="none" w:sz="0" w:space="0" w:color="auto"/>
                        <w:bottom w:val="none" w:sz="0" w:space="0" w:color="auto"/>
                        <w:right w:val="none" w:sz="0" w:space="0" w:color="auto"/>
                      </w:divBdr>
                    </w:div>
                    <w:div w:id="476608840">
                      <w:marLeft w:val="0"/>
                      <w:marRight w:val="0"/>
                      <w:marTop w:val="0"/>
                      <w:marBottom w:val="0"/>
                      <w:divBdr>
                        <w:top w:val="none" w:sz="0" w:space="0" w:color="auto"/>
                        <w:left w:val="none" w:sz="0" w:space="0" w:color="auto"/>
                        <w:bottom w:val="none" w:sz="0" w:space="0" w:color="auto"/>
                        <w:right w:val="none" w:sz="0" w:space="0" w:color="auto"/>
                      </w:divBdr>
                    </w:div>
                    <w:div w:id="1508711794">
                      <w:marLeft w:val="0"/>
                      <w:marRight w:val="0"/>
                      <w:marTop w:val="0"/>
                      <w:marBottom w:val="0"/>
                      <w:divBdr>
                        <w:top w:val="none" w:sz="0" w:space="0" w:color="auto"/>
                        <w:left w:val="none" w:sz="0" w:space="0" w:color="auto"/>
                        <w:bottom w:val="none" w:sz="0" w:space="0" w:color="auto"/>
                        <w:right w:val="none" w:sz="0" w:space="0" w:color="auto"/>
                      </w:divBdr>
                    </w:div>
                  </w:divsChild>
                </w:div>
                <w:div w:id="1960140443">
                  <w:marLeft w:val="0"/>
                  <w:marRight w:val="0"/>
                  <w:marTop w:val="0"/>
                  <w:marBottom w:val="0"/>
                  <w:divBdr>
                    <w:top w:val="none" w:sz="0" w:space="0" w:color="auto"/>
                    <w:left w:val="none" w:sz="0" w:space="0" w:color="auto"/>
                    <w:bottom w:val="none" w:sz="0" w:space="0" w:color="auto"/>
                    <w:right w:val="none" w:sz="0" w:space="0" w:color="auto"/>
                  </w:divBdr>
                  <w:divsChild>
                    <w:div w:id="103157193">
                      <w:marLeft w:val="0"/>
                      <w:marRight w:val="0"/>
                      <w:marTop w:val="0"/>
                      <w:marBottom w:val="0"/>
                      <w:divBdr>
                        <w:top w:val="none" w:sz="0" w:space="0" w:color="auto"/>
                        <w:left w:val="none" w:sz="0" w:space="0" w:color="auto"/>
                        <w:bottom w:val="none" w:sz="0" w:space="0" w:color="auto"/>
                        <w:right w:val="none" w:sz="0" w:space="0" w:color="auto"/>
                      </w:divBdr>
                    </w:div>
                  </w:divsChild>
                </w:div>
                <w:div w:id="1019817772">
                  <w:marLeft w:val="0"/>
                  <w:marRight w:val="0"/>
                  <w:marTop w:val="0"/>
                  <w:marBottom w:val="0"/>
                  <w:divBdr>
                    <w:top w:val="none" w:sz="0" w:space="0" w:color="auto"/>
                    <w:left w:val="none" w:sz="0" w:space="0" w:color="auto"/>
                    <w:bottom w:val="none" w:sz="0" w:space="0" w:color="auto"/>
                    <w:right w:val="none" w:sz="0" w:space="0" w:color="auto"/>
                  </w:divBdr>
                  <w:divsChild>
                    <w:div w:id="222372478">
                      <w:marLeft w:val="0"/>
                      <w:marRight w:val="0"/>
                      <w:marTop w:val="0"/>
                      <w:marBottom w:val="0"/>
                      <w:divBdr>
                        <w:top w:val="none" w:sz="0" w:space="0" w:color="auto"/>
                        <w:left w:val="none" w:sz="0" w:space="0" w:color="auto"/>
                        <w:bottom w:val="none" w:sz="0" w:space="0" w:color="auto"/>
                        <w:right w:val="none" w:sz="0" w:space="0" w:color="auto"/>
                      </w:divBdr>
                    </w:div>
                  </w:divsChild>
                </w:div>
                <w:div w:id="707995373">
                  <w:marLeft w:val="0"/>
                  <w:marRight w:val="0"/>
                  <w:marTop w:val="0"/>
                  <w:marBottom w:val="0"/>
                  <w:divBdr>
                    <w:top w:val="none" w:sz="0" w:space="0" w:color="auto"/>
                    <w:left w:val="none" w:sz="0" w:space="0" w:color="auto"/>
                    <w:bottom w:val="none" w:sz="0" w:space="0" w:color="auto"/>
                    <w:right w:val="none" w:sz="0" w:space="0" w:color="auto"/>
                  </w:divBdr>
                  <w:divsChild>
                    <w:div w:id="1334838367">
                      <w:marLeft w:val="0"/>
                      <w:marRight w:val="0"/>
                      <w:marTop w:val="0"/>
                      <w:marBottom w:val="0"/>
                      <w:divBdr>
                        <w:top w:val="none" w:sz="0" w:space="0" w:color="auto"/>
                        <w:left w:val="none" w:sz="0" w:space="0" w:color="auto"/>
                        <w:bottom w:val="none" w:sz="0" w:space="0" w:color="auto"/>
                        <w:right w:val="none" w:sz="0" w:space="0" w:color="auto"/>
                      </w:divBdr>
                    </w:div>
                  </w:divsChild>
                </w:div>
                <w:div w:id="413473681">
                  <w:marLeft w:val="0"/>
                  <w:marRight w:val="0"/>
                  <w:marTop w:val="0"/>
                  <w:marBottom w:val="0"/>
                  <w:divBdr>
                    <w:top w:val="none" w:sz="0" w:space="0" w:color="auto"/>
                    <w:left w:val="none" w:sz="0" w:space="0" w:color="auto"/>
                    <w:bottom w:val="none" w:sz="0" w:space="0" w:color="auto"/>
                    <w:right w:val="none" w:sz="0" w:space="0" w:color="auto"/>
                  </w:divBdr>
                  <w:divsChild>
                    <w:div w:id="1933197834">
                      <w:marLeft w:val="0"/>
                      <w:marRight w:val="0"/>
                      <w:marTop w:val="0"/>
                      <w:marBottom w:val="0"/>
                      <w:divBdr>
                        <w:top w:val="none" w:sz="0" w:space="0" w:color="auto"/>
                        <w:left w:val="none" w:sz="0" w:space="0" w:color="auto"/>
                        <w:bottom w:val="none" w:sz="0" w:space="0" w:color="auto"/>
                        <w:right w:val="none" w:sz="0" w:space="0" w:color="auto"/>
                      </w:divBdr>
                    </w:div>
                  </w:divsChild>
                </w:div>
                <w:div w:id="706297105">
                  <w:marLeft w:val="0"/>
                  <w:marRight w:val="0"/>
                  <w:marTop w:val="0"/>
                  <w:marBottom w:val="0"/>
                  <w:divBdr>
                    <w:top w:val="none" w:sz="0" w:space="0" w:color="auto"/>
                    <w:left w:val="none" w:sz="0" w:space="0" w:color="auto"/>
                    <w:bottom w:val="none" w:sz="0" w:space="0" w:color="auto"/>
                    <w:right w:val="none" w:sz="0" w:space="0" w:color="auto"/>
                  </w:divBdr>
                  <w:divsChild>
                    <w:div w:id="486095350">
                      <w:marLeft w:val="0"/>
                      <w:marRight w:val="0"/>
                      <w:marTop w:val="0"/>
                      <w:marBottom w:val="0"/>
                      <w:divBdr>
                        <w:top w:val="none" w:sz="0" w:space="0" w:color="auto"/>
                        <w:left w:val="none" w:sz="0" w:space="0" w:color="auto"/>
                        <w:bottom w:val="none" w:sz="0" w:space="0" w:color="auto"/>
                        <w:right w:val="none" w:sz="0" w:space="0" w:color="auto"/>
                      </w:divBdr>
                    </w:div>
                  </w:divsChild>
                </w:div>
                <w:div w:id="649330729">
                  <w:marLeft w:val="0"/>
                  <w:marRight w:val="0"/>
                  <w:marTop w:val="0"/>
                  <w:marBottom w:val="0"/>
                  <w:divBdr>
                    <w:top w:val="none" w:sz="0" w:space="0" w:color="auto"/>
                    <w:left w:val="none" w:sz="0" w:space="0" w:color="auto"/>
                    <w:bottom w:val="none" w:sz="0" w:space="0" w:color="auto"/>
                    <w:right w:val="none" w:sz="0" w:space="0" w:color="auto"/>
                  </w:divBdr>
                  <w:divsChild>
                    <w:div w:id="1170371076">
                      <w:marLeft w:val="0"/>
                      <w:marRight w:val="0"/>
                      <w:marTop w:val="0"/>
                      <w:marBottom w:val="0"/>
                      <w:divBdr>
                        <w:top w:val="none" w:sz="0" w:space="0" w:color="auto"/>
                        <w:left w:val="none" w:sz="0" w:space="0" w:color="auto"/>
                        <w:bottom w:val="none" w:sz="0" w:space="0" w:color="auto"/>
                        <w:right w:val="none" w:sz="0" w:space="0" w:color="auto"/>
                      </w:divBdr>
                    </w:div>
                  </w:divsChild>
                </w:div>
                <w:div w:id="489560614">
                  <w:marLeft w:val="0"/>
                  <w:marRight w:val="0"/>
                  <w:marTop w:val="0"/>
                  <w:marBottom w:val="0"/>
                  <w:divBdr>
                    <w:top w:val="none" w:sz="0" w:space="0" w:color="auto"/>
                    <w:left w:val="none" w:sz="0" w:space="0" w:color="auto"/>
                    <w:bottom w:val="none" w:sz="0" w:space="0" w:color="auto"/>
                    <w:right w:val="none" w:sz="0" w:space="0" w:color="auto"/>
                  </w:divBdr>
                  <w:divsChild>
                    <w:div w:id="694383358">
                      <w:marLeft w:val="0"/>
                      <w:marRight w:val="0"/>
                      <w:marTop w:val="0"/>
                      <w:marBottom w:val="0"/>
                      <w:divBdr>
                        <w:top w:val="none" w:sz="0" w:space="0" w:color="auto"/>
                        <w:left w:val="none" w:sz="0" w:space="0" w:color="auto"/>
                        <w:bottom w:val="none" w:sz="0" w:space="0" w:color="auto"/>
                        <w:right w:val="none" w:sz="0" w:space="0" w:color="auto"/>
                      </w:divBdr>
                    </w:div>
                    <w:div w:id="394546395">
                      <w:marLeft w:val="0"/>
                      <w:marRight w:val="0"/>
                      <w:marTop w:val="0"/>
                      <w:marBottom w:val="0"/>
                      <w:divBdr>
                        <w:top w:val="none" w:sz="0" w:space="0" w:color="auto"/>
                        <w:left w:val="none" w:sz="0" w:space="0" w:color="auto"/>
                        <w:bottom w:val="none" w:sz="0" w:space="0" w:color="auto"/>
                        <w:right w:val="none" w:sz="0" w:space="0" w:color="auto"/>
                      </w:divBdr>
                    </w:div>
                  </w:divsChild>
                </w:div>
                <w:div w:id="1966155129">
                  <w:marLeft w:val="0"/>
                  <w:marRight w:val="0"/>
                  <w:marTop w:val="0"/>
                  <w:marBottom w:val="0"/>
                  <w:divBdr>
                    <w:top w:val="none" w:sz="0" w:space="0" w:color="auto"/>
                    <w:left w:val="none" w:sz="0" w:space="0" w:color="auto"/>
                    <w:bottom w:val="none" w:sz="0" w:space="0" w:color="auto"/>
                    <w:right w:val="none" w:sz="0" w:space="0" w:color="auto"/>
                  </w:divBdr>
                  <w:divsChild>
                    <w:div w:id="645401884">
                      <w:marLeft w:val="0"/>
                      <w:marRight w:val="0"/>
                      <w:marTop w:val="0"/>
                      <w:marBottom w:val="0"/>
                      <w:divBdr>
                        <w:top w:val="none" w:sz="0" w:space="0" w:color="auto"/>
                        <w:left w:val="none" w:sz="0" w:space="0" w:color="auto"/>
                        <w:bottom w:val="none" w:sz="0" w:space="0" w:color="auto"/>
                        <w:right w:val="none" w:sz="0" w:space="0" w:color="auto"/>
                      </w:divBdr>
                    </w:div>
                  </w:divsChild>
                </w:div>
                <w:div w:id="1041637335">
                  <w:marLeft w:val="0"/>
                  <w:marRight w:val="0"/>
                  <w:marTop w:val="0"/>
                  <w:marBottom w:val="0"/>
                  <w:divBdr>
                    <w:top w:val="none" w:sz="0" w:space="0" w:color="auto"/>
                    <w:left w:val="none" w:sz="0" w:space="0" w:color="auto"/>
                    <w:bottom w:val="none" w:sz="0" w:space="0" w:color="auto"/>
                    <w:right w:val="none" w:sz="0" w:space="0" w:color="auto"/>
                  </w:divBdr>
                  <w:divsChild>
                    <w:div w:id="672072105">
                      <w:marLeft w:val="0"/>
                      <w:marRight w:val="0"/>
                      <w:marTop w:val="0"/>
                      <w:marBottom w:val="0"/>
                      <w:divBdr>
                        <w:top w:val="none" w:sz="0" w:space="0" w:color="auto"/>
                        <w:left w:val="none" w:sz="0" w:space="0" w:color="auto"/>
                        <w:bottom w:val="none" w:sz="0" w:space="0" w:color="auto"/>
                        <w:right w:val="none" w:sz="0" w:space="0" w:color="auto"/>
                      </w:divBdr>
                    </w:div>
                  </w:divsChild>
                </w:div>
                <w:div w:id="1217351225">
                  <w:marLeft w:val="0"/>
                  <w:marRight w:val="0"/>
                  <w:marTop w:val="0"/>
                  <w:marBottom w:val="0"/>
                  <w:divBdr>
                    <w:top w:val="none" w:sz="0" w:space="0" w:color="auto"/>
                    <w:left w:val="none" w:sz="0" w:space="0" w:color="auto"/>
                    <w:bottom w:val="none" w:sz="0" w:space="0" w:color="auto"/>
                    <w:right w:val="none" w:sz="0" w:space="0" w:color="auto"/>
                  </w:divBdr>
                  <w:divsChild>
                    <w:div w:id="198933265">
                      <w:marLeft w:val="0"/>
                      <w:marRight w:val="0"/>
                      <w:marTop w:val="0"/>
                      <w:marBottom w:val="0"/>
                      <w:divBdr>
                        <w:top w:val="none" w:sz="0" w:space="0" w:color="auto"/>
                        <w:left w:val="none" w:sz="0" w:space="0" w:color="auto"/>
                        <w:bottom w:val="none" w:sz="0" w:space="0" w:color="auto"/>
                        <w:right w:val="none" w:sz="0" w:space="0" w:color="auto"/>
                      </w:divBdr>
                    </w:div>
                    <w:div w:id="1763258136">
                      <w:marLeft w:val="0"/>
                      <w:marRight w:val="0"/>
                      <w:marTop w:val="0"/>
                      <w:marBottom w:val="0"/>
                      <w:divBdr>
                        <w:top w:val="none" w:sz="0" w:space="0" w:color="auto"/>
                        <w:left w:val="none" w:sz="0" w:space="0" w:color="auto"/>
                        <w:bottom w:val="none" w:sz="0" w:space="0" w:color="auto"/>
                        <w:right w:val="none" w:sz="0" w:space="0" w:color="auto"/>
                      </w:divBdr>
                    </w:div>
                  </w:divsChild>
                </w:div>
                <w:div w:id="1988509067">
                  <w:marLeft w:val="0"/>
                  <w:marRight w:val="0"/>
                  <w:marTop w:val="0"/>
                  <w:marBottom w:val="0"/>
                  <w:divBdr>
                    <w:top w:val="none" w:sz="0" w:space="0" w:color="auto"/>
                    <w:left w:val="none" w:sz="0" w:space="0" w:color="auto"/>
                    <w:bottom w:val="none" w:sz="0" w:space="0" w:color="auto"/>
                    <w:right w:val="none" w:sz="0" w:space="0" w:color="auto"/>
                  </w:divBdr>
                  <w:divsChild>
                    <w:div w:id="197354749">
                      <w:marLeft w:val="0"/>
                      <w:marRight w:val="0"/>
                      <w:marTop w:val="0"/>
                      <w:marBottom w:val="0"/>
                      <w:divBdr>
                        <w:top w:val="none" w:sz="0" w:space="0" w:color="auto"/>
                        <w:left w:val="none" w:sz="0" w:space="0" w:color="auto"/>
                        <w:bottom w:val="none" w:sz="0" w:space="0" w:color="auto"/>
                        <w:right w:val="none" w:sz="0" w:space="0" w:color="auto"/>
                      </w:divBdr>
                    </w:div>
                  </w:divsChild>
                </w:div>
                <w:div w:id="1240019103">
                  <w:marLeft w:val="0"/>
                  <w:marRight w:val="0"/>
                  <w:marTop w:val="0"/>
                  <w:marBottom w:val="0"/>
                  <w:divBdr>
                    <w:top w:val="none" w:sz="0" w:space="0" w:color="auto"/>
                    <w:left w:val="none" w:sz="0" w:space="0" w:color="auto"/>
                    <w:bottom w:val="none" w:sz="0" w:space="0" w:color="auto"/>
                    <w:right w:val="none" w:sz="0" w:space="0" w:color="auto"/>
                  </w:divBdr>
                  <w:divsChild>
                    <w:div w:id="575365616">
                      <w:marLeft w:val="0"/>
                      <w:marRight w:val="0"/>
                      <w:marTop w:val="0"/>
                      <w:marBottom w:val="0"/>
                      <w:divBdr>
                        <w:top w:val="none" w:sz="0" w:space="0" w:color="auto"/>
                        <w:left w:val="none" w:sz="0" w:space="0" w:color="auto"/>
                        <w:bottom w:val="none" w:sz="0" w:space="0" w:color="auto"/>
                        <w:right w:val="none" w:sz="0" w:space="0" w:color="auto"/>
                      </w:divBdr>
                    </w:div>
                  </w:divsChild>
                </w:div>
                <w:div w:id="1853569852">
                  <w:marLeft w:val="0"/>
                  <w:marRight w:val="0"/>
                  <w:marTop w:val="0"/>
                  <w:marBottom w:val="0"/>
                  <w:divBdr>
                    <w:top w:val="none" w:sz="0" w:space="0" w:color="auto"/>
                    <w:left w:val="none" w:sz="0" w:space="0" w:color="auto"/>
                    <w:bottom w:val="none" w:sz="0" w:space="0" w:color="auto"/>
                    <w:right w:val="none" w:sz="0" w:space="0" w:color="auto"/>
                  </w:divBdr>
                  <w:divsChild>
                    <w:div w:id="1374505635">
                      <w:marLeft w:val="0"/>
                      <w:marRight w:val="0"/>
                      <w:marTop w:val="0"/>
                      <w:marBottom w:val="0"/>
                      <w:divBdr>
                        <w:top w:val="none" w:sz="0" w:space="0" w:color="auto"/>
                        <w:left w:val="none" w:sz="0" w:space="0" w:color="auto"/>
                        <w:bottom w:val="none" w:sz="0" w:space="0" w:color="auto"/>
                        <w:right w:val="none" w:sz="0" w:space="0" w:color="auto"/>
                      </w:divBdr>
                    </w:div>
                  </w:divsChild>
                </w:div>
                <w:div w:id="1933586479">
                  <w:marLeft w:val="0"/>
                  <w:marRight w:val="0"/>
                  <w:marTop w:val="0"/>
                  <w:marBottom w:val="0"/>
                  <w:divBdr>
                    <w:top w:val="none" w:sz="0" w:space="0" w:color="auto"/>
                    <w:left w:val="none" w:sz="0" w:space="0" w:color="auto"/>
                    <w:bottom w:val="none" w:sz="0" w:space="0" w:color="auto"/>
                    <w:right w:val="none" w:sz="0" w:space="0" w:color="auto"/>
                  </w:divBdr>
                  <w:divsChild>
                    <w:div w:id="2013294609">
                      <w:marLeft w:val="0"/>
                      <w:marRight w:val="0"/>
                      <w:marTop w:val="0"/>
                      <w:marBottom w:val="0"/>
                      <w:divBdr>
                        <w:top w:val="none" w:sz="0" w:space="0" w:color="auto"/>
                        <w:left w:val="none" w:sz="0" w:space="0" w:color="auto"/>
                        <w:bottom w:val="none" w:sz="0" w:space="0" w:color="auto"/>
                        <w:right w:val="none" w:sz="0" w:space="0" w:color="auto"/>
                      </w:divBdr>
                    </w:div>
                  </w:divsChild>
                </w:div>
                <w:div w:id="514003076">
                  <w:marLeft w:val="0"/>
                  <w:marRight w:val="0"/>
                  <w:marTop w:val="0"/>
                  <w:marBottom w:val="0"/>
                  <w:divBdr>
                    <w:top w:val="none" w:sz="0" w:space="0" w:color="auto"/>
                    <w:left w:val="none" w:sz="0" w:space="0" w:color="auto"/>
                    <w:bottom w:val="none" w:sz="0" w:space="0" w:color="auto"/>
                    <w:right w:val="none" w:sz="0" w:space="0" w:color="auto"/>
                  </w:divBdr>
                  <w:divsChild>
                    <w:div w:id="276982612">
                      <w:marLeft w:val="0"/>
                      <w:marRight w:val="0"/>
                      <w:marTop w:val="0"/>
                      <w:marBottom w:val="0"/>
                      <w:divBdr>
                        <w:top w:val="none" w:sz="0" w:space="0" w:color="auto"/>
                        <w:left w:val="none" w:sz="0" w:space="0" w:color="auto"/>
                        <w:bottom w:val="none" w:sz="0" w:space="0" w:color="auto"/>
                        <w:right w:val="none" w:sz="0" w:space="0" w:color="auto"/>
                      </w:divBdr>
                    </w:div>
                  </w:divsChild>
                </w:div>
                <w:div w:id="413475778">
                  <w:marLeft w:val="0"/>
                  <w:marRight w:val="0"/>
                  <w:marTop w:val="0"/>
                  <w:marBottom w:val="0"/>
                  <w:divBdr>
                    <w:top w:val="none" w:sz="0" w:space="0" w:color="auto"/>
                    <w:left w:val="none" w:sz="0" w:space="0" w:color="auto"/>
                    <w:bottom w:val="none" w:sz="0" w:space="0" w:color="auto"/>
                    <w:right w:val="none" w:sz="0" w:space="0" w:color="auto"/>
                  </w:divBdr>
                  <w:divsChild>
                    <w:div w:id="7186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59014">
          <w:marLeft w:val="0"/>
          <w:marRight w:val="0"/>
          <w:marTop w:val="0"/>
          <w:marBottom w:val="0"/>
          <w:divBdr>
            <w:top w:val="none" w:sz="0" w:space="0" w:color="auto"/>
            <w:left w:val="none" w:sz="0" w:space="0" w:color="auto"/>
            <w:bottom w:val="none" w:sz="0" w:space="0" w:color="auto"/>
            <w:right w:val="none" w:sz="0" w:space="0" w:color="auto"/>
          </w:divBdr>
        </w:div>
        <w:div w:id="780687720">
          <w:marLeft w:val="0"/>
          <w:marRight w:val="0"/>
          <w:marTop w:val="0"/>
          <w:marBottom w:val="0"/>
          <w:divBdr>
            <w:top w:val="none" w:sz="0" w:space="0" w:color="auto"/>
            <w:left w:val="none" w:sz="0" w:space="0" w:color="auto"/>
            <w:bottom w:val="none" w:sz="0" w:space="0" w:color="auto"/>
            <w:right w:val="none" w:sz="0" w:space="0" w:color="auto"/>
          </w:divBdr>
        </w:div>
      </w:divsChild>
    </w:div>
    <w:div w:id="75633308">
      <w:bodyDiv w:val="1"/>
      <w:marLeft w:val="0"/>
      <w:marRight w:val="0"/>
      <w:marTop w:val="0"/>
      <w:marBottom w:val="0"/>
      <w:divBdr>
        <w:top w:val="none" w:sz="0" w:space="0" w:color="auto"/>
        <w:left w:val="none" w:sz="0" w:space="0" w:color="auto"/>
        <w:bottom w:val="none" w:sz="0" w:space="0" w:color="auto"/>
        <w:right w:val="none" w:sz="0" w:space="0" w:color="auto"/>
      </w:divBdr>
      <w:divsChild>
        <w:div w:id="1371106942">
          <w:marLeft w:val="0"/>
          <w:marRight w:val="0"/>
          <w:marTop w:val="0"/>
          <w:marBottom w:val="0"/>
          <w:divBdr>
            <w:top w:val="none" w:sz="0" w:space="0" w:color="auto"/>
            <w:left w:val="none" w:sz="0" w:space="0" w:color="auto"/>
            <w:bottom w:val="none" w:sz="0" w:space="0" w:color="auto"/>
            <w:right w:val="none" w:sz="0" w:space="0" w:color="auto"/>
          </w:divBdr>
        </w:div>
        <w:div w:id="2038895713">
          <w:marLeft w:val="0"/>
          <w:marRight w:val="0"/>
          <w:marTop w:val="0"/>
          <w:marBottom w:val="0"/>
          <w:divBdr>
            <w:top w:val="none" w:sz="0" w:space="0" w:color="auto"/>
            <w:left w:val="none" w:sz="0" w:space="0" w:color="auto"/>
            <w:bottom w:val="none" w:sz="0" w:space="0" w:color="auto"/>
            <w:right w:val="none" w:sz="0" w:space="0" w:color="auto"/>
          </w:divBdr>
        </w:div>
        <w:div w:id="1272200106">
          <w:marLeft w:val="0"/>
          <w:marRight w:val="0"/>
          <w:marTop w:val="0"/>
          <w:marBottom w:val="0"/>
          <w:divBdr>
            <w:top w:val="none" w:sz="0" w:space="0" w:color="auto"/>
            <w:left w:val="none" w:sz="0" w:space="0" w:color="auto"/>
            <w:bottom w:val="none" w:sz="0" w:space="0" w:color="auto"/>
            <w:right w:val="none" w:sz="0" w:space="0" w:color="auto"/>
          </w:divBdr>
        </w:div>
        <w:div w:id="2004162896">
          <w:marLeft w:val="0"/>
          <w:marRight w:val="0"/>
          <w:marTop w:val="0"/>
          <w:marBottom w:val="0"/>
          <w:divBdr>
            <w:top w:val="none" w:sz="0" w:space="0" w:color="auto"/>
            <w:left w:val="none" w:sz="0" w:space="0" w:color="auto"/>
            <w:bottom w:val="none" w:sz="0" w:space="0" w:color="auto"/>
            <w:right w:val="none" w:sz="0" w:space="0" w:color="auto"/>
          </w:divBdr>
        </w:div>
        <w:div w:id="799616912">
          <w:marLeft w:val="0"/>
          <w:marRight w:val="0"/>
          <w:marTop w:val="0"/>
          <w:marBottom w:val="0"/>
          <w:divBdr>
            <w:top w:val="none" w:sz="0" w:space="0" w:color="auto"/>
            <w:left w:val="none" w:sz="0" w:space="0" w:color="auto"/>
            <w:bottom w:val="none" w:sz="0" w:space="0" w:color="auto"/>
            <w:right w:val="none" w:sz="0" w:space="0" w:color="auto"/>
          </w:divBdr>
        </w:div>
        <w:div w:id="1235043889">
          <w:marLeft w:val="0"/>
          <w:marRight w:val="0"/>
          <w:marTop w:val="0"/>
          <w:marBottom w:val="0"/>
          <w:divBdr>
            <w:top w:val="none" w:sz="0" w:space="0" w:color="auto"/>
            <w:left w:val="none" w:sz="0" w:space="0" w:color="auto"/>
            <w:bottom w:val="none" w:sz="0" w:space="0" w:color="auto"/>
            <w:right w:val="none" w:sz="0" w:space="0" w:color="auto"/>
          </w:divBdr>
        </w:div>
        <w:div w:id="1956978489">
          <w:marLeft w:val="0"/>
          <w:marRight w:val="0"/>
          <w:marTop w:val="0"/>
          <w:marBottom w:val="0"/>
          <w:divBdr>
            <w:top w:val="none" w:sz="0" w:space="0" w:color="auto"/>
            <w:left w:val="none" w:sz="0" w:space="0" w:color="auto"/>
            <w:bottom w:val="none" w:sz="0" w:space="0" w:color="auto"/>
            <w:right w:val="none" w:sz="0" w:space="0" w:color="auto"/>
          </w:divBdr>
        </w:div>
        <w:div w:id="1612467288">
          <w:marLeft w:val="0"/>
          <w:marRight w:val="0"/>
          <w:marTop w:val="0"/>
          <w:marBottom w:val="0"/>
          <w:divBdr>
            <w:top w:val="none" w:sz="0" w:space="0" w:color="auto"/>
            <w:left w:val="none" w:sz="0" w:space="0" w:color="auto"/>
            <w:bottom w:val="none" w:sz="0" w:space="0" w:color="auto"/>
            <w:right w:val="none" w:sz="0" w:space="0" w:color="auto"/>
          </w:divBdr>
        </w:div>
        <w:div w:id="2092771812">
          <w:marLeft w:val="0"/>
          <w:marRight w:val="0"/>
          <w:marTop w:val="0"/>
          <w:marBottom w:val="0"/>
          <w:divBdr>
            <w:top w:val="none" w:sz="0" w:space="0" w:color="auto"/>
            <w:left w:val="none" w:sz="0" w:space="0" w:color="auto"/>
            <w:bottom w:val="none" w:sz="0" w:space="0" w:color="auto"/>
            <w:right w:val="none" w:sz="0" w:space="0" w:color="auto"/>
          </w:divBdr>
        </w:div>
        <w:div w:id="1919509536">
          <w:marLeft w:val="0"/>
          <w:marRight w:val="0"/>
          <w:marTop w:val="0"/>
          <w:marBottom w:val="0"/>
          <w:divBdr>
            <w:top w:val="none" w:sz="0" w:space="0" w:color="auto"/>
            <w:left w:val="none" w:sz="0" w:space="0" w:color="auto"/>
            <w:bottom w:val="none" w:sz="0" w:space="0" w:color="auto"/>
            <w:right w:val="none" w:sz="0" w:space="0" w:color="auto"/>
          </w:divBdr>
          <w:divsChild>
            <w:div w:id="723601276">
              <w:marLeft w:val="-75"/>
              <w:marRight w:val="0"/>
              <w:marTop w:val="30"/>
              <w:marBottom w:val="30"/>
              <w:divBdr>
                <w:top w:val="none" w:sz="0" w:space="0" w:color="auto"/>
                <w:left w:val="none" w:sz="0" w:space="0" w:color="auto"/>
                <w:bottom w:val="none" w:sz="0" w:space="0" w:color="auto"/>
                <w:right w:val="none" w:sz="0" w:space="0" w:color="auto"/>
              </w:divBdr>
              <w:divsChild>
                <w:div w:id="1205169891">
                  <w:marLeft w:val="0"/>
                  <w:marRight w:val="0"/>
                  <w:marTop w:val="0"/>
                  <w:marBottom w:val="0"/>
                  <w:divBdr>
                    <w:top w:val="none" w:sz="0" w:space="0" w:color="auto"/>
                    <w:left w:val="none" w:sz="0" w:space="0" w:color="auto"/>
                    <w:bottom w:val="none" w:sz="0" w:space="0" w:color="auto"/>
                    <w:right w:val="none" w:sz="0" w:space="0" w:color="auto"/>
                  </w:divBdr>
                  <w:divsChild>
                    <w:div w:id="501362208">
                      <w:marLeft w:val="0"/>
                      <w:marRight w:val="0"/>
                      <w:marTop w:val="0"/>
                      <w:marBottom w:val="0"/>
                      <w:divBdr>
                        <w:top w:val="none" w:sz="0" w:space="0" w:color="auto"/>
                        <w:left w:val="none" w:sz="0" w:space="0" w:color="auto"/>
                        <w:bottom w:val="none" w:sz="0" w:space="0" w:color="auto"/>
                        <w:right w:val="none" w:sz="0" w:space="0" w:color="auto"/>
                      </w:divBdr>
                    </w:div>
                    <w:div w:id="172771425">
                      <w:marLeft w:val="0"/>
                      <w:marRight w:val="0"/>
                      <w:marTop w:val="0"/>
                      <w:marBottom w:val="0"/>
                      <w:divBdr>
                        <w:top w:val="none" w:sz="0" w:space="0" w:color="auto"/>
                        <w:left w:val="none" w:sz="0" w:space="0" w:color="auto"/>
                        <w:bottom w:val="none" w:sz="0" w:space="0" w:color="auto"/>
                        <w:right w:val="none" w:sz="0" w:space="0" w:color="auto"/>
                      </w:divBdr>
                    </w:div>
                  </w:divsChild>
                </w:div>
                <w:div w:id="368729758">
                  <w:marLeft w:val="0"/>
                  <w:marRight w:val="0"/>
                  <w:marTop w:val="0"/>
                  <w:marBottom w:val="0"/>
                  <w:divBdr>
                    <w:top w:val="none" w:sz="0" w:space="0" w:color="auto"/>
                    <w:left w:val="none" w:sz="0" w:space="0" w:color="auto"/>
                    <w:bottom w:val="none" w:sz="0" w:space="0" w:color="auto"/>
                    <w:right w:val="none" w:sz="0" w:space="0" w:color="auto"/>
                  </w:divBdr>
                  <w:divsChild>
                    <w:div w:id="778135857">
                      <w:marLeft w:val="0"/>
                      <w:marRight w:val="0"/>
                      <w:marTop w:val="0"/>
                      <w:marBottom w:val="0"/>
                      <w:divBdr>
                        <w:top w:val="none" w:sz="0" w:space="0" w:color="auto"/>
                        <w:left w:val="none" w:sz="0" w:space="0" w:color="auto"/>
                        <w:bottom w:val="none" w:sz="0" w:space="0" w:color="auto"/>
                        <w:right w:val="none" w:sz="0" w:space="0" w:color="auto"/>
                      </w:divBdr>
                    </w:div>
                    <w:div w:id="871500164">
                      <w:marLeft w:val="0"/>
                      <w:marRight w:val="0"/>
                      <w:marTop w:val="0"/>
                      <w:marBottom w:val="0"/>
                      <w:divBdr>
                        <w:top w:val="none" w:sz="0" w:space="0" w:color="auto"/>
                        <w:left w:val="none" w:sz="0" w:space="0" w:color="auto"/>
                        <w:bottom w:val="none" w:sz="0" w:space="0" w:color="auto"/>
                        <w:right w:val="none" w:sz="0" w:space="0" w:color="auto"/>
                      </w:divBdr>
                    </w:div>
                  </w:divsChild>
                </w:div>
                <w:div w:id="1204446897">
                  <w:marLeft w:val="0"/>
                  <w:marRight w:val="0"/>
                  <w:marTop w:val="0"/>
                  <w:marBottom w:val="0"/>
                  <w:divBdr>
                    <w:top w:val="none" w:sz="0" w:space="0" w:color="auto"/>
                    <w:left w:val="none" w:sz="0" w:space="0" w:color="auto"/>
                    <w:bottom w:val="none" w:sz="0" w:space="0" w:color="auto"/>
                    <w:right w:val="none" w:sz="0" w:space="0" w:color="auto"/>
                  </w:divBdr>
                  <w:divsChild>
                    <w:div w:id="180513059">
                      <w:marLeft w:val="0"/>
                      <w:marRight w:val="0"/>
                      <w:marTop w:val="0"/>
                      <w:marBottom w:val="0"/>
                      <w:divBdr>
                        <w:top w:val="none" w:sz="0" w:space="0" w:color="auto"/>
                        <w:left w:val="none" w:sz="0" w:space="0" w:color="auto"/>
                        <w:bottom w:val="none" w:sz="0" w:space="0" w:color="auto"/>
                        <w:right w:val="none" w:sz="0" w:space="0" w:color="auto"/>
                      </w:divBdr>
                    </w:div>
                    <w:div w:id="331684974">
                      <w:marLeft w:val="0"/>
                      <w:marRight w:val="0"/>
                      <w:marTop w:val="0"/>
                      <w:marBottom w:val="0"/>
                      <w:divBdr>
                        <w:top w:val="none" w:sz="0" w:space="0" w:color="auto"/>
                        <w:left w:val="none" w:sz="0" w:space="0" w:color="auto"/>
                        <w:bottom w:val="none" w:sz="0" w:space="0" w:color="auto"/>
                        <w:right w:val="none" w:sz="0" w:space="0" w:color="auto"/>
                      </w:divBdr>
                    </w:div>
                  </w:divsChild>
                </w:div>
                <w:div w:id="1392576396">
                  <w:marLeft w:val="0"/>
                  <w:marRight w:val="0"/>
                  <w:marTop w:val="0"/>
                  <w:marBottom w:val="0"/>
                  <w:divBdr>
                    <w:top w:val="none" w:sz="0" w:space="0" w:color="auto"/>
                    <w:left w:val="none" w:sz="0" w:space="0" w:color="auto"/>
                    <w:bottom w:val="none" w:sz="0" w:space="0" w:color="auto"/>
                    <w:right w:val="none" w:sz="0" w:space="0" w:color="auto"/>
                  </w:divBdr>
                  <w:divsChild>
                    <w:div w:id="749078053">
                      <w:marLeft w:val="0"/>
                      <w:marRight w:val="0"/>
                      <w:marTop w:val="0"/>
                      <w:marBottom w:val="0"/>
                      <w:divBdr>
                        <w:top w:val="none" w:sz="0" w:space="0" w:color="auto"/>
                        <w:left w:val="none" w:sz="0" w:space="0" w:color="auto"/>
                        <w:bottom w:val="none" w:sz="0" w:space="0" w:color="auto"/>
                        <w:right w:val="none" w:sz="0" w:space="0" w:color="auto"/>
                      </w:divBdr>
                    </w:div>
                  </w:divsChild>
                </w:div>
                <w:div w:id="55863322">
                  <w:marLeft w:val="0"/>
                  <w:marRight w:val="0"/>
                  <w:marTop w:val="0"/>
                  <w:marBottom w:val="0"/>
                  <w:divBdr>
                    <w:top w:val="none" w:sz="0" w:space="0" w:color="auto"/>
                    <w:left w:val="none" w:sz="0" w:space="0" w:color="auto"/>
                    <w:bottom w:val="none" w:sz="0" w:space="0" w:color="auto"/>
                    <w:right w:val="none" w:sz="0" w:space="0" w:color="auto"/>
                  </w:divBdr>
                  <w:divsChild>
                    <w:div w:id="31806907">
                      <w:marLeft w:val="0"/>
                      <w:marRight w:val="0"/>
                      <w:marTop w:val="0"/>
                      <w:marBottom w:val="0"/>
                      <w:divBdr>
                        <w:top w:val="none" w:sz="0" w:space="0" w:color="auto"/>
                        <w:left w:val="none" w:sz="0" w:space="0" w:color="auto"/>
                        <w:bottom w:val="none" w:sz="0" w:space="0" w:color="auto"/>
                        <w:right w:val="none" w:sz="0" w:space="0" w:color="auto"/>
                      </w:divBdr>
                    </w:div>
                    <w:div w:id="405765888">
                      <w:marLeft w:val="0"/>
                      <w:marRight w:val="0"/>
                      <w:marTop w:val="0"/>
                      <w:marBottom w:val="0"/>
                      <w:divBdr>
                        <w:top w:val="none" w:sz="0" w:space="0" w:color="auto"/>
                        <w:left w:val="none" w:sz="0" w:space="0" w:color="auto"/>
                        <w:bottom w:val="none" w:sz="0" w:space="0" w:color="auto"/>
                        <w:right w:val="none" w:sz="0" w:space="0" w:color="auto"/>
                      </w:divBdr>
                    </w:div>
                    <w:div w:id="1213033399">
                      <w:marLeft w:val="0"/>
                      <w:marRight w:val="0"/>
                      <w:marTop w:val="0"/>
                      <w:marBottom w:val="0"/>
                      <w:divBdr>
                        <w:top w:val="none" w:sz="0" w:space="0" w:color="auto"/>
                        <w:left w:val="none" w:sz="0" w:space="0" w:color="auto"/>
                        <w:bottom w:val="none" w:sz="0" w:space="0" w:color="auto"/>
                        <w:right w:val="none" w:sz="0" w:space="0" w:color="auto"/>
                      </w:divBdr>
                    </w:div>
                    <w:div w:id="1701206258">
                      <w:marLeft w:val="0"/>
                      <w:marRight w:val="0"/>
                      <w:marTop w:val="0"/>
                      <w:marBottom w:val="0"/>
                      <w:divBdr>
                        <w:top w:val="none" w:sz="0" w:space="0" w:color="auto"/>
                        <w:left w:val="none" w:sz="0" w:space="0" w:color="auto"/>
                        <w:bottom w:val="none" w:sz="0" w:space="0" w:color="auto"/>
                        <w:right w:val="none" w:sz="0" w:space="0" w:color="auto"/>
                      </w:divBdr>
                    </w:div>
                    <w:div w:id="1442456732">
                      <w:marLeft w:val="0"/>
                      <w:marRight w:val="0"/>
                      <w:marTop w:val="0"/>
                      <w:marBottom w:val="0"/>
                      <w:divBdr>
                        <w:top w:val="none" w:sz="0" w:space="0" w:color="auto"/>
                        <w:left w:val="none" w:sz="0" w:space="0" w:color="auto"/>
                        <w:bottom w:val="none" w:sz="0" w:space="0" w:color="auto"/>
                        <w:right w:val="none" w:sz="0" w:space="0" w:color="auto"/>
                      </w:divBdr>
                    </w:div>
                  </w:divsChild>
                </w:div>
                <w:div w:id="1991473289">
                  <w:marLeft w:val="0"/>
                  <w:marRight w:val="0"/>
                  <w:marTop w:val="0"/>
                  <w:marBottom w:val="0"/>
                  <w:divBdr>
                    <w:top w:val="none" w:sz="0" w:space="0" w:color="auto"/>
                    <w:left w:val="none" w:sz="0" w:space="0" w:color="auto"/>
                    <w:bottom w:val="none" w:sz="0" w:space="0" w:color="auto"/>
                    <w:right w:val="none" w:sz="0" w:space="0" w:color="auto"/>
                  </w:divBdr>
                  <w:divsChild>
                    <w:div w:id="1314213907">
                      <w:marLeft w:val="0"/>
                      <w:marRight w:val="0"/>
                      <w:marTop w:val="0"/>
                      <w:marBottom w:val="0"/>
                      <w:divBdr>
                        <w:top w:val="none" w:sz="0" w:space="0" w:color="auto"/>
                        <w:left w:val="none" w:sz="0" w:space="0" w:color="auto"/>
                        <w:bottom w:val="none" w:sz="0" w:space="0" w:color="auto"/>
                        <w:right w:val="none" w:sz="0" w:space="0" w:color="auto"/>
                      </w:divBdr>
                    </w:div>
                  </w:divsChild>
                </w:div>
                <w:div w:id="696394663">
                  <w:marLeft w:val="0"/>
                  <w:marRight w:val="0"/>
                  <w:marTop w:val="0"/>
                  <w:marBottom w:val="0"/>
                  <w:divBdr>
                    <w:top w:val="none" w:sz="0" w:space="0" w:color="auto"/>
                    <w:left w:val="none" w:sz="0" w:space="0" w:color="auto"/>
                    <w:bottom w:val="none" w:sz="0" w:space="0" w:color="auto"/>
                    <w:right w:val="none" w:sz="0" w:space="0" w:color="auto"/>
                  </w:divBdr>
                  <w:divsChild>
                    <w:div w:id="1575506637">
                      <w:marLeft w:val="0"/>
                      <w:marRight w:val="0"/>
                      <w:marTop w:val="0"/>
                      <w:marBottom w:val="0"/>
                      <w:divBdr>
                        <w:top w:val="none" w:sz="0" w:space="0" w:color="auto"/>
                        <w:left w:val="none" w:sz="0" w:space="0" w:color="auto"/>
                        <w:bottom w:val="none" w:sz="0" w:space="0" w:color="auto"/>
                        <w:right w:val="none" w:sz="0" w:space="0" w:color="auto"/>
                      </w:divBdr>
                    </w:div>
                  </w:divsChild>
                </w:div>
                <w:div w:id="1259949096">
                  <w:marLeft w:val="0"/>
                  <w:marRight w:val="0"/>
                  <w:marTop w:val="0"/>
                  <w:marBottom w:val="0"/>
                  <w:divBdr>
                    <w:top w:val="none" w:sz="0" w:space="0" w:color="auto"/>
                    <w:left w:val="none" w:sz="0" w:space="0" w:color="auto"/>
                    <w:bottom w:val="none" w:sz="0" w:space="0" w:color="auto"/>
                    <w:right w:val="none" w:sz="0" w:space="0" w:color="auto"/>
                  </w:divBdr>
                  <w:divsChild>
                    <w:div w:id="1531992889">
                      <w:marLeft w:val="0"/>
                      <w:marRight w:val="0"/>
                      <w:marTop w:val="0"/>
                      <w:marBottom w:val="0"/>
                      <w:divBdr>
                        <w:top w:val="none" w:sz="0" w:space="0" w:color="auto"/>
                        <w:left w:val="none" w:sz="0" w:space="0" w:color="auto"/>
                        <w:bottom w:val="none" w:sz="0" w:space="0" w:color="auto"/>
                        <w:right w:val="none" w:sz="0" w:space="0" w:color="auto"/>
                      </w:divBdr>
                    </w:div>
                  </w:divsChild>
                </w:div>
                <w:div w:id="130679604">
                  <w:marLeft w:val="0"/>
                  <w:marRight w:val="0"/>
                  <w:marTop w:val="0"/>
                  <w:marBottom w:val="0"/>
                  <w:divBdr>
                    <w:top w:val="none" w:sz="0" w:space="0" w:color="auto"/>
                    <w:left w:val="none" w:sz="0" w:space="0" w:color="auto"/>
                    <w:bottom w:val="none" w:sz="0" w:space="0" w:color="auto"/>
                    <w:right w:val="none" w:sz="0" w:space="0" w:color="auto"/>
                  </w:divBdr>
                  <w:divsChild>
                    <w:div w:id="1204635756">
                      <w:marLeft w:val="0"/>
                      <w:marRight w:val="0"/>
                      <w:marTop w:val="0"/>
                      <w:marBottom w:val="0"/>
                      <w:divBdr>
                        <w:top w:val="none" w:sz="0" w:space="0" w:color="auto"/>
                        <w:left w:val="none" w:sz="0" w:space="0" w:color="auto"/>
                        <w:bottom w:val="none" w:sz="0" w:space="0" w:color="auto"/>
                        <w:right w:val="none" w:sz="0" w:space="0" w:color="auto"/>
                      </w:divBdr>
                    </w:div>
                  </w:divsChild>
                </w:div>
                <w:div w:id="1774327278">
                  <w:marLeft w:val="0"/>
                  <w:marRight w:val="0"/>
                  <w:marTop w:val="0"/>
                  <w:marBottom w:val="0"/>
                  <w:divBdr>
                    <w:top w:val="none" w:sz="0" w:space="0" w:color="auto"/>
                    <w:left w:val="none" w:sz="0" w:space="0" w:color="auto"/>
                    <w:bottom w:val="none" w:sz="0" w:space="0" w:color="auto"/>
                    <w:right w:val="none" w:sz="0" w:space="0" w:color="auto"/>
                  </w:divBdr>
                  <w:divsChild>
                    <w:div w:id="1815681215">
                      <w:marLeft w:val="0"/>
                      <w:marRight w:val="0"/>
                      <w:marTop w:val="0"/>
                      <w:marBottom w:val="0"/>
                      <w:divBdr>
                        <w:top w:val="none" w:sz="0" w:space="0" w:color="auto"/>
                        <w:left w:val="none" w:sz="0" w:space="0" w:color="auto"/>
                        <w:bottom w:val="none" w:sz="0" w:space="0" w:color="auto"/>
                        <w:right w:val="none" w:sz="0" w:space="0" w:color="auto"/>
                      </w:divBdr>
                    </w:div>
                  </w:divsChild>
                </w:div>
                <w:div w:id="2080055415">
                  <w:marLeft w:val="0"/>
                  <w:marRight w:val="0"/>
                  <w:marTop w:val="0"/>
                  <w:marBottom w:val="0"/>
                  <w:divBdr>
                    <w:top w:val="none" w:sz="0" w:space="0" w:color="auto"/>
                    <w:left w:val="none" w:sz="0" w:space="0" w:color="auto"/>
                    <w:bottom w:val="none" w:sz="0" w:space="0" w:color="auto"/>
                    <w:right w:val="none" w:sz="0" w:space="0" w:color="auto"/>
                  </w:divBdr>
                  <w:divsChild>
                    <w:div w:id="1392920451">
                      <w:marLeft w:val="0"/>
                      <w:marRight w:val="0"/>
                      <w:marTop w:val="0"/>
                      <w:marBottom w:val="0"/>
                      <w:divBdr>
                        <w:top w:val="none" w:sz="0" w:space="0" w:color="auto"/>
                        <w:left w:val="none" w:sz="0" w:space="0" w:color="auto"/>
                        <w:bottom w:val="none" w:sz="0" w:space="0" w:color="auto"/>
                        <w:right w:val="none" w:sz="0" w:space="0" w:color="auto"/>
                      </w:divBdr>
                    </w:div>
                  </w:divsChild>
                </w:div>
                <w:div w:id="16661431">
                  <w:marLeft w:val="0"/>
                  <w:marRight w:val="0"/>
                  <w:marTop w:val="0"/>
                  <w:marBottom w:val="0"/>
                  <w:divBdr>
                    <w:top w:val="none" w:sz="0" w:space="0" w:color="auto"/>
                    <w:left w:val="none" w:sz="0" w:space="0" w:color="auto"/>
                    <w:bottom w:val="none" w:sz="0" w:space="0" w:color="auto"/>
                    <w:right w:val="none" w:sz="0" w:space="0" w:color="auto"/>
                  </w:divBdr>
                  <w:divsChild>
                    <w:div w:id="2024234964">
                      <w:marLeft w:val="0"/>
                      <w:marRight w:val="0"/>
                      <w:marTop w:val="0"/>
                      <w:marBottom w:val="0"/>
                      <w:divBdr>
                        <w:top w:val="none" w:sz="0" w:space="0" w:color="auto"/>
                        <w:left w:val="none" w:sz="0" w:space="0" w:color="auto"/>
                        <w:bottom w:val="none" w:sz="0" w:space="0" w:color="auto"/>
                        <w:right w:val="none" w:sz="0" w:space="0" w:color="auto"/>
                      </w:divBdr>
                    </w:div>
                    <w:div w:id="1947693354">
                      <w:marLeft w:val="0"/>
                      <w:marRight w:val="0"/>
                      <w:marTop w:val="0"/>
                      <w:marBottom w:val="0"/>
                      <w:divBdr>
                        <w:top w:val="none" w:sz="0" w:space="0" w:color="auto"/>
                        <w:left w:val="none" w:sz="0" w:space="0" w:color="auto"/>
                        <w:bottom w:val="none" w:sz="0" w:space="0" w:color="auto"/>
                        <w:right w:val="none" w:sz="0" w:space="0" w:color="auto"/>
                      </w:divBdr>
                    </w:div>
                  </w:divsChild>
                </w:div>
                <w:div w:id="1148282934">
                  <w:marLeft w:val="0"/>
                  <w:marRight w:val="0"/>
                  <w:marTop w:val="0"/>
                  <w:marBottom w:val="0"/>
                  <w:divBdr>
                    <w:top w:val="none" w:sz="0" w:space="0" w:color="auto"/>
                    <w:left w:val="none" w:sz="0" w:space="0" w:color="auto"/>
                    <w:bottom w:val="none" w:sz="0" w:space="0" w:color="auto"/>
                    <w:right w:val="none" w:sz="0" w:space="0" w:color="auto"/>
                  </w:divBdr>
                  <w:divsChild>
                    <w:div w:id="1804616033">
                      <w:marLeft w:val="0"/>
                      <w:marRight w:val="0"/>
                      <w:marTop w:val="0"/>
                      <w:marBottom w:val="0"/>
                      <w:divBdr>
                        <w:top w:val="none" w:sz="0" w:space="0" w:color="auto"/>
                        <w:left w:val="none" w:sz="0" w:space="0" w:color="auto"/>
                        <w:bottom w:val="none" w:sz="0" w:space="0" w:color="auto"/>
                        <w:right w:val="none" w:sz="0" w:space="0" w:color="auto"/>
                      </w:divBdr>
                    </w:div>
                  </w:divsChild>
                </w:div>
                <w:div w:id="1535582378">
                  <w:marLeft w:val="0"/>
                  <w:marRight w:val="0"/>
                  <w:marTop w:val="0"/>
                  <w:marBottom w:val="0"/>
                  <w:divBdr>
                    <w:top w:val="none" w:sz="0" w:space="0" w:color="auto"/>
                    <w:left w:val="none" w:sz="0" w:space="0" w:color="auto"/>
                    <w:bottom w:val="none" w:sz="0" w:space="0" w:color="auto"/>
                    <w:right w:val="none" w:sz="0" w:space="0" w:color="auto"/>
                  </w:divBdr>
                  <w:divsChild>
                    <w:div w:id="1955090874">
                      <w:marLeft w:val="0"/>
                      <w:marRight w:val="0"/>
                      <w:marTop w:val="0"/>
                      <w:marBottom w:val="0"/>
                      <w:divBdr>
                        <w:top w:val="none" w:sz="0" w:space="0" w:color="auto"/>
                        <w:left w:val="none" w:sz="0" w:space="0" w:color="auto"/>
                        <w:bottom w:val="none" w:sz="0" w:space="0" w:color="auto"/>
                        <w:right w:val="none" w:sz="0" w:space="0" w:color="auto"/>
                      </w:divBdr>
                    </w:div>
                  </w:divsChild>
                </w:div>
                <w:div w:id="1922253457">
                  <w:marLeft w:val="0"/>
                  <w:marRight w:val="0"/>
                  <w:marTop w:val="0"/>
                  <w:marBottom w:val="0"/>
                  <w:divBdr>
                    <w:top w:val="none" w:sz="0" w:space="0" w:color="auto"/>
                    <w:left w:val="none" w:sz="0" w:space="0" w:color="auto"/>
                    <w:bottom w:val="none" w:sz="0" w:space="0" w:color="auto"/>
                    <w:right w:val="none" w:sz="0" w:space="0" w:color="auto"/>
                  </w:divBdr>
                  <w:divsChild>
                    <w:div w:id="959458343">
                      <w:marLeft w:val="0"/>
                      <w:marRight w:val="0"/>
                      <w:marTop w:val="0"/>
                      <w:marBottom w:val="0"/>
                      <w:divBdr>
                        <w:top w:val="none" w:sz="0" w:space="0" w:color="auto"/>
                        <w:left w:val="none" w:sz="0" w:space="0" w:color="auto"/>
                        <w:bottom w:val="none" w:sz="0" w:space="0" w:color="auto"/>
                        <w:right w:val="none" w:sz="0" w:space="0" w:color="auto"/>
                      </w:divBdr>
                    </w:div>
                    <w:div w:id="1931960370">
                      <w:marLeft w:val="0"/>
                      <w:marRight w:val="0"/>
                      <w:marTop w:val="0"/>
                      <w:marBottom w:val="0"/>
                      <w:divBdr>
                        <w:top w:val="none" w:sz="0" w:space="0" w:color="auto"/>
                        <w:left w:val="none" w:sz="0" w:space="0" w:color="auto"/>
                        <w:bottom w:val="none" w:sz="0" w:space="0" w:color="auto"/>
                        <w:right w:val="none" w:sz="0" w:space="0" w:color="auto"/>
                      </w:divBdr>
                    </w:div>
                  </w:divsChild>
                </w:div>
                <w:div w:id="1431268563">
                  <w:marLeft w:val="0"/>
                  <w:marRight w:val="0"/>
                  <w:marTop w:val="0"/>
                  <w:marBottom w:val="0"/>
                  <w:divBdr>
                    <w:top w:val="none" w:sz="0" w:space="0" w:color="auto"/>
                    <w:left w:val="none" w:sz="0" w:space="0" w:color="auto"/>
                    <w:bottom w:val="none" w:sz="0" w:space="0" w:color="auto"/>
                    <w:right w:val="none" w:sz="0" w:space="0" w:color="auto"/>
                  </w:divBdr>
                  <w:divsChild>
                    <w:div w:id="1254121354">
                      <w:marLeft w:val="0"/>
                      <w:marRight w:val="0"/>
                      <w:marTop w:val="0"/>
                      <w:marBottom w:val="0"/>
                      <w:divBdr>
                        <w:top w:val="none" w:sz="0" w:space="0" w:color="auto"/>
                        <w:left w:val="none" w:sz="0" w:space="0" w:color="auto"/>
                        <w:bottom w:val="none" w:sz="0" w:space="0" w:color="auto"/>
                        <w:right w:val="none" w:sz="0" w:space="0" w:color="auto"/>
                      </w:divBdr>
                    </w:div>
                  </w:divsChild>
                </w:div>
                <w:div w:id="1786270228">
                  <w:marLeft w:val="0"/>
                  <w:marRight w:val="0"/>
                  <w:marTop w:val="0"/>
                  <w:marBottom w:val="0"/>
                  <w:divBdr>
                    <w:top w:val="none" w:sz="0" w:space="0" w:color="auto"/>
                    <w:left w:val="none" w:sz="0" w:space="0" w:color="auto"/>
                    <w:bottom w:val="none" w:sz="0" w:space="0" w:color="auto"/>
                    <w:right w:val="none" w:sz="0" w:space="0" w:color="auto"/>
                  </w:divBdr>
                  <w:divsChild>
                    <w:div w:id="2145002308">
                      <w:marLeft w:val="0"/>
                      <w:marRight w:val="0"/>
                      <w:marTop w:val="0"/>
                      <w:marBottom w:val="0"/>
                      <w:divBdr>
                        <w:top w:val="none" w:sz="0" w:space="0" w:color="auto"/>
                        <w:left w:val="none" w:sz="0" w:space="0" w:color="auto"/>
                        <w:bottom w:val="none" w:sz="0" w:space="0" w:color="auto"/>
                        <w:right w:val="none" w:sz="0" w:space="0" w:color="auto"/>
                      </w:divBdr>
                    </w:div>
                  </w:divsChild>
                </w:div>
                <w:div w:id="1142502873">
                  <w:marLeft w:val="0"/>
                  <w:marRight w:val="0"/>
                  <w:marTop w:val="0"/>
                  <w:marBottom w:val="0"/>
                  <w:divBdr>
                    <w:top w:val="none" w:sz="0" w:space="0" w:color="auto"/>
                    <w:left w:val="none" w:sz="0" w:space="0" w:color="auto"/>
                    <w:bottom w:val="none" w:sz="0" w:space="0" w:color="auto"/>
                    <w:right w:val="none" w:sz="0" w:space="0" w:color="auto"/>
                  </w:divBdr>
                  <w:divsChild>
                    <w:div w:id="1709838619">
                      <w:marLeft w:val="0"/>
                      <w:marRight w:val="0"/>
                      <w:marTop w:val="0"/>
                      <w:marBottom w:val="0"/>
                      <w:divBdr>
                        <w:top w:val="none" w:sz="0" w:space="0" w:color="auto"/>
                        <w:left w:val="none" w:sz="0" w:space="0" w:color="auto"/>
                        <w:bottom w:val="none" w:sz="0" w:space="0" w:color="auto"/>
                        <w:right w:val="none" w:sz="0" w:space="0" w:color="auto"/>
                      </w:divBdr>
                    </w:div>
                  </w:divsChild>
                </w:div>
                <w:div w:id="11304126">
                  <w:marLeft w:val="0"/>
                  <w:marRight w:val="0"/>
                  <w:marTop w:val="0"/>
                  <w:marBottom w:val="0"/>
                  <w:divBdr>
                    <w:top w:val="none" w:sz="0" w:space="0" w:color="auto"/>
                    <w:left w:val="none" w:sz="0" w:space="0" w:color="auto"/>
                    <w:bottom w:val="none" w:sz="0" w:space="0" w:color="auto"/>
                    <w:right w:val="none" w:sz="0" w:space="0" w:color="auto"/>
                  </w:divBdr>
                  <w:divsChild>
                    <w:div w:id="1765110098">
                      <w:marLeft w:val="0"/>
                      <w:marRight w:val="0"/>
                      <w:marTop w:val="0"/>
                      <w:marBottom w:val="0"/>
                      <w:divBdr>
                        <w:top w:val="none" w:sz="0" w:space="0" w:color="auto"/>
                        <w:left w:val="none" w:sz="0" w:space="0" w:color="auto"/>
                        <w:bottom w:val="none" w:sz="0" w:space="0" w:color="auto"/>
                        <w:right w:val="none" w:sz="0" w:space="0" w:color="auto"/>
                      </w:divBdr>
                    </w:div>
                  </w:divsChild>
                </w:div>
                <w:div w:id="2082823022">
                  <w:marLeft w:val="0"/>
                  <w:marRight w:val="0"/>
                  <w:marTop w:val="0"/>
                  <w:marBottom w:val="0"/>
                  <w:divBdr>
                    <w:top w:val="none" w:sz="0" w:space="0" w:color="auto"/>
                    <w:left w:val="none" w:sz="0" w:space="0" w:color="auto"/>
                    <w:bottom w:val="none" w:sz="0" w:space="0" w:color="auto"/>
                    <w:right w:val="none" w:sz="0" w:space="0" w:color="auto"/>
                  </w:divBdr>
                  <w:divsChild>
                    <w:div w:id="721440687">
                      <w:marLeft w:val="0"/>
                      <w:marRight w:val="0"/>
                      <w:marTop w:val="0"/>
                      <w:marBottom w:val="0"/>
                      <w:divBdr>
                        <w:top w:val="none" w:sz="0" w:space="0" w:color="auto"/>
                        <w:left w:val="none" w:sz="0" w:space="0" w:color="auto"/>
                        <w:bottom w:val="none" w:sz="0" w:space="0" w:color="auto"/>
                        <w:right w:val="none" w:sz="0" w:space="0" w:color="auto"/>
                      </w:divBdr>
                    </w:div>
                  </w:divsChild>
                </w:div>
                <w:div w:id="1903247771">
                  <w:marLeft w:val="0"/>
                  <w:marRight w:val="0"/>
                  <w:marTop w:val="0"/>
                  <w:marBottom w:val="0"/>
                  <w:divBdr>
                    <w:top w:val="none" w:sz="0" w:space="0" w:color="auto"/>
                    <w:left w:val="none" w:sz="0" w:space="0" w:color="auto"/>
                    <w:bottom w:val="none" w:sz="0" w:space="0" w:color="auto"/>
                    <w:right w:val="none" w:sz="0" w:space="0" w:color="auto"/>
                  </w:divBdr>
                  <w:divsChild>
                    <w:div w:id="10214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0800">
          <w:marLeft w:val="0"/>
          <w:marRight w:val="0"/>
          <w:marTop w:val="0"/>
          <w:marBottom w:val="0"/>
          <w:divBdr>
            <w:top w:val="none" w:sz="0" w:space="0" w:color="auto"/>
            <w:left w:val="none" w:sz="0" w:space="0" w:color="auto"/>
            <w:bottom w:val="none" w:sz="0" w:space="0" w:color="auto"/>
            <w:right w:val="none" w:sz="0" w:space="0" w:color="auto"/>
          </w:divBdr>
        </w:div>
        <w:div w:id="79104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6" ma:contentTypeDescription="Create a new document." ma:contentTypeScope="" ma:versionID="8bfd33bd4d3351955fabbf871a54f5f7">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acfbc21975a5438724cf2845c7f30e3"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DA36054-9563-42C8-BC51-BF7ACDBC3F2A}"/>
</file>

<file path=customXml/itemProps2.xml><?xml version="1.0" encoding="utf-8"?>
<ds:datastoreItem xmlns:ds="http://schemas.openxmlformats.org/officeDocument/2006/customXml" ds:itemID="{4D09AB99-7E11-4B0D-9350-63037952B368}"/>
</file>

<file path=customXml/itemProps3.xml><?xml version="1.0" encoding="utf-8"?>
<ds:datastoreItem xmlns:ds="http://schemas.openxmlformats.org/officeDocument/2006/customXml" ds:itemID="{D6EB1B0A-6CCA-412A-AF5D-E4F315CB382E}"/>
</file>

<file path=docProps/app.xml><?xml version="1.0" encoding="utf-8"?>
<Properties xmlns="http://schemas.openxmlformats.org/officeDocument/2006/extended-properties" xmlns:vt="http://schemas.openxmlformats.org/officeDocument/2006/docPropsVTypes">
  <Template>Normal</Template>
  <TotalTime>4</TotalTime>
  <Pages>3</Pages>
  <Words>4064</Words>
  <Characters>2318</Characters>
  <Application>Microsoft Office Word</Application>
  <DocSecurity>0</DocSecurity>
  <Lines>19</Lines>
  <Paragraphs>12</Paragraphs>
  <ScaleCrop>false</ScaleCrop>
  <Company>LVPA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Spaičienė</dc:creator>
  <cp:keywords/>
  <dc:description/>
  <cp:lastModifiedBy>Deimantė Spaičienė</cp:lastModifiedBy>
  <cp:revision>1</cp:revision>
  <dcterms:created xsi:type="dcterms:W3CDTF">2023-07-19T17:01:00Z</dcterms:created>
  <dcterms:modified xsi:type="dcterms:W3CDTF">2023-07-19T17:05:00Z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