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389D" w:rsidR="0058389D" w:rsidP="0058389D" w:rsidRDefault="0058389D" w14:paraId="32F0C014" w14:textId="78AB7D35">
      <w:pPr>
        <w:spacing w:after="0" w:line="240" w:lineRule="auto"/>
        <w:rPr>
          <w:rFonts w:ascii="Times New Roman" w:hAnsi="Times New Roman" w:eastAsia="Times New Roman" w:cs="Times New Roman"/>
          <w:sz w:val="24"/>
          <w:szCs w:val="24"/>
        </w:rPr>
      </w:pPr>
      <w:r w:rsidRPr="128FE392" w:rsidR="0058389D">
        <w:rPr>
          <w:rFonts w:ascii="Times New Roman" w:hAnsi="Times New Roman" w:eastAsia="Times New Roman" w:cs="Times New Roman"/>
          <w:b w:val="1"/>
          <w:bCs w:val="1"/>
          <w:sz w:val="24"/>
          <w:szCs w:val="24"/>
        </w:rPr>
        <w:t xml:space="preserve">                                                                                 </w:t>
      </w:r>
      <w:r w:rsidRPr="128FE392" w:rsidR="00FE23EA">
        <w:rPr>
          <w:rFonts w:ascii="Times New Roman" w:hAnsi="Times New Roman" w:eastAsia="Times New Roman" w:cs="Times New Roman"/>
          <w:sz w:val="24"/>
          <w:szCs w:val="24"/>
        </w:rPr>
        <w:t>Projektų, finansuojamų valstybės biudžeto lėšomis,</w:t>
      </w:r>
    </w:p>
    <w:p w:rsidRPr="00FE23EA" w:rsidR="00FE23EA" w:rsidP="0058389D" w:rsidRDefault="0058389D" w14:paraId="65727C3B" w14:textId="62E61D98">
      <w:pPr>
        <w:spacing w:after="0" w:line="240" w:lineRule="auto"/>
        <w:rPr>
          <w:rFonts w:ascii="Times New Roman" w:hAnsi="Times New Roman" w:eastAsia="Times New Roman" w:cs="Times New Roman"/>
          <w:sz w:val="24"/>
          <w:szCs w:val="24"/>
        </w:rPr>
      </w:pPr>
      <w:r w:rsidRPr="128FE392" w:rsidR="0058389D">
        <w:rPr>
          <w:rFonts w:ascii="Times New Roman" w:hAnsi="Times New Roman" w:eastAsia="Times New Roman" w:cs="Times New Roman"/>
          <w:sz w:val="24"/>
          <w:szCs w:val="24"/>
        </w:rPr>
        <w:t xml:space="preserve">                                                   </w:t>
      </w:r>
      <w:r w:rsidRPr="128FE392" w:rsidR="00FE23EA">
        <w:rPr>
          <w:rFonts w:ascii="Times New Roman" w:hAnsi="Times New Roman" w:eastAsia="Times New Roman" w:cs="Times New Roman"/>
          <w:sz w:val="24"/>
          <w:szCs w:val="24"/>
        </w:rPr>
        <w:t xml:space="preserve"> </w:t>
      </w:r>
      <w:r w:rsidRPr="128FE392" w:rsidR="0058389D">
        <w:rPr>
          <w:rFonts w:ascii="Times New Roman" w:hAnsi="Times New Roman" w:eastAsia="Times New Roman" w:cs="Times New Roman"/>
          <w:sz w:val="24"/>
          <w:szCs w:val="24"/>
        </w:rPr>
        <w:t xml:space="preserve">                         </w:t>
      </w:r>
      <w:r w:rsidRPr="128FE392" w:rsidR="0058389D">
        <w:rPr>
          <w:rFonts w:ascii="Times New Roman" w:hAnsi="Times New Roman" w:eastAsia="Times New Roman" w:cs="Times New Roman"/>
          <w:sz w:val="24"/>
          <w:szCs w:val="24"/>
        </w:rPr>
        <w:t xml:space="preserve">    </w:t>
      </w:r>
      <w:r w:rsidRPr="128FE392" w:rsidR="00FE23EA">
        <w:rPr>
          <w:rFonts w:ascii="Times New Roman" w:hAnsi="Times New Roman" w:eastAsia="Times New Roman" w:cs="Times New Roman"/>
          <w:sz w:val="24"/>
          <w:szCs w:val="24"/>
        </w:rPr>
        <w:t>administravimo ir finansavimo taisyklių</w:t>
      </w:r>
      <w:r w:rsidRPr="128FE392" w:rsidR="0058389D">
        <w:rPr>
          <w:rFonts w:ascii="Times New Roman" w:hAnsi="Times New Roman" w:eastAsia="Times New Roman" w:cs="Times New Roman"/>
          <w:sz w:val="24"/>
          <w:szCs w:val="24"/>
        </w:rPr>
        <w:t xml:space="preserve"> </w:t>
      </w:r>
      <w:r w:rsidRPr="128FE392" w:rsidR="00FE23EA">
        <w:rPr>
          <w:rFonts w:ascii="Times New Roman" w:hAnsi="Times New Roman" w:eastAsia="Times New Roman" w:cs="Times New Roman"/>
          <w:sz w:val="24"/>
          <w:szCs w:val="24"/>
        </w:rPr>
        <w:t>5 priedas</w:t>
      </w:r>
    </w:p>
    <w:p w:rsidR="00FE23EA" w:rsidP="00413311" w:rsidRDefault="00FE23EA" w14:paraId="68BF8531" w14:textId="77777777">
      <w:pPr>
        <w:spacing w:after="0" w:line="240" w:lineRule="auto"/>
        <w:jc w:val="center"/>
        <w:rPr>
          <w:rFonts w:ascii="Times New Roman" w:hAnsi="Times New Roman" w:eastAsia="Times New Roman" w:cs="Times New Roman"/>
          <w:b/>
          <w:bCs/>
          <w:sz w:val="24"/>
          <w:szCs w:val="24"/>
        </w:rPr>
      </w:pPr>
    </w:p>
    <w:p w:rsidR="00FE23EA" w:rsidP="00413311" w:rsidRDefault="00FE23EA" w14:paraId="5062B2F7" w14:textId="77777777">
      <w:pPr>
        <w:spacing w:after="0" w:line="240" w:lineRule="auto"/>
        <w:jc w:val="center"/>
        <w:rPr>
          <w:rFonts w:ascii="Times New Roman" w:hAnsi="Times New Roman" w:eastAsia="Times New Roman" w:cs="Times New Roman"/>
          <w:b/>
          <w:bCs/>
          <w:sz w:val="24"/>
          <w:szCs w:val="24"/>
        </w:rPr>
      </w:pPr>
    </w:p>
    <w:p w:rsidR="007A39F1" w:rsidP="00413311" w:rsidRDefault="00F36303" w14:paraId="31C64C6B" w14:textId="474E1683">
      <w:pPr>
        <w:spacing w:after="0" w:line="240" w:lineRule="auto"/>
        <w:jc w:val="center"/>
        <w:rPr>
          <w:rFonts w:ascii="Times New Roman" w:hAnsi="Times New Roman" w:eastAsia="Times New Roman" w:cs="Times New Roman"/>
          <w:b/>
          <w:bCs/>
          <w:sz w:val="24"/>
          <w:szCs w:val="24"/>
        </w:rPr>
      </w:pPr>
      <w:r w:rsidRPr="005F752C">
        <w:rPr>
          <w:rFonts w:ascii="Times New Roman" w:hAnsi="Times New Roman" w:eastAsia="Times New Roman" w:cs="Times New Roman"/>
          <w:b/>
          <w:bCs/>
          <w:sz w:val="24"/>
          <w:szCs w:val="24"/>
        </w:rPr>
        <w:t xml:space="preserve">KVIETIMAS TEIKTI </w:t>
      </w:r>
      <w:r w:rsidR="00413311">
        <w:rPr>
          <w:rFonts w:ascii="Times New Roman" w:hAnsi="Times New Roman" w:eastAsia="Times New Roman" w:cs="Times New Roman"/>
          <w:b/>
          <w:bCs/>
          <w:sz w:val="24"/>
          <w:szCs w:val="24"/>
        </w:rPr>
        <w:t>PARAIŠKAS</w:t>
      </w:r>
    </w:p>
    <w:p w:rsidR="00C15D7D" w:rsidP="00413311" w:rsidRDefault="00C15D7D" w14:paraId="02F9E6BF" w14:textId="77777777">
      <w:pPr>
        <w:spacing w:after="0" w:line="240" w:lineRule="auto"/>
        <w:jc w:val="center"/>
        <w:rPr>
          <w:rFonts w:ascii="Times New Roman" w:hAnsi="Times New Roman" w:eastAsia="Times New Roman" w:cs="Times New Roman"/>
          <w:b/>
          <w:bCs/>
          <w:sz w:val="24"/>
          <w:szCs w:val="24"/>
        </w:rPr>
      </w:pPr>
    </w:p>
    <w:p w:rsidRPr="00F459F4" w:rsidR="00244F72" w:rsidP="00F459F4" w:rsidRDefault="00F459F4" w14:paraId="31C64C6D" w14:textId="06EC4C35">
      <w:pPr>
        <w:spacing w:after="0" w:line="240" w:lineRule="auto"/>
        <w:jc w:val="center"/>
        <w:rPr>
          <w:rFonts w:ascii="Times New Roman" w:hAnsi="Times New Roman" w:eastAsia="Times New Roman" w:cs="Times New Roman"/>
          <w:b/>
          <w:bCs/>
          <w:sz w:val="24"/>
          <w:szCs w:val="24"/>
        </w:rPr>
      </w:pPr>
      <w:r w:rsidRPr="00F459F4">
        <w:rPr>
          <w:rFonts w:ascii="Times New Roman" w:hAnsi="Times New Roman" w:eastAsia="Times New Roman" w:cs="Times New Roman"/>
          <w:b/>
          <w:bCs/>
          <w:sz w:val="24"/>
          <w:szCs w:val="24"/>
        </w:rPr>
        <w:t xml:space="preserve">2025-02-18 </w:t>
      </w:r>
      <w:r w:rsidRPr="00F459F4" w:rsidR="00C15D7D">
        <w:rPr>
          <w:rFonts w:ascii="Times New Roman" w:hAnsi="Times New Roman" w:cs="Times New Roman"/>
          <w:b/>
          <w:bCs/>
          <w:sz w:val="24"/>
          <w:szCs w:val="24"/>
        </w:rPr>
        <w:t xml:space="preserve">Nr. </w:t>
      </w:r>
      <w:r w:rsidRPr="00F459F4" w:rsidR="00727AEA">
        <w:rPr>
          <w:rFonts w:ascii="Times New Roman" w:hAnsi="Times New Roman" w:cs="Times New Roman"/>
          <w:b/>
          <w:bCs/>
          <w:sz w:val="24"/>
          <w:szCs w:val="24"/>
        </w:rPr>
        <w:t>06-03-22.1.1.K</w:t>
      </w:r>
    </w:p>
    <w:p w:rsidRPr="005F752C" w:rsidR="34EFEB2D" w:rsidP="34EFEB2D" w:rsidRDefault="34EFEB2D" w14:paraId="36DB1DE0" w14:textId="6B321631">
      <w:pPr>
        <w:spacing w:after="0" w:line="240" w:lineRule="auto"/>
        <w:jc w:val="center"/>
        <w:rPr>
          <w:rFonts w:ascii="Times New Roman" w:hAnsi="Times New Roman" w:cs="Times New Roman"/>
          <w:i/>
          <w:iCs/>
          <w:color w:val="808080" w:themeColor="background1" w:themeShade="80"/>
          <w:sz w:val="24"/>
          <w:szCs w:val="24"/>
        </w:rPr>
      </w:pPr>
    </w:p>
    <w:p w:rsidRPr="005F752C" w:rsidR="00244F72" w:rsidP="00AE07EC" w:rsidRDefault="00244F72" w14:paraId="31C64C6E" w14:textId="77777777">
      <w:pPr>
        <w:spacing w:after="0" w:line="240" w:lineRule="auto"/>
        <w:jc w:val="center"/>
        <w:rPr>
          <w:rFonts w:ascii="Times New Roman" w:hAnsi="Times New Roman" w:cs="Times New Roman"/>
          <w:i/>
          <w:iCs/>
          <w:color w:val="808080" w:themeColor="background1" w:themeShade="80"/>
          <w:sz w:val="24"/>
          <w:szCs w:val="24"/>
        </w:rPr>
      </w:pPr>
    </w:p>
    <w:p w:rsidRPr="003F7637" w:rsidR="009D0E87" w:rsidP="009D0E87" w:rsidRDefault="006E33E6" w14:paraId="307175E5" w14:textId="551B61DC">
      <w:pPr>
        <w:spacing w:after="0" w:line="240" w:lineRule="auto"/>
        <w:ind w:firstLine="567"/>
        <w:jc w:val="both"/>
        <w:rPr>
          <w:rFonts w:ascii="Times New Roman" w:hAnsi="Times New Roman" w:cs="Times New Roman"/>
          <w:sz w:val="24"/>
          <w:szCs w:val="24"/>
        </w:rPr>
      </w:pPr>
      <w:bookmarkStart w:name="_Hlk164697205" w:id="0"/>
      <w:r w:rsidRPr="003F7637">
        <w:rPr>
          <w:rFonts w:ascii="Times New Roman" w:hAnsi="Times New Roman" w:cs="Times New Roman"/>
          <w:sz w:val="24"/>
          <w:szCs w:val="24"/>
        </w:rPr>
        <w:t xml:space="preserve">Kvietimas </w:t>
      </w:r>
      <w:r w:rsidRPr="003F7637" w:rsidR="003A177F">
        <w:rPr>
          <w:rFonts w:ascii="Times New Roman" w:hAnsi="Times New Roman" w:cs="Times New Roman"/>
          <w:sz w:val="24"/>
          <w:szCs w:val="24"/>
        </w:rPr>
        <w:t>teikti projektų įgyvendinimo planus</w:t>
      </w:r>
      <w:r w:rsidR="00035F6B">
        <w:rPr>
          <w:rFonts w:ascii="Times New Roman" w:hAnsi="Times New Roman" w:cs="Times New Roman"/>
          <w:sz w:val="24"/>
          <w:szCs w:val="24"/>
        </w:rPr>
        <w:t xml:space="preserve"> (paraiškas)</w:t>
      </w:r>
      <w:r w:rsidRPr="003F7637" w:rsidR="003A177F">
        <w:rPr>
          <w:rFonts w:ascii="Times New Roman" w:hAnsi="Times New Roman" w:cs="Times New Roman"/>
          <w:sz w:val="24"/>
          <w:szCs w:val="24"/>
        </w:rPr>
        <w:t xml:space="preserve"> (toliau – kvietimas) </w:t>
      </w:r>
      <w:r w:rsidRPr="003F7637">
        <w:rPr>
          <w:rFonts w:ascii="Times New Roman" w:hAnsi="Times New Roman" w:cs="Times New Roman"/>
          <w:sz w:val="24"/>
          <w:szCs w:val="24"/>
        </w:rPr>
        <w:t>parengtas</w:t>
      </w:r>
      <w:r w:rsidRPr="003F7637">
        <w:rPr>
          <w:rFonts w:ascii="Times New Roman" w:hAnsi="Times New Roman" w:cs="Times New Roman"/>
          <w:color w:val="808080" w:themeColor="background1" w:themeShade="80"/>
          <w:sz w:val="24"/>
          <w:szCs w:val="24"/>
        </w:rPr>
        <w:t xml:space="preserve"> </w:t>
      </w:r>
      <w:r w:rsidRPr="003F7637" w:rsidR="003B7319">
        <w:rPr>
          <w:rFonts w:ascii="Times New Roman" w:hAnsi="Times New Roman" w:cs="Times New Roman"/>
          <w:sz w:val="24"/>
          <w:szCs w:val="24"/>
        </w:rPr>
        <w:t>vadovaujantis</w:t>
      </w:r>
      <w:r w:rsidRPr="003F7637" w:rsidR="003B7319">
        <w:rPr>
          <w:rFonts w:ascii="Times New Roman" w:hAnsi="Times New Roman" w:cs="Times New Roman"/>
          <w:color w:val="808080" w:themeColor="background1" w:themeShade="80"/>
          <w:sz w:val="24"/>
          <w:szCs w:val="24"/>
        </w:rPr>
        <w:t xml:space="preserve"> </w:t>
      </w:r>
      <w:hyperlink w:history="1" r:id="rId11">
        <w:r w:rsidRPr="008A0D4B" w:rsidR="009D0E87">
          <w:rPr>
            <w:rStyle w:val="Hyperlink"/>
            <w:rFonts w:ascii="Times New Roman" w:hAnsi="Times New Roman" w:cs="Times New Roman"/>
            <w:sz w:val="24"/>
            <w:szCs w:val="24"/>
          </w:rPr>
          <w:t>Lietuvos Respublikos ekonomikos ir inovacijų ministro 202</w:t>
        </w:r>
        <w:r w:rsidRPr="008A0D4B" w:rsidR="00EE0CE1">
          <w:rPr>
            <w:rStyle w:val="Hyperlink"/>
            <w:rFonts w:ascii="Times New Roman" w:hAnsi="Times New Roman" w:cs="Times New Roman"/>
            <w:sz w:val="24"/>
            <w:szCs w:val="24"/>
          </w:rPr>
          <w:t>5</w:t>
        </w:r>
        <w:r w:rsidRPr="008A0D4B" w:rsidR="009D0E87">
          <w:rPr>
            <w:rStyle w:val="Hyperlink"/>
            <w:rFonts w:ascii="Times New Roman" w:hAnsi="Times New Roman" w:cs="Times New Roman"/>
            <w:sz w:val="24"/>
            <w:szCs w:val="24"/>
          </w:rPr>
          <w:t xml:space="preserve"> m. </w:t>
        </w:r>
        <w:r w:rsidRPr="008A0D4B" w:rsidR="00EE0CE1">
          <w:rPr>
            <w:rStyle w:val="Hyperlink"/>
            <w:rFonts w:ascii="Times New Roman" w:hAnsi="Times New Roman" w:cs="Times New Roman"/>
            <w:sz w:val="24"/>
            <w:szCs w:val="24"/>
          </w:rPr>
          <w:t>vasario</w:t>
        </w:r>
        <w:r w:rsidRPr="008A0D4B" w:rsidR="009D0E87">
          <w:rPr>
            <w:rStyle w:val="Hyperlink"/>
            <w:rFonts w:ascii="Times New Roman" w:hAnsi="Times New Roman" w:cs="Times New Roman"/>
            <w:sz w:val="24"/>
            <w:szCs w:val="24"/>
          </w:rPr>
          <w:t xml:space="preserve"> </w:t>
        </w:r>
        <w:r w:rsidRPr="008A0D4B" w:rsidR="00EE0CE1">
          <w:rPr>
            <w:rStyle w:val="Hyperlink"/>
            <w:rFonts w:ascii="Times New Roman" w:hAnsi="Times New Roman" w:cs="Times New Roman"/>
            <w:sz w:val="24"/>
            <w:szCs w:val="24"/>
          </w:rPr>
          <w:t>13</w:t>
        </w:r>
        <w:r w:rsidRPr="008A0D4B" w:rsidR="009D0E87">
          <w:rPr>
            <w:rStyle w:val="Hyperlink"/>
            <w:rFonts w:ascii="Times New Roman" w:hAnsi="Times New Roman" w:cs="Times New Roman"/>
            <w:sz w:val="24"/>
            <w:szCs w:val="24"/>
          </w:rPr>
          <w:t xml:space="preserve"> d. įsakym</w:t>
        </w:r>
        <w:r w:rsidRPr="008A0D4B" w:rsidR="007003FF">
          <w:rPr>
            <w:rStyle w:val="Hyperlink"/>
            <w:rFonts w:ascii="Times New Roman" w:hAnsi="Times New Roman" w:cs="Times New Roman"/>
            <w:sz w:val="24"/>
            <w:szCs w:val="24"/>
          </w:rPr>
          <w:t>o</w:t>
        </w:r>
        <w:r w:rsidRPr="008A0D4B" w:rsidR="009D0E87">
          <w:rPr>
            <w:rStyle w:val="Hyperlink"/>
            <w:rFonts w:ascii="Times New Roman" w:hAnsi="Times New Roman" w:cs="Times New Roman"/>
            <w:sz w:val="24"/>
            <w:szCs w:val="24"/>
          </w:rPr>
          <w:t xml:space="preserve"> Nr. </w:t>
        </w:r>
        <w:r w:rsidRPr="008A0D4B" w:rsidR="00A132F8">
          <w:rPr>
            <w:rStyle w:val="Hyperlink"/>
            <w:rFonts w:ascii="Times New Roman" w:hAnsi="Times New Roman" w:cs="Times New Roman"/>
            <w:sz w:val="24"/>
            <w:szCs w:val="24"/>
          </w:rPr>
          <w:t>4-</w:t>
        </w:r>
        <w:r w:rsidRPr="008A0D4B" w:rsidR="00EE0CE1">
          <w:rPr>
            <w:rStyle w:val="Hyperlink"/>
            <w:rFonts w:ascii="Times New Roman" w:hAnsi="Times New Roman" w:cs="Times New Roman"/>
            <w:sz w:val="24"/>
            <w:szCs w:val="24"/>
          </w:rPr>
          <w:t>60</w:t>
        </w:r>
        <w:r w:rsidRPr="008A0D4B" w:rsidR="009D0E87">
          <w:rPr>
            <w:rStyle w:val="Hyperlink"/>
            <w:rFonts w:ascii="Times New Roman" w:hAnsi="Times New Roman" w:cs="Times New Roman"/>
            <w:sz w:val="24"/>
            <w:szCs w:val="24"/>
          </w:rPr>
          <w:t xml:space="preserve"> </w:t>
        </w:r>
        <w:r w:rsidRPr="008A0D4B" w:rsidR="00A132F8">
          <w:rPr>
            <w:rStyle w:val="Hyperlink"/>
            <w:rFonts w:ascii="Times New Roman" w:hAnsi="Times New Roman" w:cs="Times New Roman"/>
            <w:sz w:val="24"/>
            <w:szCs w:val="24"/>
          </w:rPr>
          <w:t>„D</w:t>
        </w:r>
        <w:r w:rsidRPr="008A0D4B" w:rsidR="009D0E87">
          <w:rPr>
            <w:rStyle w:val="Hyperlink"/>
            <w:rFonts w:ascii="Times New Roman" w:hAnsi="Times New Roman" w:cs="Times New Roman"/>
            <w:sz w:val="24"/>
            <w:szCs w:val="24"/>
          </w:rPr>
          <w:t xml:space="preserve">ėl Lietuvos Respublikos ekonomikos ir inovacijų ministro 2022 m. liepos 25 d. įsakymo </w:t>
        </w:r>
        <w:r w:rsidRPr="008A0D4B" w:rsidR="003F7637">
          <w:rPr>
            <w:rStyle w:val="Hyperlink"/>
            <w:rFonts w:ascii="Times New Roman" w:hAnsi="Times New Roman" w:cs="Times New Roman"/>
            <w:sz w:val="24"/>
            <w:szCs w:val="24"/>
          </w:rPr>
          <w:t>N</w:t>
        </w:r>
        <w:r w:rsidRPr="008A0D4B" w:rsidR="009D0E87">
          <w:rPr>
            <w:rStyle w:val="Hyperlink"/>
            <w:rFonts w:ascii="Times New Roman" w:hAnsi="Times New Roman" w:cs="Times New Roman"/>
            <w:sz w:val="24"/>
            <w:szCs w:val="24"/>
          </w:rPr>
          <w:t>r. 4-886 „</w:t>
        </w:r>
        <w:r w:rsidRPr="008A0D4B" w:rsidR="00A132F8">
          <w:rPr>
            <w:rStyle w:val="Hyperlink"/>
            <w:rFonts w:ascii="Times New Roman" w:hAnsi="Times New Roman" w:cs="Times New Roman"/>
            <w:sz w:val="24"/>
            <w:szCs w:val="24"/>
          </w:rPr>
          <w:t>D</w:t>
        </w:r>
        <w:r w:rsidRPr="008A0D4B" w:rsidR="009D0E87">
          <w:rPr>
            <w:rStyle w:val="Hyperlink"/>
            <w:rFonts w:ascii="Times New Roman" w:hAnsi="Times New Roman" w:cs="Times New Roman"/>
            <w:sz w:val="24"/>
            <w:szCs w:val="24"/>
          </w:rPr>
          <w:t xml:space="preserve">ėl 2022–2030 metų ekonomikos transformacijos ir konkurencingumo plėtros programos pažangos priemonės </w:t>
        </w:r>
        <w:r w:rsidRPr="008A0D4B" w:rsidR="007003FF">
          <w:rPr>
            <w:rStyle w:val="Hyperlink"/>
            <w:rFonts w:ascii="Times New Roman" w:hAnsi="Times New Roman" w:cs="Times New Roman"/>
            <w:sz w:val="24"/>
            <w:szCs w:val="24"/>
          </w:rPr>
          <w:t>N</w:t>
        </w:r>
        <w:r w:rsidRPr="008A0D4B" w:rsidR="009D0E87">
          <w:rPr>
            <w:rStyle w:val="Hyperlink"/>
            <w:rFonts w:ascii="Times New Roman" w:hAnsi="Times New Roman" w:cs="Times New Roman"/>
            <w:sz w:val="24"/>
            <w:szCs w:val="24"/>
          </w:rPr>
          <w:t>r. 05-001-01-06-03 „</w:t>
        </w:r>
        <w:r w:rsidRPr="008A0D4B" w:rsidR="00A132F8">
          <w:rPr>
            <w:rStyle w:val="Hyperlink"/>
            <w:rFonts w:ascii="Times New Roman" w:hAnsi="Times New Roman" w:cs="Times New Roman"/>
            <w:sz w:val="24"/>
            <w:szCs w:val="24"/>
          </w:rPr>
          <w:t>G</w:t>
        </w:r>
        <w:r w:rsidRPr="008A0D4B" w:rsidR="009D0E87">
          <w:rPr>
            <w:rStyle w:val="Hyperlink"/>
            <w:rFonts w:ascii="Times New Roman" w:hAnsi="Times New Roman" w:cs="Times New Roman"/>
            <w:sz w:val="24"/>
            <w:szCs w:val="24"/>
          </w:rPr>
          <w:t>erinti konkurencinę investicijų pritraukimo aplinką“ aprašo patvirtinimo“ pakeitimo</w:t>
        </w:r>
        <w:r w:rsidRPr="008A0D4B" w:rsidR="00A132F8">
          <w:rPr>
            <w:rStyle w:val="Hyperlink"/>
            <w:rFonts w:ascii="Times New Roman" w:hAnsi="Times New Roman" w:cs="Times New Roman"/>
            <w:sz w:val="24"/>
            <w:szCs w:val="24"/>
          </w:rPr>
          <w:t>“</w:t>
        </w:r>
      </w:hyperlink>
      <w:r w:rsidRPr="00EE0CE1" w:rsidR="009D0E87">
        <w:rPr>
          <w:rFonts w:ascii="Times New Roman" w:hAnsi="Times New Roman" w:cs="Times New Roman"/>
          <w:sz w:val="24"/>
          <w:szCs w:val="24"/>
        </w:rPr>
        <w:t xml:space="preserve"> </w:t>
      </w:r>
      <w:hyperlink w:history="1" r:id="rId12">
        <w:r w:rsidRPr="008A0D4B" w:rsidR="00A951EA">
          <w:rPr>
            <w:rStyle w:val="Hyperlink"/>
            <w:rFonts w:ascii="Times New Roman" w:hAnsi="Times New Roman" w:cs="Times New Roman"/>
            <w:sz w:val="24"/>
            <w:szCs w:val="24"/>
          </w:rPr>
          <w:t>3</w:t>
        </w:r>
        <w:r w:rsidRPr="008A0D4B" w:rsidR="009D0E87">
          <w:rPr>
            <w:rStyle w:val="Hyperlink"/>
            <w:rFonts w:ascii="Times New Roman" w:hAnsi="Times New Roman" w:cs="Times New Roman"/>
            <w:sz w:val="24"/>
            <w:szCs w:val="24"/>
          </w:rPr>
          <w:t xml:space="preserve"> priedo „Investicinio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aprašas</w:t>
        </w:r>
      </w:hyperlink>
      <w:r w:rsidRPr="00EE0CE1" w:rsidR="009D0E87">
        <w:rPr>
          <w:rFonts w:ascii="Times New Roman" w:hAnsi="Times New Roman" w:cs="Times New Roman"/>
          <w:sz w:val="24"/>
          <w:szCs w:val="24"/>
        </w:rPr>
        <w:t>“ (toliau – Apraš</w:t>
      </w:r>
      <w:r w:rsidRPr="00EE0CE1" w:rsidR="00A132F8">
        <w:rPr>
          <w:rFonts w:ascii="Times New Roman" w:hAnsi="Times New Roman" w:cs="Times New Roman"/>
          <w:sz w:val="24"/>
          <w:szCs w:val="24"/>
        </w:rPr>
        <w:t>as</w:t>
      </w:r>
      <w:r w:rsidRPr="00EE0CE1" w:rsidR="009D0E87">
        <w:rPr>
          <w:rFonts w:ascii="Times New Roman" w:hAnsi="Times New Roman" w:cs="Times New Roman"/>
          <w:sz w:val="24"/>
          <w:szCs w:val="24"/>
        </w:rPr>
        <w:t>) reikalavimais</w:t>
      </w:r>
      <w:bookmarkEnd w:id="0"/>
      <w:r w:rsidRPr="00EE0CE1" w:rsidR="00A13105">
        <w:rPr>
          <w:rFonts w:ascii="Times New Roman" w:hAnsi="Times New Roman" w:cs="Times New Roman"/>
          <w:sz w:val="24"/>
          <w:szCs w:val="24"/>
        </w:rPr>
        <w:t xml:space="preserve"> ir </w:t>
      </w:r>
      <w:hyperlink w:history="1" r:id="rId13">
        <w:r w:rsidRPr="008A0D4B" w:rsidR="00A13105">
          <w:rPr>
            <w:rStyle w:val="Hyperlink"/>
            <w:rFonts w:ascii="Times New Roman" w:hAnsi="Times New Roman" w:cs="Times New Roman"/>
            <w:sz w:val="24"/>
            <w:szCs w:val="24"/>
          </w:rPr>
          <w:t>Projektų, finansuojamų valstybės biudžeto lėšomis, administravimo ir finansavimo taisyklėmis</w:t>
        </w:r>
        <w:r w:rsidRPr="008A0D4B" w:rsidR="001B35E1">
          <w:rPr>
            <w:rStyle w:val="Hyperlink"/>
            <w:rFonts w:ascii="Times New Roman" w:hAnsi="Times New Roman" w:cs="Times New Roman"/>
            <w:sz w:val="24"/>
            <w:szCs w:val="24"/>
          </w:rPr>
          <w:t xml:space="preserve">, </w:t>
        </w:r>
        <w:r w:rsidRPr="008A0D4B" w:rsidR="00A13105">
          <w:rPr>
            <w:rStyle w:val="Hyperlink"/>
            <w:rFonts w:ascii="Times New Roman" w:hAnsi="Times New Roman" w:cs="Times New Roman"/>
            <w:sz w:val="24"/>
            <w:szCs w:val="24"/>
          </w:rPr>
          <w:t>patvirtintomis Lietuvos Respublikos finansų ministro 2023 m. liepos 4 d. įsakymu Nr. 1K-257 „Dėl finansų ministro 2021 m. birželio 28 d. įsakymo Nr. 1K-227 „Dėl Strateginio valdymo metodikos taikymo“ pakeitimo“</w:t>
        </w:r>
      </w:hyperlink>
      <w:r w:rsidR="00EE0CE1">
        <w:rPr>
          <w:rFonts w:ascii="Times New Roman" w:hAnsi="Times New Roman" w:cs="Times New Roman"/>
          <w:sz w:val="24"/>
          <w:szCs w:val="24"/>
        </w:rPr>
        <w:t xml:space="preserve"> (toliau – Taisyklės)</w:t>
      </w:r>
      <w:r w:rsidRPr="003F7637" w:rsidR="009D0E87">
        <w:rPr>
          <w:rFonts w:ascii="Times New Roman" w:hAnsi="Times New Roman" w:cs="Times New Roman"/>
          <w:sz w:val="24"/>
          <w:szCs w:val="24"/>
        </w:rPr>
        <w:t>.</w:t>
      </w:r>
    </w:p>
    <w:p w:rsidRPr="005F752C" w:rsidR="008B168C" w:rsidP="3A2C37A1" w:rsidRDefault="008B168C" w14:paraId="5AC9E7B2" w14:textId="77777777">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65" w:type="dxa"/>
        <w:tblInd w:w="-5" w:type="dxa"/>
        <w:tblLayout w:type="fixed"/>
        <w:tblLook w:val="04A0" w:firstRow="1" w:lastRow="0" w:firstColumn="1" w:lastColumn="0" w:noHBand="0" w:noVBand="1"/>
      </w:tblPr>
      <w:tblGrid>
        <w:gridCol w:w="766"/>
        <w:gridCol w:w="2205"/>
        <w:gridCol w:w="7094"/>
      </w:tblGrid>
      <w:tr w:rsidRPr="005F752C" w:rsidR="0094685E" w:rsidDel="00CA2776" w:rsidTr="6EA880BB" w14:paraId="43F1D0A9" w14:textId="1EE5DE98">
        <w:trPr>
          <w:cantSplit/>
          <w:trHeight w:val="415"/>
        </w:trPr>
        <w:tc>
          <w:tcPr>
            <w:tcW w:w="766" w:type="dxa"/>
          </w:tcPr>
          <w:p w:rsidRPr="005F752C" w:rsidR="0094685E" w:rsidDel="00CA2776" w:rsidP="008B168C" w:rsidRDefault="0094685E" w14:paraId="0B333EF4" w14:textId="12C6374D">
            <w:pPr>
              <w:rPr>
                <w:rFonts w:ascii="Times New Roman" w:hAnsi="Times New Roman" w:cs="Times New Roman"/>
                <w:b/>
                <w:bCs/>
                <w:sz w:val="24"/>
                <w:szCs w:val="24"/>
              </w:rPr>
            </w:pPr>
            <w:r w:rsidRPr="005F752C" w:rsidDel="0094685E">
              <w:rPr>
                <w:rFonts w:ascii="Times New Roman" w:hAnsi="Times New Roman" w:cs="Times New Roman"/>
                <w:b/>
                <w:bCs/>
                <w:sz w:val="24"/>
                <w:szCs w:val="24"/>
              </w:rPr>
              <w:t>1.</w:t>
            </w:r>
          </w:p>
        </w:tc>
        <w:tc>
          <w:tcPr>
            <w:tcW w:w="9299" w:type="dxa"/>
            <w:gridSpan w:val="2"/>
          </w:tcPr>
          <w:p w:rsidRPr="005F752C" w:rsidR="0094685E" w:rsidDel="00CA2776" w:rsidP="008B168C" w:rsidRDefault="0094685E" w14:paraId="2D6CD9F1" w14:textId="29C8FEDB">
            <w:pPr>
              <w:rPr>
                <w:rFonts w:ascii="Times New Roman" w:hAnsi="Times New Roman" w:cs="Times New Roman"/>
                <w:b/>
                <w:bCs/>
                <w:sz w:val="24"/>
                <w:szCs w:val="24"/>
              </w:rPr>
            </w:pPr>
            <w:r w:rsidRPr="005F752C" w:rsidDel="0094685E">
              <w:rPr>
                <w:rFonts w:ascii="Times New Roman" w:hAnsi="Times New Roman" w:cs="Times New Roman"/>
                <w:b/>
                <w:bCs/>
                <w:sz w:val="24"/>
                <w:szCs w:val="24"/>
              </w:rPr>
              <w:t>Informacija apie pažangos priemonę</w:t>
            </w:r>
          </w:p>
        </w:tc>
      </w:tr>
      <w:tr w:rsidRPr="005F752C" w:rsidR="00DC7931" w:rsidDel="00CA2776" w:rsidTr="6EA880BB" w14:paraId="44C62C26" w14:textId="562E97D0">
        <w:trPr>
          <w:cantSplit/>
          <w:trHeight w:val="685"/>
        </w:trPr>
        <w:tc>
          <w:tcPr>
            <w:tcW w:w="766" w:type="dxa"/>
          </w:tcPr>
          <w:p w:rsidRPr="005F752C" w:rsidR="00962A9D" w:rsidDel="00CA2776" w:rsidP="008B168C" w:rsidRDefault="004173A5" w14:paraId="426E2A63" w14:textId="55A79167">
            <w:pPr>
              <w:rPr>
                <w:rFonts w:ascii="Times New Roman" w:hAnsi="Times New Roman" w:cs="Times New Roman"/>
                <w:b/>
                <w:bCs/>
                <w:sz w:val="24"/>
                <w:szCs w:val="24"/>
              </w:rPr>
            </w:pPr>
            <w:r w:rsidRPr="005F752C" w:rsidDel="00CA2776">
              <w:rPr>
                <w:rFonts w:ascii="Times New Roman" w:hAnsi="Times New Roman" w:cs="Times New Roman"/>
                <w:b/>
                <w:bCs/>
                <w:sz w:val="24"/>
                <w:szCs w:val="24"/>
              </w:rPr>
              <w:t>1.1.</w:t>
            </w:r>
          </w:p>
        </w:tc>
        <w:tc>
          <w:tcPr>
            <w:tcW w:w="2205" w:type="dxa"/>
          </w:tcPr>
          <w:p w:rsidRPr="005F752C" w:rsidR="00962A9D" w:rsidDel="00CA2776" w:rsidP="008B168C" w:rsidRDefault="00962A9D" w14:paraId="175CF58E" w14:textId="4E410318">
            <w:pPr>
              <w:rPr>
                <w:rFonts w:ascii="Times New Roman" w:hAnsi="Times New Roman" w:cs="Times New Roman"/>
                <w:b/>
                <w:bCs/>
                <w:sz w:val="24"/>
                <w:szCs w:val="24"/>
              </w:rPr>
            </w:pPr>
            <w:r w:rsidRPr="005F752C" w:rsidDel="00962A9D">
              <w:rPr>
                <w:rFonts w:ascii="Times New Roman" w:hAnsi="Times New Roman" w:cs="Times New Roman"/>
                <w:b/>
                <w:bCs/>
                <w:sz w:val="24"/>
                <w:szCs w:val="24"/>
              </w:rPr>
              <w:t>Pažangos priemonės numeris</w:t>
            </w:r>
          </w:p>
        </w:tc>
        <w:tc>
          <w:tcPr>
            <w:tcW w:w="7094" w:type="dxa"/>
          </w:tcPr>
          <w:p w:rsidRPr="00413311" w:rsidR="00962A9D" w:rsidDel="00CA2776" w:rsidP="6DA6B6F8" w:rsidRDefault="00413311" w14:paraId="6444F70A" w14:textId="4CB072CA">
            <w:pPr>
              <w:rPr>
                <w:rFonts w:ascii="Times New Roman" w:hAnsi="Times New Roman" w:cs="Times New Roman"/>
                <w:i/>
                <w:iCs/>
                <w:sz w:val="24"/>
                <w:szCs w:val="24"/>
              </w:rPr>
            </w:pPr>
            <w:r w:rsidRPr="00413311">
              <w:rPr>
                <w:rFonts w:ascii="Times New Roman" w:hAnsi="Times New Roman" w:cs="Times New Roman"/>
                <w:color w:val="000000" w:themeColor="text1"/>
                <w:sz w:val="24"/>
                <w:szCs w:val="24"/>
                <w:lang w:eastAsia="lt-LT"/>
              </w:rPr>
              <w:t xml:space="preserve">05-001-01-06-03 </w:t>
            </w:r>
          </w:p>
        </w:tc>
      </w:tr>
      <w:tr w:rsidRPr="005F752C" w:rsidR="00DC7931" w:rsidDel="00CA2776" w:rsidTr="6EA880BB" w14:paraId="4A71988D" w14:textId="04D2D981">
        <w:trPr>
          <w:cantSplit/>
          <w:trHeight w:val="846"/>
        </w:trPr>
        <w:tc>
          <w:tcPr>
            <w:tcW w:w="766" w:type="dxa"/>
          </w:tcPr>
          <w:p w:rsidRPr="005F752C" w:rsidR="00962A9D" w:rsidDel="00CA2776" w:rsidP="008B168C" w:rsidRDefault="004173A5" w14:paraId="01988EC4" w14:textId="3B43C876">
            <w:pPr>
              <w:rPr>
                <w:rFonts w:ascii="Times New Roman" w:hAnsi="Times New Roman" w:cs="Times New Roman"/>
                <w:b/>
                <w:bCs/>
                <w:sz w:val="24"/>
                <w:szCs w:val="24"/>
              </w:rPr>
            </w:pPr>
            <w:r w:rsidRPr="005F752C" w:rsidDel="00CA2776">
              <w:rPr>
                <w:rFonts w:ascii="Times New Roman" w:hAnsi="Times New Roman" w:cs="Times New Roman"/>
                <w:b/>
                <w:bCs/>
                <w:sz w:val="24"/>
                <w:szCs w:val="24"/>
              </w:rPr>
              <w:t>1.2.</w:t>
            </w:r>
          </w:p>
        </w:tc>
        <w:tc>
          <w:tcPr>
            <w:tcW w:w="2205" w:type="dxa"/>
          </w:tcPr>
          <w:p w:rsidRPr="005F752C" w:rsidR="00962A9D" w:rsidDel="00CA2776" w:rsidP="008B168C" w:rsidRDefault="04067953" w14:paraId="54A9AA54" w14:textId="078A597D">
            <w:pPr>
              <w:rPr>
                <w:rFonts w:ascii="Times New Roman" w:hAnsi="Times New Roman" w:cs="Times New Roman"/>
                <w:b/>
                <w:bCs/>
                <w:sz w:val="24"/>
                <w:szCs w:val="24"/>
              </w:rPr>
            </w:pPr>
            <w:r w:rsidRPr="005F752C">
              <w:rPr>
                <w:rFonts w:ascii="Times New Roman" w:hAnsi="Times New Roman" w:cs="Times New Roman"/>
                <w:b/>
                <w:bCs/>
                <w:sz w:val="24"/>
                <w:szCs w:val="24"/>
              </w:rPr>
              <w:t>Pažangos priemonės p</w:t>
            </w:r>
            <w:r w:rsidRPr="005F752C" w:rsidR="21FDD11D">
              <w:rPr>
                <w:rFonts w:ascii="Times New Roman" w:hAnsi="Times New Roman" w:cs="Times New Roman"/>
                <w:b/>
                <w:bCs/>
                <w:sz w:val="24"/>
                <w:szCs w:val="24"/>
              </w:rPr>
              <w:t>avadinimas</w:t>
            </w:r>
          </w:p>
        </w:tc>
        <w:tc>
          <w:tcPr>
            <w:tcW w:w="7094" w:type="dxa"/>
          </w:tcPr>
          <w:p w:rsidRPr="00413311" w:rsidR="00962A9D" w:rsidDel="00CA2776" w:rsidP="00413311" w:rsidRDefault="00413311" w14:paraId="0BF82A0B" w14:textId="4ED6D5CD">
            <w:pPr>
              <w:spacing w:after="160" w:line="259" w:lineRule="auto"/>
              <w:jc w:val="both"/>
              <w:textAlignment w:val="baseline"/>
              <w:rPr>
                <w:rFonts w:ascii="Times New Roman" w:hAnsi="Times New Roman" w:cs="Times New Roman"/>
                <w:color w:val="000000" w:themeColor="text1"/>
                <w:sz w:val="24"/>
                <w:szCs w:val="24"/>
              </w:rPr>
            </w:pPr>
            <w:r w:rsidRPr="00413311">
              <w:rPr>
                <w:rFonts w:ascii="Times New Roman" w:hAnsi="Times New Roman" w:cs="Times New Roman"/>
                <w:color w:val="000000" w:themeColor="text1"/>
                <w:sz w:val="24"/>
                <w:szCs w:val="24"/>
                <w:lang w:eastAsia="lt-LT"/>
              </w:rPr>
              <w:t>Gerinti konkurencinę investicijų pritraukimo aplinką</w:t>
            </w:r>
          </w:p>
        </w:tc>
      </w:tr>
      <w:tr w:rsidRPr="005F752C" w:rsidR="00DC7931" w:rsidTr="6EA880BB" w14:paraId="5DA990B1" w14:textId="2230B236">
        <w:trPr>
          <w:cantSplit/>
        </w:trPr>
        <w:tc>
          <w:tcPr>
            <w:tcW w:w="766" w:type="dxa"/>
          </w:tcPr>
          <w:p w:rsidRPr="005F752C" w:rsidR="00962A9D" w:rsidDel="00CA2776" w:rsidP="008B168C" w:rsidRDefault="4064D8E5" w14:paraId="58140413" w14:textId="5A5C75BE">
            <w:pPr>
              <w:rPr>
                <w:rFonts w:ascii="Times New Roman" w:hAnsi="Times New Roman" w:cs="Times New Roman"/>
                <w:b/>
                <w:bCs/>
                <w:sz w:val="24"/>
                <w:szCs w:val="24"/>
              </w:rPr>
            </w:pPr>
            <w:r w:rsidRPr="005F752C">
              <w:rPr>
                <w:rFonts w:ascii="Times New Roman" w:hAnsi="Times New Roman" w:cs="Times New Roman"/>
                <w:b/>
                <w:bCs/>
                <w:sz w:val="24"/>
                <w:szCs w:val="24"/>
              </w:rPr>
              <w:t>1.</w:t>
            </w:r>
            <w:r w:rsidRPr="005F752C" w:rsidR="4E1B7364">
              <w:rPr>
                <w:rFonts w:ascii="Times New Roman" w:hAnsi="Times New Roman" w:cs="Times New Roman"/>
                <w:b/>
                <w:bCs/>
                <w:sz w:val="24"/>
                <w:szCs w:val="24"/>
              </w:rPr>
              <w:t>3</w:t>
            </w:r>
            <w:r w:rsidRPr="005F752C">
              <w:rPr>
                <w:rFonts w:ascii="Times New Roman" w:hAnsi="Times New Roman" w:cs="Times New Roman"/>
                <w:b/>
                <w:bCs/>
                <w:sz w:val="24"/>
                <w:szCs w:val="24"/>
              </w:rPr>
              <w:t>.</w:t>
            </w:r>
          </w:p>
        </w:tc>
        <w:tc>
          <w:tcPr>
            <w:tcW w:w="2205" w:type="dxa"/>
          </w:tcPr>
          <w:p w:rsidRPr="005F752C" w:rsidR="00962A9D" w:rsidDel="00CA2776" w:rsidP="008B168C" w:rsidRDefault="00DB018D" w14:paraId="12ED20D3" w14:textId="6C3D264C">
            <w:pPr>
              <w:rPr>
                <w:rFonts w:ascii="Times New Roman" w:hAnsi="Times New Roman" w:cs="Times New Roman"/>
                <w:b/>
                <w:bCs/>
                <w:sz w:val="24"/>
                <w:szCs w:val="24"/>
              </w:rPr>
            </w:pPr>
            <w:r>
              <w:rPr>
                <w:rFonts w:ascii="Times New Roman" w:hAnsi="Times New Roman" w:cs="Times New Roman"/>
                <w:b/>
                <w:bCs/>
                <w:sz w:val="24"/>
                <w:szCs w:val="24"/>
              </w:rPr>
              <w:t>Įstaiga, kurios vadovas yra a</w:t>
            </w:r>
            <w:r w:rsidRPr="005F752C" w:rsidDel="1D260344" w:rsidR="1D260344">
              <w:rPr>
                <w:rFonts w:ascii="Times New Roman" w:hAnsi="Times New Roman" w:cs="Times New Roman"/>
                <w:b/>
                <w:bCs/>
                <w:sz w:val="24"/>
                <w:szCs w:val="24"/>
              </w:rPr>
              <w:t>signavimų valdytojas</w:t>
            </w:r>
          </w:p>
        </w:tc>
        <w:tc>
          <w:tcPr>
            <w:tcW w:w="7094" w:type="dxa"/>
          </w:tcPr>
          <w:p w:rsidRPr="00F844EC" w:rsidR="00962A9D" w:rsidDel="00CA2776" w:rsidP="00176A99" w:rsidRDefault="00176A99" w14:paraId="2E1102EA" w14:textId="3CDAB0E0">
            <w:pPr>
              <w:spacing w:after="160" w:line="259" w:lineRule="auto"/>
              <w:jc w:val="both"/>
              <w:textAlignment w:val="baseline"/>
              <w:rPr>
                <w:rFonts w:ascii="Times New Roman" w:hAnsi="Times New Roman" w:eastAsia="Times New Roman" w:cs="Times New Roman"/>
                <w:i/>
                <w:iCs/>
                <w:color w:val="808080" w:themeColor="background1" w:themeShade="80"/>
                <w:sz w:val="24"/>
                <w:szCs w:val="24"/>
                <w:lang w:eastAsia="lt-LT"/>
              </w:rPr>
            </w:pPr>
            <w:r w:rsidRPr="00176A99">
              <w:rPr>
                <w:rFonts w:ascii="Times New Roman" w:hAnsi="Times New Roman" w:cs="Times New Roman"/>
                <w:color w:val="000000" w:themeColor="text1"/>
                <w:sz w:val="24"/>
                <w:szCs w:val="24"/>
              </w:rPr>
              <w:t>Lietuvos Respublikos ekonomikos ir inovacijų ministerija</w:t>
            </w:r>
          </w:p>
        </w:tc>
      </w:tr>
      <w:tr w:rsidRPr="005F752C" w:rsidR="00DC7931" w:rsidTr="6EA880BB" w14:paraId="3CBD5F0B" w14:textId="6E9E9E35">
        <w:trPr>
          <w:cantSplit/>
        </w:trPr>
        <w:tc>
          <w:tcPr>
            <w:tcW w:w="766" w:type="dxa"/>
          </w:tcPr>
          <w:p w:rsidRPr="005F752C" w:rsidR="00962A9D" w:rsidDel="00CA2776" w:rsidP="008B168C" w:rsidRDefault="5ED67CB5" w14:paraId="66E703E1" w14:textId="46757ADD">
            <w:pPr>
              <w:rPr>
                <w:rFonts w:ascii="Times New Roman" w:hAnsi="Times New Roman" w:cs="Times New Roman"/>
                <w:b/>
                <w:bCs/>
                <w:sz w:val="24"/>
                <w:szCs w:val="24"/>
              </w:rPr>
            </w:pPr>
            <w:r w:rsidRPr="005F752C">
              <w:rPr>
                <w:rFonts w:ascii="Times New Roman" w:hAnsi="Times New Roman" w:cs="Times New Roman"/>
                <w:b/>
                <w:bCs/>
                <w:sz w:val="24"/>
                <w:szCs w:val="24"/>
              </w:rPr>
              <w:t>1.</w:t>
            </w:r>
            <w:r w:rsidRPr="005F752C" w:rsidR="30E97F60">
              <w:rPr>
                <w:rFonts w:ascii="Times New Roman" w:hAnsi="Times New Roman" w:cs="Times New Roman"/>
                <w:b/>
                <w:bCs/>
                <w:sz w:val="24"/>
                <w:szCs w:val="24"/>
              </w:rPr>
              <w:t>4</w:t>
            </w:r>
            <w:r w:rsidRPr="005F752C">
              <w:rPr>
                <w:rFonts w:ascii="Times New Roman" w:hAnsi="Times New Roman" w:cs="Times New Roman"/>
                <w:b/>
                <w:bCs/>
                <w:sz w:val="24"/>
                <w:szCs w:val="24"/>
              </w:rPr>
              <w:t>.</w:t>
            </w:r>
          </w:p>
        </w:tc>
        <w:tc>
          <w:tcPr>
            <w:tcW w:w="2205" w:type="dxa"/>
          </w:tcPr>
          <w:p w:rsidRPr="005F752C" w:rsidR="00962A9D" w:rsidDel="00CA2776" w:rsidP="008B168C" w:rsidRDefault="00962A9D" w14:paraId="478CBE88" w14:textId="7913CD5C">
            <w:pPr>
              <w:rPr>
                <w:rFonts w:ascii="Times New Roman" w:hAnsi="Times New Roman" w:cs="Times New Roman"/>
                <w:b/>
                <w:bCs/>
                <w:sz w:val="24"/>
                <w:szCs w:val="24"/>
              </w:rPr>
            </w:pPr>
            <w:r w:rsidRPr="005F752C" w:rsidDel="00962A9D">
              <w:rPr>
                <w:rFonts w:ascii="Times New Roman" w:hAnsi="Times New Roman" w:cs="Times New Roman"/>
                <w:b/>
                <w:bCs/>
                <w:sz w:val="24"/>
                <w:szCs w:val="24"/>
              </w:rPr>
              <w:t>Kita informacija</w:t>
            </w:r>
          </w:p>
        </w:tc>
        <w:tc>
          <w:tcPr>
            <w:tcW w:w="7094" w:type="dxa"/>
          </w:tcPr>
          <w:p w:rsidRPr="00F844EC" w:rsidR="00962A9D" w:rsidDel="00CA2776" w:rsidP="00176A99" w:rsidRDefault="00176A99" w14:paraId="7D76418B" w14:textId="373CBF9E">
            <w:pPr>
              <w:rPr>
                <w:rFonts w:ascii="Times New Roman" w:hAnsi="Times New Roman" w:eastAsia="Times New Roman" w:cs="Times New Roman"/>
                <w:i/>
                <w:iCs/>
                <w:color w:val="808080" w:themeColor="background1" w:themeShade="80"/>
                <w:sz w:val="24"/>
                <w:szCs w:val="24"/>
                <w:lang w:eastAsia="lt-LT"/>
              </w:rPr>
            </w:pPr>
            <w:r>
              <w:rPr>
                <w:rFonts w:ascii="Times New Roman" w:hAnsi="Times New Roman" w:eastAsia="Times New Roman" w:cs="Times New Roman"/>
                <w:i/>
                <w:iCs/>
                <w:color w:val="808080" w:themeColor="background1" w:themeShade="80"/>
                <w:sz w:val="24"/>
                <w:szCs w:val="24"/>
                <w:lang w:eastAsia="lt-LT"/>
              </w:rPr>
              <w:t>-</w:t>
            </w:r>
          </w:p>
        </w:tc>
      </w:tr>
      <w:tr w:rsidRPr="005F752C" w:rsidR="00DC7931" w:rsidTr="6EA880BB" w14:paraId="5BC44C6F" w14:textId="78124DA8">
        <w:trPr>
          <w:cantSplit/>
        </w:trPr>
        <w:tc>
          <w:tcPr>
            <w:tcW w:w="766" w:type="dxa"/>
          </w:tcPr>
          <w:p w:rsidRPr="005F752C" w:rsidR="00962A9D" w:rsidP="008B168C" w:rsidRDefault="534759DC" w14:paraId="47F3F20D" w14:textId="021084AD">
            <w:pPr>
              <w:rPr>
                <w:rFonts w:ascii="Times New Roman" w:hAnsi="Times New Roman" w:cs="Times New Roman"/>
                <w:b/>
                <w:bCs/>
                <w:sz w:val="24"/>
                <w:szCs w:val="24"/>
              </w:rPr>
            </w:pPr>
            <w:r w:rsidRPr="005F752C">
              <w:rPr>
                <w:rFonts w:ascii="Times New Roman" w:hAnsi="Times New Roman" w:cs="Times New Roman"/>
                <w:b/>
                <w:bCs/>
                <w:sz w:val="24"/>
                <w:szCs w:val="24"/>
              </w:rPr>
              <w:t>1.</w:t>
            </w:r>
            <w:r w:rsidRPr="005F752C" w:rsidR="66DD997F">
              <w:rPr>
                <w:rFonts w:ascii="Times New Roman" w:hAnsi="Times New Roman" w:cs="Times New Roman"/>
                <w:b/>
                <w:bCs/>
                <w:sz w:val="24"/>
                <w:szCs w:val="24"/>
              </w:rPr>
              <w:t>5</w:t>
            </w:r>
            <w:r w:rsidRPr="005F752C">
              <w:rPr>
                <w:rFonts w:ascii="Times New Roman" w:hAnsi="Times New Roman" w:cs="Times New Roman"/>
                <w:b/>
                <w:bCs/>
                <w:sz w:val="24"/>
                <w:szCs w:val="24"/>
              </w:rPr>
              <w:t>.</w:t>
            </w:r>
          </w:p>
        </w:tc>
        <w:tc>
          <w:tcPr>
            <w:tcW w:w="2205" w:type="dxa"/>
          </w:tcPr>
          <w:p w:rsidRPr="005F752C" w:rsidR="00962A9D" w:rsidDel="00CA2776" w:rsidP="008B168C" w:rsidRDefault="00962A9D" w14:paraId="7499BA61" w14:textId="719FCAC6">
            <w:pPr>
              <w:rPr>
                <w:rFonts w:ascii="Times New Roman" w:hAnsi="Times New Roman" w:cs="Times New Roman"/>
                <w:b/>
                <w:bCs/>
                <w:sz w:val="24"/>
                <w:szCs w:val="24"/>
              </w:rPr>
            </w:pPr>
            <w:r w:rsidRPr="005F752C" w:rsidDel="00CA2776">
              <w:rPr>
                <w:rFonts w:ascii="Times New Roman" w:hAnsi="Times New Roman" w:cs="Times New Roman"/>
                <w:b/>
                <w:bCs/>
                <w:sz w:val="24"/>
                <w:szCs w:val="24"/>
              </w:rPr>
              <w:t>Dokumentai</w:t>
            </w:r>
          </w:p>
        </w:tc>
        <w:tc>
          <w:tcPr>
            <w:tcW w:w="7094" w:type="dxa"/>
          </w:tcPr>
          <w:p w:rsidR="00C10D03" w:rsidP="00C10D03" w:rsidRDefault="00A951EA" w14:paraId="7FEFB7D5" w14:textId="77777777">
            <w:pPr>
              <w:rPr>
                <w:rFonts w:ascii="Times New Roman" w:hAnsi="Times New Roman" w:cs="Times New Roman"/>
                <w:sz w:val="24"/>
                <w:szCs w:val="24"/>
              </w:rPr>
            </w:pPr>
            <w:r w:rsidRPr="0058389D">
              <w:rPr>
                <w:rFonts w:ascii="Times New Roman" w:hAnsi="Times New Roman" w:eastAsia="Times New Roman" w:cs="Times New Roman"/>
                <w:sz w:val="24"/>
                <w:szCs w:val="24"/>
                <w:lang w:eastAsia="lt-LT"/>
              </w:rPr>
              <w:t xml:space="preserve">Aprašas  </w:t>
            </w:r>
            <w:hyperlink r:id="rId14">
              <w:r w:rsidRPr="0058389D" w:rsidR="00C10B16">
                <w:rPr>
                  <w:rStyle w:val="Hyperlink"/>
                  <w:rFonts w:ascii="Times New Roman" w:hAnsi="Times New Roman" w:cs="Times New Roman"/>
                  <w:sz w:val="24"/>
                  <w:szCs w:val="24"/>
                </w:rPr>
                <w:t>https://www.e-tar.lt/portal/lt/legalAct/d9a0d7500be011edb4cae1b158f98ea5/asr</w:t>
              </w:r>
            </w:hyperlink>
          </w:p>
          <w:p w:rsidRPr="0058389D" w:rsidR="00C15D7D" w:rsidDel="00CA2776" w:rsidP="0058389D" w:rsidRDefault="75D2F347" w14:paraId="48901D63" w14:textId="2A6C6575">
            <w:pPr>
              <w:jc w:val="both"/>
              <w:rPr>
                <w:rFonts w:ascii="Times New Roman" w:hAnsi="Times New Roman" w:eastAsia="Times New Roman" w:cs="Times New Roman"/>
                <w:sz w:val="24"/>
                <w:szCs w:val="24"/>
                <w:lang w:eastAsia="lt-LT"/>
              </w:rPr>
            </w:pPr>
            <w:r w:rsidRPr="0058389D">
              <w:rPr>
                <w:rFonts w:ascii="Times New Roman" w:hAnsi="Times New Roman" w:eastAsia="Times New Roman" w:cs="Times New Roman"/>
                <w:sz w:val="24"/>
                <w:szCs w:val="24"/>
              </w:rPr>
              <w:t>(</w:t>
            </w:r>
            <w:r w:rsidRPr="0058389D" w:rsidR="00A951EA">
              <w:rPr>
                <w:rFonts w:ascii="Times New Roman" w:hAnsi="Times New Roman" w:eastAsia="Times New Roman" w:cs="Times New Roman"/>
                <w:sz w:val="24"/>
                <w:szCs w:val="24"/>
                <w:lang w:eastAsia="lt-LT"/>
              </w:rPr>
              <w:t xml:space="preserve">suvestinės redakcijos </w:t>
            </w:r>
            <w:r w:rsidRPr="0058389D" w:rsidR="73DFE732">
              <w:rPr>
                <w:rFonts w:ascii="Times New Roman" w:hAnsi="Times New Roman" w:eastAsia="Times New Roman" w:cs="Times New Roman"/>
                <w:sz w:val="24"/>
                <w:szCs w:val="24"/>
                <w:lang w:eastAsia="lt-LT"/>
              </w:rPr>
              <w:t xml:space="preserve">2 priedas </w:t>
            </w:r>
            <w:r w:rsidRPr="0058389D" w:rsidR="00D03771">
              <w:rPr>
                <w:rFonts w:ascii="Times New Roman" w:hAnsi="Times New Roman" w:eastAsia="Times New Roman" w:cs="Times New Roman"/>
                <w:sz w:val="24"/>
                <w:szCs w:val="24"/>
                <w:lang w:eastAsia="lt-LT"/>
              </w:rPr>
              <w:t>„</w:t>
            </w:r>
            <w:r w:rsidRPr="0058389D" w:rsidR="73DFE732">
              <w:rPr>
                <w:rFonts w:ascii="Times New Roman" w:hAnsi="Times New Roman" w:eastAsia="Times New Roman" w:cs="Times New Roman"/>
                <w:sz w:val="24"/>
                <w:szCs w:val="24"/>
              </w:rPr>
              <w:t>2022–2030 metų ekonomikos transformacijos ir konkurencingumo plėtros programos pažangos priemonės Nr. 05-001-01-06-03 „Gerinti konkurencinę investicijų pritraukimo aplinką“ aprašo 3 priedas pagal įsakymą Nr.4-60”)</w:t>
            </w:r>
          </w:p>
        </w:tc>
      </w:tr>
    </w:tbl>
    <w:p w:rsidRPr="005F752C" w:rsidR="00DE0665" w:rsidRDefault="00DE0665" w14:paraId="1C7900FC" w14:textId="2BEF7F8C">
      <w:pPr>
        <w:rPr>
          <w:sz w:val="24"/>
          <w:szCs w:val="24"/>
        </w:rPr>
      </w:pPr>
    </w:p>
    <w:tbl>
      <w:tblPr>
        <w:tblStyle w:val="TableGrid"/>
        <w:tblW w:w="10206" w:type="dxa"/>
        <w:tblInd w:w="-5" w:type="dxa"/>
        <w:tblLayout w:type="fixed"/>
        <w:tblLook w:val="04A0" w:firstRow="1" w:lastRow="0" w:firstColumn="1" w:lastColumn="0" w:noHBand="0" w:noVBand="1"/>
      </w:tblPr>
      <w:tblGrid>
        <w:gridCol w:w="993"/>
        <w:gridCol w:w="1983"/>
        <w:gridCol w:w="7"/>
        <w:gridCol w:w="49"/>
        <w:gridCol w:w="1498"/>
        <w:gridCol w:w="1049"/>
        <w:gridCol w:w="974"/>
        <w:gridCol w:w="1024"/>
        <w:gridCol w:w="361"/>
        <w:gridCol w:w="142"/>
        <w:gridCol w:w="2126"/>
      </w:tblGrid>
      <w:tr w:rsidRPr="005F752C" w:rsidR="00F50E25" w:rsidTr="00721470" w14:paraId="312D3FE8" w14:textId="0770522D">
        <w:trPr>
          <w:cantSplit/>
          <w:trHeight w:val="300"/>
        </w:trPr>
        <w:tc>
          <w:tcPr>
            <w:tcW w:w="993" w:type="dxa"/>
          </w:tcPr>
          <w:p w:rsidRPr="005F752C" w:rsidR="00CC2986" w:rsidP="008B168C" w:rsidRDefault="00CC2986" w14:paraId="38730FAD" w14:textId="1ECDA6D9">
            <w:pPr>
              <w:rPr>
                <w:rFonts w:ascii="Times New Roman" w:hAnsi="Times New Roman" w:cs="Times New Roman"/>
                <w:b/>
                <w:bCs/>
                <w:sz w:val="24"/>
                <w:szCs w:val="24"/>
              </w:rPr>
            </w:pPr>
            <w:r w:rsidRPr="005F752C">
              <w:rPr>
                <w:rFonts w:ascii="Times New Roman" w:hAnsi="Times New Roman" w:cs="Times New Roman"/>
                <w:b/>
                <w:bCs/>
                <w:sz w:val="24"/>
                <w:szCs w:val="24"/>
              </w:rPr>
              <w:t>2.</w:t>
            </w:r>
          </w:p>
        </w:tc>
        <w:tc>
          <w:tcPr>
            <w:tcW w:w="9213" w:type="dxa"/>
            <w:gridSpan w:val="10"/>
          </w:tcPr>
          <w:p w:rsidRPr="005F752C" w:rsidR="00CC2986" w:rsidP="008B168C" w:rsidRDefault="00CC2986" w14:paraId="7B0D4616" w14:textId="0D862C8D">
            <w:pPr>
              <w:rPr>
                <w:rFonts w:ascii="Times New Roman" w:hAnsi="Times New Roman" w:cs="Times New Roman"/>
                <w:b/>
                <w:bCs/>
                <w:sz w:val="24"/>
                <w:szCs w:val="24"/>
              </w:rPr>
            </w:pPr>
            <w:r w:rsidRPr="005F752C">
              <w:rPr>
                <w:rFonts w:ascii="Times New Roman" w:hAnsi="Times New Roman" w:cs="Times New Roman"/>
                <w:b/>
                <w:bCs/>
                <w:sz w:val="24"/>
                <w:szCs w:val="24"/>
              </w:rPr>
              <w:t>Informacija apie kvietimą</w:t>
            </w:r>
          </w:p>
        </w:tc>
      </w:tr>
      <w:tr w:rsidRPr="005F752C" w:rsidR="00F50E25" w:rsidTr="00721470" w14:paraId="194E80BC" w14:textId="77777777">
        <w:trPr>
          <w:cantSplit/>
          <w:trHeight w:val="300"/>
        </w:trPr>
        <w:tc>
          <w:tcPr>
            <w:tcW w:w="993" w:type="dxa"/>
          </w:tcPr>
          <w:p w:rsidRPr="005F752C" w:rsidR="00CC2986" w:rsidP="008B168C" w:rsidRDefault="00CC2986" w14:paraId="5A4BB039" w14:textId="545CEC7B">
            <w:pPr>
              <w:rPr>
                <w:rFonts w:ascii="Times New Roman" w:hAnsi="Times New Roman" w:cs="Times New Roman"/>
                <w:b/>
                <w:bCs/>
                <w:sz w:val="24"/>
                <w:szCs w:val="24"/>
              </w:rPr>
            </w:pPr>
            <w:r w:rsidRPr="005F752C">
              <w:rPr>
                <w:rFonts w:ascii="Times New Roman" w:hAnsi="Times New Roman" w:cs="Times New Roman"/>
                <w:b/>
                <w:bCs/>
                <w:sz w:val="24"/>
                <w:szCs w:val="24"/>
              </w:rPr>
              <w:t>2.1.</w:t>
            </w:r>
          </w:p>
        </w:tc>
        <w:tc>
          <w:tcPr>
            <w:tcW w:w="1983" w:type="dxa"/>
          </w:tcPr>
          <w:p w:rsidRPr="005F752C" w:rsidR="00CC2986" w:rsidP="008B168C" w:rsidRDefault="00CC2986" w14:paraId="24B459DE" w14:textId="297444E2">
            <w:pPr>
              <w:rPr>
                <w:rFonts w:ascii="Times New Roman" w:hAnsi="Times New Roman" w:cs="Times New Roman"/>
                <w:b/>
                <w:bCs/>
                <w:sz w:val="24"/>
                <w:szCs w:val="24"/>
              </w:rPr>
            </w:pPr>
            <w:r w:rsidRPr="005F752C">
              <w:rPr>
                <w:rFonts w:ascii="Times New Roman" w:hAnsi="Times New Roman" w:cs="Times New Roman"/>
                <w:b/>
                <w:bCs/>
                <w:sz w:val="24"/>
                <w:szCs w:val="24"/>
              </w:rPr>
              <w:t>Atsakinga institucija</w:t>
            </w:r>
          </w:p>
        </w:tc>
        <w:tc>
          <w:tcPr>
            <w:tcW w:w="7230" w:type="dxa"/>
            <w:gridSpan w:val="9"/>
          </w:tcPr>
          <w:p w:rsidRPr="00F844EC" w:rsidR="00CC2986" w:rsidP="00B45931" w:rsidRDefault="00176A99" w14:paraId="2FD1A909" w14:textId="35B0C867">
            <w:pPr>
              <w:rPr>
                <w:rFonts w:ascii="Times New Roman" w:hAnsi="Times New Roman" w:eastAsia="Times New Roman" w:cs="Times New Roman"/>
                <w:i/>
                <w:iCs/>
                <w:color w:val="808080" w:themeColor="background1" w:themeShade="80"/>
                <w:sz w:val="24"/>
                <w:szCs w:val="24"/>
                <w:lang w:eastAsia="lt-LT"/>
              </w:rPr>
            </w:pPr>
            <w:r w:rsidRPr="00176A99">
              <w:rPr>
                <w:rFonts w:ascii="Times New Roman" w:hAnsi="Times New Roman" w:cs="Times New Roman"/>
                <w:color w:val="000000" w:themeColor="text1"/>
                <w:sz w:val="24"/>
                <w:szCs w:val="24"/>
              </w:rPr>
              <w:t>Lietuvos Respublikos ekonomikos ir inovacijų ministerija</w:t>
            </w:r>
          </w:p>
        </w:tc>
      </w:tr>
      <w:tr w:rsidRPr="005F752C" w:rsidR="00F50E25" w:rsidTr="00721470" w14:paraId="062E264E" w14:textId="77777777">
        <w:trPr>
          <w:cantSplit/>
          <w:trHeight w:val="300"/>
        </w:trPr>
        <w:tc>
          <w:tcPr>
            <w:tcW w:w="993" w:type="dxa"/>
          </w:tcPr>
          <w:p w:rsidRPr="005F752C" w:rsidR="00CC2986" w:rsidP="008B168C" w:rsidRDefault="00CC2986" w14:paraId="73AD6431" w14:textId="32096712">
            <w:pPr>
              <w:rPr>
                <w:rFonts w:ascii="Times New Roman" w:hAnsi="Times New Roman" w:cs="Times New Roman"/>
                <w:b/>
                <w:bCs/>
                <w:sz w:val="24"/>
                <w:szCs w:val="24"/>
                <w:lang w:val="en-US"/>
              </w:rPr>
            </w:pPr>
            <w:r w:rsidRPr="005F752C">
              <w:rPr>
                <w:rFonts w:ascii="Times New Roman" w:hAnsi="Times New Roman" w:cs="Times New Roman"/>
                <w:b/>
                <w:bCs/>
                <w:sz w:val="24"/>
                <w:szCs w:val="24"/>
                <w:lang w:val="en-US"/>
              </w:rPr>
              <w:t>2.2.</w:t>
            </w:r>
          </w:p>
        </w:tc>
        <w:tc>
          <w:tcPr>
            <w:tcW w:w="1983" w:type="dxa"/>
          </w:tcPr>
          <w:p w:rsidRPr="005F752C" w:rsidR="00CC2986" w:rsidP="008B168C" w:rsidRDefault="00CC2986" w14:paraId="5DE998F8" w14:textId="66A63426">
            <w:pPr>
              <w:rPr>
                <w:rFonts w:ascii="Times New Roman" w:hAnsi="Times New Roman" w:cs="Times New Roman"/>
                <w:b/>
                <w:bCs/>
                <w:sz w:val="24"/>
                <w:szCs w:val="24"/>
              </w:rPr>
            </w:pPr>
            <w:r w:rsidRPr="005F752C">
              <w:rPr>
                <w:rFonts w:ascii="Times New Roman" w:hAnsi="Times New Roman" w:cs="Times New Roman"/>
                <w:b/>
                <w:bCs/>
                <w:sz w:val="24"/>
                <w:szCs w:val="24"/>
              </w:rPr>
              <w:t>Administruojan</w:t>
            </w:r>
            <w:r w:rsidR="001D164B">
              <w:rPr>
                <w:rFonts w:ascii="Times New Roman" w:hAnsi="Times New Roman" w:cs="Times New Roman"/>
                <w:b/>
                <w:bCs/>
                <w:sz w:val="24"/>
                <w:szCs w:val="24"/>
              </w:rPr>
              <w:t>-</w:t>
            </w:r>
            <w:r w:rsidRPr="005F752C">
              <w:rPr>
                <w:rFonts w:ascii="Times New Roman" w:hAnsi="Times New Roman" w:cs="Times New Roman"/>
                <w:b/>
                <w:bCs/>
                <w:sz w:val="24"/>
                <w:szCs w:val="24"/>
              </w:rPr>
              <w:t>čioji institucija</w:t>
            </w:r>
          </w:p>
        </w:tc>
        <w:tc>
          <w:tcPr>
            <w:tcW w:w="7230" w:type="dxa"/>
            <w:gridSpan w:val="9"/>
          </w:tcPr>
          <w:p w:rsidRPr="00176A99" w:rsidR="00CC2986" w:rsidP="008B168C" w:rsidRDefault="00176A99" w14:paraId="659E54F5" w14:textId="60AB273F">
            <w:pPr>
              <w:rPr>
                <w:rFonts w:ascii="Times New Roman" w:hAnsi="Times New Roman" w:eastAsia="Times New Roman" w:cs="Times New Roman"/>
                <w:color w:val="808080" w:themeColor="background1" w:themeShade="80"/>
                <w:sz w:val="24"/>
                <w:szCs w:val="24"/>
                <w:lang w:eastAsia="lt-LT"/>
              </w:rPr>
            </w:pPr>
            <w:r>
              <w:rPr>
                <w:rFonts w:ascii="Times New Roman" w:hAnsi="Times New Roman" w:eastAsia="Times New Roman" w:cs="Times New Roman"/>
                <w:color w:val="000000" w:themeColor="text1"/>
                <w:sz w:val="24"/>
                <w:szCs w:val="24"/>
                <w:lang w:eastAsia="lt-LT"/>
              </w:rPr>
              <w:t xml:space="preserve">Viešoji įstaiga </w:t>
            </w:r>
            <w:r w:rsidR="002B22E7">
              <w:rPr>
                <w:rFonts w:ascii="Times New Roman" w:hAnsi="Times New Roman" w:eastAsia="Times New Roman" w:cs="Times New Roman"/>
                <w:color w:val="000000" w:themeColor="text1"/>
                <w:sz w:val="24"/>
                <w:szCs w:val="24"/>
                <w:lang w:eastAsia="lt-LT"/>
              </w:rPr>
              <w:t>Inovacijų agentūra</w:t>
            </w:r>
            <w:r w:rsidR="00727AEA">
              <w:rPr>
                <w:rFonts w:ascii="Times New Roman" w:hAnsi="Times New Roman" w:eastAsia="Times New Roman" w:cs="Times New Roman"/>
                <w:color w:val="000000" w:themeColor="text1"/>
                <w:sz w:val="24"/>
                <w:szCs w:val="24"/>
                <w:lang w:eastAsia="lt-LT"/>
              </w:rPr>
              <w:t xml:space="preserve"> (toliau – Inovacijų </w:t>
            </w:r>
            <w:r w:rsidR="00EE0CE1">
              <w:rPr>
                <w:rFonts w:ascii="Times New Roman" w:hAnsi="Times New Roman" w:eastAsia="Times New Roman" w:cs="Times New Roman"/>
                <w:color w:val="000000" w:themeColor="text1"/>
                <w:sz w:val="24"/>
                <w:szCs w:val="24"/>
                <w:lang w:eastAsia="lt-LT"/>
              </w:rPr>
              <w:t>agentūra</w:t>
            </w:r>
            <w:r w:rsidR="00727AEA">
              <w:rPr>
                <w:rFonts w:ascii="Times New Roman" w:hAnsi="Times New Roman" w:eastAsia="Times New Roman" w:cs="Times New Roman"/>
                <w:color w:val="000000" w:themeColor="text1"/>
                <w:sz w:val="24"/>
                <w:szCs w:val="24"/>
                <w:lang w:eastAsia="lt-LT"/>
              </w:rPr>
              <w:t>)</w:t>
            </w:r>
          </w:p>
        </w:tc>
      </w:tr>
      <w:tr w:rsidRPr="005F752C" w:rsidR="00F50E25" w:rsidTr="00721470" w14:paraId="5536C62C" w14:textId="77777777">
        <w:trPr>
          <w:cantSplit/>
          <w:trHeight w:val="300"/>
        </w:trPr>
        <w:tc>
          <w:tcPr>
            <w:tcW w:w="993" w:type="dxa"/>
          </w:tcPr>
          <w:p w:rsidRPr="005F752C" w:rsidR="00CC2986" w:rsidP="008B168C" w:rsidRDefault="00CC2986" w14:paraId="33803602" w14:textId="1E871869">
            <w:pPr>
              <w:rPr>
                <w:rFonts w:ascii="Times New Roman" w:hAnsi="Times New Roman" w:cs="Times New Roman"/>
                <w:b/>
                <w:bCs/>
                <w:sz w:val="24"/>
                <w:szCs w:val="24"/>
              </w:rPr>
            </w:pPr>
            <w:r w:rsidRPr="005F752C">
              <w:rPr>
                <w:rFonts w:ascii="Times New Roman" w:hAnsi="Times New Roman" w:cs="Times New Roman"/>
                <w:b/>
                <w:bCs/>
                <w:sz w:val="24"/>
                <w:szCs w:val="24"/>
              </w:rPr>
              <w:t>2.3.</w:t>
            </w:r>
          </w:p>
        </w:tc>
        <w:tc>
          <w:tcPr>
            <w:tcW w:w="1983" w:type="dxa"/>
          </w:tcPr>
          <w:p w:rsidRPr="005F752C" w:rsidR="00CC2986" w:rsidP="008B168C" w:rsidRDefault="00176A99" w14:paraId="58A4C2FE" w14:textId="53BA2FE7">
            <w:pPr>
              <w:rPr>
                <w:rFonts w:ascii="Times New Roman" w:hAnsi="Times New Roman" w:cs="Times New Roman"/>
                <w:b/>
                <w:bCs/>
                <w:sz w:val="24"/>
                <w:szCs w:val="24"/>
              </w:rPr>
            </w:pPr>
            <w:r>
              <w:rPr>
                <w:rFonts w:ascii="Times New Roman" w:hAnsi="Times New Roman" w:cs="Times New Roman"/>
                <w:b/>
                <w:bCs/>
                <w:sz w:val="24"/>
                <w:szCs w:val="24"/>
              </w:rPr>
              <w:t>Paraiškų</w:t>
            </w:r>
            <w:r w:rsidRPr="005F752C" w:rsidR="00CC2986">
              <w:rPr>
                <w:rFonts w:ascii="Times New Roman" w:hAnsi="Times New Roman" w:cs="Times New Roman"/>
                <w:b/>
                <w:bCs/>
                <w:sz w:val="24"/>
                <w:szCs w:val="24"/>
              </w:rPr>
              <w:t xml:space="preserve"> pateikimo terminas</w:t>
            </w:r>
          </w:p>
        </w:tc>
        <w:tc>
          <w:tcPr>
            <w:tcW w:w="4601" w:type="dxa"/>
            <w:gridSpan w:val="6"/>
          </w:tcPr>
          <w:p w:rsidRPr="00BE67B2" w:rsidR="00CC2986" w:rsidP="008B168C" w:rsidRDefault="00CC2986" w14:paraId="43D96310" w14:textId="0F5D04C4">
            <w:pPr>
              <w:rPr>
                <w:rFonts w:ascii="Times New Roman" w:hAnsi="Times New Roman" w:cs="Times New Roman"/>
                <w:sz w:val="24"/>
                <w:szCs w:val="24"/>
              </w:rPr>
            </w:pPr>
            <w:r w:rsidRPr="00BE67B2">
              <w:rPr>
                <w:rFonts w:ascii="Times New Roman" w:hAnsi="Times New Roman" w:cs="Times New Roman"/>
                <w:sz w:val="24"/>
                <w:szCs w:val="24"/>
              </w:rPr>
              <w:t xml:space="preserve">Nuo </w:t>
            </w:r>
            <w:r w:rsidRPr="00BE67B2" w:rsidR="003F7637">
              <w:rPr>
                <w:rFonts w:ascii="Times New Roman" w:hAnsi="Times New Roman" w:eastAsia="Times New Roman" w:cs="Times New Roman"/>
                <w:sz w:val="24"/>
                <w:szCs w:val="24"/>
                <w:lang w:eastAsia="lt-LT"/>
              </w:rPr>
              <w:t>202</w:t>
            </w:r>
            <w:r w:rsidRPr="00BE67B2" w:rsidR="00727AEA">
              <w:rPr>
                <w:rFonts w:ascii="Times New Roman" w:hAnsi="Times New Roman" w:eastAsia="Times New Roman" w:cs="Times New Roman"/>
                <w:sz w:val="24"/>
                <w:szCs w:val="24"/>
                <w:lang w:eastAsia="lt-LT"/>
              </w:rPr>
              <w:t>5</w:t>
            </w:r>
            <w:r w:rsidRPr="00BE67B2" w:rsidR="003F7637">
              <w:rPr>
                <w:rFonts w:ascii="Times New Roman" w:hAnsi="Times New Roman" w:eastAsia="Times New Roman" w:cs="Times New Roman"/>
                <w:sz w:val="24"/>
                <w:szCs w:val="24"/>
                <w:lang w:eastAsia="lt-LT"/>
              </w:rPr>
              <w:t xml:space="preserve"> m.</w:t>
            </w:r>
            <w:r w:rsidRPr="00BE67B2" w:rsidR="00727AEA">
              <w:rPr>
                <w:rFonts w:ascii="Times New Roman" w:hAnsi="Times New Roman" w:eastAsia="Times New Roman" w:cs="Times New Roman"/>
                <w:sz w:val="24"/>
                <w:szCs w:val="24"/>
                <w:lang w:eastAsia="lt-LT"/>
              </w:rPr>
              <w:t xml:space="preserve"> vasario 1</w:t>
            </w:r>
            <w:r w:rsidRPr="00BE67B2" w:rsidR="00EE0CE1">
              <w:rPr>
                <w:rFonts w:ascii="Times New Roman" w:hAnsi="Times New Roman" w:eastAsia="Times New Roman" w:cs="Times New Roman"/>
                <w:sz w:val="24"/>
                <w:szCs w:val="24"/>
                <w:lang w:eastAsia="lt-LT"/>
              </w:rPr>
              <w:t>8</w:t>
            </w:r>
            <w:r w:rsidRPr="00BE67B2" w:rsidR="00727AEA">
              <w:rPr>
                <w:rFonts w:ascii="Times New Roman" w:hAnsi="Times New Roman" w:eastAsia="Times New Roman" w:cs="Times New Roman"/>
                <w:sz w:val="24"/>
                <w:szCs w:val="24"/>
                <w:lang w:eastAsia="lt-LT"/>
              </w:rPr>
              <w:t xml:space="preserve"> d. </w:t>
            </w:r>
          </w:p>
        </w:tc>
        <w:tc>
          <w:tcPr>
            <w:tcW w:w="2629" w:type="dxa"/>
            <w:gridSpan w:val="3"/>
          </w:tcPr>
          <w:p w:rsidRPr="00BE67B2" w:rsidR="00CC2986" w:rsidP="008B168C" w:rsidRDefault="00CC2986" w14:paraId="05BA4005" w14:textId="6EE400B8">
            <w:pPr>
              <w:rPr>
                <w:rFonts w:ascii="Times New Roman" w:hAnsi="Times New Roman" w:cs="Times New Roman"/>
                <w:sz w:val="24"/>
                <w:szCs w:val="24"/>
              </w:rPr>
            </w:pPr>
            <w:r w:rsidRPr="00BE67B2">
              <w:rPr>
                <w:rFonts w:ascii="Times New Roman" w:hAnsi="Times New Roman" w:eastAsia="Times New Roman" w:cs="Times New Roman"/>
                <w:sz w:val="24"/>
                <w:szCs w:val="24"/>
                <w:lang w:eastAsia="lt-LT"/>
              </w:rPr>
              <w:t xml:space="preserve">Iki </w:t>
            </w:r>
            <w:r w:rsidRPr="00BE67B2" w:rsidR="00DB32BE">
              <w:rPr>
                <w:rFonts w:ascii="Times New Roman" w:hAnsi="Times New Roman" w:eastAsia="Times New Roman" w:cs="Times New Roman"/>
                <w:sz w:val="24"/>
                <w:szCs w:val="24"/>
                <w:lang w:eastAsia="lt-LT"/>
              </w:rPr>
              <w:t>202</w:t>
            </w:r>
            <w:r w:rsidRPr="00BE67B2" w:rsidR="00727AEA">
              <w:rPr>
                <w:rFonts w:ascii="Times New Roman" w:hAnsi="Times New Roman" w:eastAsia="Times New Roman" w:cs="Times New Roman"/>
                <w:sz w:val="24"/>
                <w:szCs w:val="24"/>
                <w:lang w:eastAsia="lt-LT"/>
              </w:rPr>
              <w:t>5</w:t>
            </w:r>
            <w:r w:rsidRPr="00BE67B2" w:rsidR="00DB32BE">
              <w:rPr>
                <w:rFonts w:ascii="Times New Roman" w:hAnsi="Times New Roman" w:eastAsia="Times New Roman" w:cs="Times New Roman"/>
                <w:sz w:val="24"/>
                <w:szCs w:val="24"/>
                <w:lang w:eastAsia="lt-LT"/>
              </w:rPr>
              <w:t xml:space="preserve"> m. </w:t>
            </w:r>
            <w:r w:rsidRPr="00BE67B2" w:rsidR="00727AEA">
              <w:rPr>
                <w:rFonts w:ascii="Times New Roman" w:hAnsi="Times New Roman" w:eastAsia="Times New Roman" w:cs="Times New Roman"/>
                <w:sz w:val="24"/>
                <w:szCs w:val="24"/>
                <w:lang w:eastAsia="lt-LT"/>
              </w:rPr>
              <w:t>kovo</w:t>
            </w:r>
            <w:r w:rsidRPr="00BE67B2" w:rsidR="00DB32BE">
              <w:rPr>
                <w:rFonts w:ascii="Times New Roman" w:hAnsi="Times New Roman" w:eastAsia="Times New Roman" w:cs="Times New Roman"/>
                <w:sz w:val="24"/>
                <w:szCs w:val="24"/>
                <w:lang w:eastAsia="lt-LT"/>
              </w:rPr>
              <w:t xml:space="preserve"> </w:t>
            </w:r>
            <w:r w:rsidRPr="00BE67B2" w:rsidR="00727AEA">
              <w:rPr>
                <w:rFonts w:ascii="Times New Roman" w:hAnsi="Times New Roman" w:eastAsia="Times New Roman" w:cs="Times New Roman"/>
                <w:sz w:val="24"/>
                <w:szCs w:val="24"/>
                <w:lang w:eastAsia="lt-LT"/>
              </w:rPr>
              <w:t>1</w:t>
            </w:r>
            <w:r w:rsidRPr="00BE67B2" w:rsidR="00EE0CE1">
              <w:rPr>
                <w:rFonts w:ascii="Times New Roman" w:hAnsi="Times New Roman" w:eastAsia="Times New Roman" w:cs="Times New Roman"/>
                <w:sz w:val="24"/>
                <w:szCs w:val="24"/>
                <w:lang w:eastAsia="lt-LT"/>
              </w:rPr>
              <w:t>9</w:t>
            </w:r>
            <w:r w:rsidRPr="00BE67B2" w:rsidR="00DB32BE">
              <w:rPr>
                <w:rFonts w:ascii="Times New Roman" w:hAnsi="Times New Roman" w:eastAsia="Times New Roman" w:cs="Times New Roman"/>
                <w:sz w:val="24"/>
                <w:szCs w:val="24"/>
                <w:lang w:eastAsia="lt-LT"/>
              </w:rPr>
              <w:t xml:space="preserve"> d.</w:t>
            </w:r>
            <w:r w:rsidRPr="00BE67B2" w:rsidR="00727AEA">
              <w:rPr>
                <w:rFonts w:ascii="Times New Roman" w:hAnsi="Times New Roman" w:eastAsia="Times New Roman" w:cs="Times New Roman"/>
                <w:sz w:val="24"/>
                <w:szCs w:val="24"/>
                <w:lang w:eastAsia="lt-LT"/>
              </w:rPr>
              <w:t xml:space="preserve"> 24:00 val.</w:t>
            </w:r>
          </w:p>
        </w:tc>
      </w:tr>
      <w:tr w:rsidRPr="005F752C" w:rsidR="00F50E25" w:rsidTr="00721470" w14:paraId="42C83415" w14:textId="77777777">
        <w:trPr>
          <w:cantSplit/>
          <w:trHeight w:val="1408"/>
        </w:trPr>
        <w:tc>
          <w:tcPr>
            <w:tcW w:w="993" w:type="dxa"/>
          </w:tcPr>
          <w:p w:rsidRPr="005F752C" w:rsidR="00CC2986" w:rsidP="008B168C" w:rsidRDefault="00CC2986" w14:paraId="46625588" w14:textId="0366B680">
            <w:pPr>
              <w:rPr>
                <w:rFonts w:ascii="Times New Roman" w:hAnsi="Times New Roman" w:cs="Times New Roman"/>
                <w:b/>
                <w:bCs/>
                <w:sz w:val="24"/>
                <w:szCs w:val="24"/>
              </w:rPr>
            </w:pPr>
            <w:r w:rsidRPr="005F752C">
              <w:rPr>
                <w:rFonts w:ascii="Times New Roman" w:hAnsi="Times New Roman" w:cs="Times New Roman"/>
                <w:b/>
                <w:bCs/>
                <w:sz w:val="24"/>
                <w:szCs w:val="24"/>
              </w:rPr>
              <w:t>2.4.</w:t>
            </w:r>
          </w:p>
        </w:tc>
        <w:tc>
          <w:tcPr>
            <w:tcW w:w="1983" w:type="dxa"/>
          </w:tcPr>
          <w:p w:rsidRPr="005F752C" w:rsidR="00CC2986" w:rsidP="008B168C" w:rsidRDefault="00CC2986" w14:paraId="45780CA9" w14:textId="6633F6F0">
            <w:pPr>
              <w:rPr>
                <w:rFonts w:ascii="Times New Roman" w:hAnsi="Times New Roman" w:cs="Times New Roman"/>
                <w:b/>
                <w:sz w:val="24"/>
                <w:szCs w:val="24"/>
              </w:rPr>
            </w:pPr>
            <w:r w:rsidRPr="005F752C">
              <w:rPr>
                <w:rFonts w:ascii="Times New Roman" w:hAnsi="Times New Roman" w:cs="Times New Roman"/>
                <w:b/>
                <w:bCs/>
                <w:sz w:val="24"/>
                <w:szCs w:val="24"/>
              </w:rPr>
              <w:t>Apskritis</w:t>
            </w:r>
          </w:p>
        </w:tc>
        <w:tc>
          <w:tcPr>
            <w:tcW w:w="7230" w:type="dxa"/>
            <w:gridSpan w:val="9"/>
          </w:tcPr>
          <w:p w:rsidRPr="00B45931" w:rsidR="00CC2986" w:rsidP="002C1718" w:rsidRDefault="00176A99" w14:paraId="35E90B9D" w14:textId="2A5FDFCB">
            <w:pPr>
              <w:pStyle w:val="paragraph"/>
              <w:spacing w:before="0" w:beforeAutospacing="0" w:after="0" w:afterAutospacing="0"/>
              <w:rPr>
                <w:rStyle w:val="normaltextrun"/>
                <w:color w:val="000000" w:themeColor="text1"/>
              </w:rPr>
            </w:pPr>
            <w:r>
              <w:rPr>
                <w:rFonts w:hint="eastAsia" w:ascii="MS Gothic" w:hAnsi="MS Gothic" w:eastAsia="MS Gothic"/>
              </w:rPr>
              <w:t>☒</w:t>
            </w:r>
            <w:r w:rsidRPr="00B45931" w:rsidR="00B45931">
              <w:rPr>
                <w:rStyle w:val="normaltextrun"/>
                <w:color w:val="000000" w:themeColor="text1"/>
              </w:rPr>
              <w:t xml:space="preserve"> </w:t>
            </w:r>
            <w:r w:rsidRPr="00B45931" w:rsidR="00CC2986">
              <w:rPr>
                <w:rStyle w:val="normaltextrun"/>
                <w:color w:val="000000" w:themeColor="text1"/>
              </w:rPr>
              <w:t>Visos apskritys</w:t>
            </w:r>
          </w:p>
          <w:p w:rsidRPr="00B45931" w:rsidR="00CC2986" w:rsidP="002C1718" w:rsidRDefault="00B45931" w14:paraId="486F5BD4" w14:textId="5FE2056D">
            <w:pPr>
              <w:pStyle w:val="paragraph"/>
              <w:spacing w:before="0" w:beforeAutospacing="0" w:after="0" w:afterAutospacing="0"/>
              <w:rPr>
                <w:rStyle w:val="normaltextrun"/>
                <w:color w:val="000000" w:themeColor="text1"/>
              </w:rPr>
            </w:pPr>
            <w:r>
              <w:rPr>
                <w:rFonts w:hint="eastAsia" w:ascii="MS Gothic" w:hAnsi="MS Gothic" w:eastAsia="MS Gothic"/>
              </w:rPr>
              <w:t>☐</w:t>
            </w:r>
            <w:r w:rsidRPr="00B45931">
              <w:rPr>
                <w:rStyle w:val="normaltextrun"/>
                <w:color w:val="000000" w:themeColor="text1"/>
              </w:rPr>
              <w:t xml:space="preserve"> </w:t>
            </w:r>
            <w:r w:rsidRPr="00B45931" w:rsidR="00CC2986">
              <w:rPr>
                <w:rStyle w:val="normaltextrun"/>
                <w:color w:val="000000" w:themeColor="text1"/>
              </w:rPr>
              <w:t>Alytaus apskritis</w:t>
            </w:r>
          </w:p>
          <w:p w:rsidRPr="00B45931" w:rsidR="00CC2986" w:rsidP="002C1718" w:rsidRDefault="00B45931" w14:paraId="7322AD07" w14:textId="48C367D5">
            <w:pPr>
              <w:pStyle w:val="paragraph"/>
              <w:spacing w:before="0" w:beforeAutospacing="0" w:after="0" w:afterAutospacing="0"/>
              <w:rPr>
                <w:rStyle w:val="normaltextrun"/>
                <w:color w:val="000000" w:themeColor="text1"/>
              </w:rPr>
            </w:pPr>
            <w:r>
              <w:rPr>
                <w:rFonts w:hint="eastAsia" w:ascii="MS Gothic" w:hAnsi="MS Gothic" w:eastAsia="MS Gothic"/>
              </w:rPr>
              <w:t>☐</w:t>
            </w:r>
            <w:r w:rsidRPr="00B45931" w:rsidR="00CC2986">
              <w:rPr>
                <w:rStyle w:val="normaltextrun"/>
                <w:color w:val="000000" w:themeColor="text1"/>
              </w:rPr>
              <w:t xml:space="preserve"> Kauno apskritis</w:t>
            </w:r>
          </w:p>
          <w:p w:rsidRPr="00B45931" w:rsidR="00CC2986" w:rsidP="002C1718" w:rsidRDefault="00B45931" w14:paraId="1454DDA8" w14:textId="6283B350">
            <w:pPr>
              <w:pStyle w:val="paragraph"/>
              <w:spacing w:before="0" w:beforeAutospacing="0" w:after="0" w:afterAutospacing="0"/>
              <w:rPr>
                <w:rStyle w:val="normaltextrun"/>
                <w:color w:val="000000" w:themeColor="text1"/>
              </w:rPr>
            </w:pPr>
            <w:r>
              <w:rPr>
                <w:rFonts w:hint="eastAsia" w:ascii="MS Gothic" w:hAnsi="MS Gothic" w:eastAsia="MS Gothic"/>
              </w:rPr>
              <w:t>☐</w:t>
            </w:r>
            <w:r w:rsidRPr="00B45931" w:rsidR="00CC2986">
              <w:rPr>
                <w:rStyle w:val="normaltextrun"/>
                <w:color w:val="000000" w:themeColor="text1"/>
              </w:rPr>
              <w:t xml:space="preserve"> Klaipėdos apskritis</w:t>
            </w:r>
          </w:p>
          <w:p w:rsidRPr="00B45931" w:rsidR="00CC2986" w:rsidP="002C1718" w:rsidRDefault="00B45931" w14:paraId="16C8301B" w14:textId="1C7A64A6">
            <w:pPr>
              <w:pStyle w:val="paragraph"/>
              <w:spacing w:before="0" w:beforeAutospacing="0" w:after="0" w:afterAutospacing="0"/>
              <w:rPr>
                <w:rStyle w:val="normaltextrun"/>
                <w:color w:val="000000" w:themeColor="text1"/>
              </w:rPr>
            </w:pPr>
            <w:r>
              <w:rPr>
                <w:rFonts w:hint="eastAsia" w:ascii="MS Gothic" w:hAnsi="MS Gothic" w:eastAsia="MS Gothic"/>
              </w:rPr>
              <w:t>☐</w:t>
            </w:r>
            <w:r w:rsidRPr="00B45931" w:rsidR="00CC2986">
              <w:rPr>
                <w:rStyle w:val="normaltextrun"/>
                <w:color w:val="000000" w:themeColor="text1"/>
              </w:rPr>
              <w:t xml:space="preserve"> Marijampolės apskritis</w:t>
            </w:r>
          </w:p>
          <w:p w:rsidRPr="00B45931" w:rsidR="00CC2986" w:rsidP="002C1718" w:rsidRDefault="00B45931" w14:paraId="18EA2685" w14:textId="26DB932C">
            <w:pPr>
              <w:pStyle w:val="paragraph"/>
              <w:spacing w:before="0" w:beforeAutospacing="0" w:after="0" w:afterAutospacing="0"/>
              <w:rPr>
                <w:rStyle w:val="normaltextrun"/>
                <w:color w:val="000000" w:themeColor="text1"/>
              </w:rPr>
            </w:pPr>
            <w:r>
              <w:rPr>
                <w:rFonts w:hint="eastAsia" w:ascii="MS Gothic" w:hAnsi="MS Gothic" w:eastAsia="MS Gothic"/>
              </w:rPr>
              <w:t>☐</w:t>
            </w:r>
            <w:r w:rsidRPr="00B45931" w:rsidR="00CC2986">
              <w:rPr>
                <w:rStyle w:val="normaltextrun"/>
                <w:color w:val="000000" w:themeColor="text1"/>
              </w:rPr>
              <w:t xml:space="preserve"> Panevėžio apskritis</w:t>
            </w:r>
          </w:p>
          <w:p w:rsidRPr="00B45931" w:rsidR="00CC2986" w:rsidP="002C1718" w:rsidRDefault="00B45931" w14:paraId="69D48452" w14:textId="64F4AC5C">
            <w:pPr>
              <w:pStyle w:val="paragraph"/>
              <w:spacing w:before="0" w:beforeAutospacing="0" w:after="0" w:afterAutospacing="0"/>
              <w:rPr>
                <w:rStyle w:val="normaltextrun"/>
                <w:color w:val="000000" w:themeColor="text1"/>
              </w:rPr>
            </w:pPr>
            <w:r>
              <w:rPr>
                <w:rFonts w:hint="eastAsia" w:ascii="MS Gothic" w:hAnsi="MS Gothic" w:eastAsia="MS Gothic"/>
              </w:rPr>
              <w:t>☐</w:t>
            </w:r>
            <w:r w:rsidRPr="00B45931" w:rsidR="00CC2986">
              <w:rPr>
                <w:rStyle w:val="normaltextrun"/>
                <w:color w:val="000000" w:themeColor="text1"/>
              </w:rPr>
              <w:t xml:space="preserve"> Šiaulių apskritis</w:t>
            </w:r>
          </w:p>
          <w:p w:rsidRPr="00B45931" w:rsidR="00CC2986" w:rsidP="002C1718" w:rsidRDefault="00B45931" w14:paraId="18E52CFC" w14:textId="69E82BC4">
            <w:pPr>
              <w:pStyle w:val="paragraph"/>
              <w:spacing w:before="0" w:beforeAutospacing="0" w:after="0" w:afterAutospacing="0"/>
              <w:rPr>
                <w:rStyle w:val="normaltextrun"/>
                <w:color w:val="000000" w:themeColor="text1"/>
              </w:rPr>
            </w:pPr>
            <w:r>
              <w:rPr>
                <w:rFonts w:hint="eastAsia" w:ascii="MS Gothic" w:hAnsi="MS Gothic" w:eastAsia="MS Gothic"/>
              </w:rPr>
              <w:t>☐</w:t>
            </w:r>
            <w:r w:rsidRPr="00B45931" w:rsidR="00CC2986">
              <w:rPr>
                <w:rStyle w:val="normaltextrun"/>
                <w:color w:val="000000" w:themeColor="text1"/>
              </w:rPr>
              <w:t xml:space="preserve"> Tauragės apskritis</w:t>
            </w:r>
          </w:p>
          <w:p w:rsidRPr="00B45931" w:rsidR="00CC2986" w:rsidP="002C1718" w:rsidRDefault="00B45931" w14:paraId="2AFB884E" w14:textId="3958CB71">
            <w:pPr>
              <w:pStyle w:val="paragraph"/>
              <w:spacing w:before="0" w:beforeAutospacing="0" w:after="0" w:afterAutospacing="0"/>
              <w:rPr>
                <w:rStyle w:val="normaltextrun"/>
                <w:color w:val="000000" w:themeColor="text1"/>
              </w:rPr>
            </w:pPr>
            <w:r>
              <w:rPr>
                <w:rFonts w:hint="eastAsia" w:ascii="MS Gothic" w:hAnsi="MS Gothic" w:eastAsia="MS Gothic"/>
              </w:rPr>
              <w:t>☐</w:t>
            </w:r>
            <w:r w:rsidRPr="00B45931" w:rsidR="00CC2986">
              <w:rPr>
                <w:rStyle w:val="normaltextrun"/>
                <w:color w:val="000000" w:themeColor="text1"/>
              </w:rPr>
              <w:t xml:space="preserve"> Telšių apskritis</w:t>
            </w:r>
          </w:p>
          <w:p w:rsidRPr="00B45931" w:rsidR="00CC2986" w:rsidP="002C1718" w:rsidRDefault="00B45931" w14:paraId="0EA8DA20" w14:textId="245AA8E2">
            <w:pPr>
              <w:pStyle w:val="paragraph"/>
              <w:spacing w:before="0" w:beforeAutospacing="0" w:after="0" w:afterAutospacing="0"/>
              <w:rPr>
                <w:rStyle w:val="normaltextrun"/>
                <w:color w:val="000000" w:themeColor="text1"/>
              </w:rPr>
            </w:pPr>
            <w:r>
              <w:rPr>
                <w:rFonts w:hint="eastAsia" w:ascii="MS Gothic" w:hAnsi="MS Gothic" w:eastAsia="MS Gothic"/>
              </w:rPr>
              <w:t>☐</w:t>
            </w:r>
            <w:r w:rsidRPr="00B45931">
              <w:rPr>
                <w:rStyle w:val="normaltextrun"/>
                <w:color w:val="000000" w:themeColor="text1"/>
              </w:rPr>
              <w:t xml:space="preserve"> </w:t>
            </w:r>
            <w:r w:rsidRPr="00B45931" w:rsidR="00CC2986">
              <w:rPr>
                <w:rStyle w:val="normaltextrun"/>
                <w:color w:val="000000" w:themeColor="text1"/>
              </w:rPr>
              <w:t>Utenos apskritis</w:t>
            </w:r>
          </w:p>
          <w:p w:rsidRPr="005F752C" w:rsidR="00CC2986" w:rsidP="009C094C" w:rsidRDefault="00B45931" w14:paraId="298A8976" w14:textId="55DAFA78">
            <w:pPr>
              <w:tabs>
                <w:tab w:val="left" w:pos="2100"/>
              </w:tabs>
              <w:rPr>
                <w:rFonts w:ascii="Times New Roman" w:hAnsi="Times New Roman" w:cs="Times New Roman"/>
                <w:sz w:val="24"/>
                <w:szCs w:val="24"/>
              </w:rPr>
            </w:pPr>
            <w:r>
              <w:rPr>
                <w:rFonts w:hint="eastAsia" w:ascii="MS Gothic" w:hAnsi="MS Gothic" w:eastAsia="MS Gothic" w:cs="Times New Roman"/>
                <w:sz w:val="24"/>
                <w:szCs w:val="24"/>
              </w:rPr>
              <w:t>☐</w:t>
            </w:r>
            <w:r w:rsidRPr="00B45931" w:rsidR="00CC2986">
              <w:rPr>
                <w:rStyle w:val="normaltextrun"/>
                <w:color w:val="000000" w:themeColor="text1"/>
                <w:sz w:val="24"/>
                <w:szCs w:val="24"/>
              </w:rPr>
              <w:t xml:space="preserve"> </w:t>
            </w:r>
            <w:r w:rsidRPr="00B45931" w:rsidR="00CC2986">
              <w:rPr>
                <w:rStyle w:val="normaltextrun"/>
                <w:rFonts w:ascii="Times New Roman" w:hAnsi="Times New Roman" w:eastAsia="Times New Roman" w:cs="Times New Roman"/>
                <w:color w:val="000000" w:themeColor="text1"/>
                <w:sz w:val="24"/>
                <w:szCs w:val="24"/>
                <w:lang w:eastAsia="lt-LT"/>
              </w:rPr>
              <w:t>Vilniaus apskritis</w:t>
            </w:r>
          </w:p>
        </w:tc>
      </w:tr>
      <w:tr w:rsidRPr="005F752C" w:rsidR="00F50E25" w:rsidTr="00721470" w14:paraId="6B5FDA45" w14:textId="77777777">
        <w:trPr>
          <w:cantSplit/>
          <w:trHeight w:val="300"/>
        </w:trPr>
        <w:tc>
          <w:tcPr>
            <w:tcW w:w="993" w:type="dxa"/>
          </w:tcPr>
          <w:p w:rsidRPr="005F752C" w:rsidR="00CC2986" w:rsidP="008B168C" w:rsidRDefault="00CC2986" w14:paraId="1582D6A8" w14:textId="7926F110">
            <w:pPr>
              <w:rPr>
                <w:rFonts w:ascii="Times New Roman" w:hAnsi="Times New Roman" w:cs="Times New Roman"/>
                <w:b/>
                <w:bCs/>
                <w:sz w:val="24"/>
                <w:szCs w:val="24"/>
              </w:rPr>
            </w:pPr>
            <w:r w:rsidRPr="005F752C">
              <w:rPr>
                <w:rFonts w:ascii="Times New Roman" w:hAnsi="Times New Roman" w:cs="Times New Roman"/>
                <w:b/>
                <w:bCs/>
                <w:sz w:val="24"/>
                <w:szCs w:val="24"/>
              </w:rPr>
              <w:t>2.5.</w:t>
            </w:r>
          </w:p>
        </w:tc>
        <w:tc>
          <w:tcPr>
            <w:tcW w:w="1983" w:type="dxa"/>
          </w:tcPr>
          <w:p w:rsidRPr="005F752C" w:rsidR="00CC2986" w:rsidP="008B168C" w:rsidRDefault="00CC2986" w14:paraId="5771BA61" w14:textId="11BFEB35">
            <w:pPr>
              <w:rPr>
                <w:rFonts w:ascii="Times New Roman" w:hAnsi="Times New Roman" w:cs="Times New Roman"/>
                <w:b/>
                <w:bCs/>
                <w:sz w:val="24"/>
                <w:szCs w:val="24"/>
              </w:rPr>
            </w:pPr>
            <w:r w:rsidRPr="005F752C">
              <w:rPr>
                <w:rFonts w:ascii="Times New Roman" w:hAnsi="Times New Roman" w:cs="Times New Roman"/>
                <w:b/>
                <w:bCs/>
                <w:sz w:val="24"/>
                <w:szCs w:val="24"/>
              </w:rPr>
              <w:t>Projektų atrankos būdas</w:t>
            </w:r>
          </w:p>
        </w:tc>
        <w:tc>
          <w:tcPr>
            <w:tcW w:w="7230" w:type="dxa"/>
            <w:gridSpan w:val="9"/>
          </w:tcPr>
          <w:p w:rsidRPr="005F752C" w:rsidR="00CC2986" w:rsidP="008B168C" w:rsidRDefault="003A177F" w14:paraId="23C25B4F" w14:textId="48481169">
            <w:pPr>
              <w:rPr>
                <w:rFonts w:ascii="Times New Roman" w:hAnsi="Times New Roman" w:cs="Times New Roman"/>
                <w:sz w:val="24"/>
                <w:szCs w:val="24"/>
              </w:rPr>
            </w:pPr>
            <w:r>
              <w:rPr>
                <w:rFonts w:hint="eastAsia" w:ascii="MS Gothic" w:hAnsi="MS Gothic" w:eastAsia="MS Gothic"/>
              </w:rPr>
              <w:t>☐</w:t>
            </w:r>
            <w:r w:rsidRPr="005F752C">
              <w:rPr>
                <w:rFonts w:ascii="Times New Roman" w:hAnsi="Times New Roman" w:cs="Times New Roman"/>
                <w:sz w:val="24"/>
                <w:szCs w:val="24"/>
              </w:rPr>
              <w:t xml:space="preserve"> </w:t>
            </w:r>
            <w:r w:rsidRPr="005F752C" w:rsidR="00CC2986">
              <w:rPr>
                <w:rFonts w:ascii="Times New Roman" w:hAnsi="Times New Roman" w:cs="Times New Roman"/>
                <w:sz w:val="24"/>
                <w:szCs w:val="24"/>
              </w:rPr>
              <w:t>Planavimas</w:t>
            </w:r>
          </w:p>
          <w:p w:rsidRPr="005F752C" w:rsidR="00CC2986" w:rsidP="008B168C" w:rsidRDefault="00176A99" w14:paraId="562465B1" w14:textId="0623842A">
            <w:pPr>
              <w:rPr>
                <w:rFonts w:ascii="Times New Roman" w:hAnsi="Times New Roman" w:cs="Times New Roman"/>
                <w:sz w:val="24"/>
                <w:szCs w:val="24"/>
              </w:rPr>
            </w:pPr>
            <w:r>
              <w:rPr>
                <w:rFonts w:hint="eastAsia" w:ascii="MS Gothic" w:hAnsi="MS Gothic" w:eastAsia="MS Gothic"/>
              </w:rPr>
              <w:t>☒</w:t>
            </w:r>
            <w:r w:rsidRPr="005F752C" w:rsidR="00CC2986">
              <w:rPr>
                <w:rFonts w:ascii="Times New Roman" w:hAnsi="Times New Roman" w:cs="Times New Roman"/>
                <w:sz w:val="24"/>
                <w:szCs w:val="24"/>
              </w:rPr>
              <w:t xml:space="preserve"> Konkursas</w:t>
            </w:r>
          </w:p>
          <w:p w:rsidRPr="005F752C" w:rsidR="00CC2986" w:rsidP="008B168C" w:rsidRDefault="003A177F" w14:paraId="646EF6FC" w14:textId="7F219DDA">
            <w:pPr>
              <w:rPr>
                <w:rFonts w:ascii="Times New Roman" w:hAnsi="Times New Roman" w:cs="Times New Roman"/>
                <w:sz w:val="24"/>
                <w:szCs w:val="24"/>
              </w:rPr>
            </w:pPr>
            <w:r>
              <w:rPr>
                <w:rFonts w:hint="eastAsia" w:ascii="MS Gothic" w:hAnsi="MS Gothic" w:eastAsia="MS Gothic" w:cs="Times New Roman"/>
                <w:sz w:val="24"/>
                <w:szCs w:val="24"/>
              </w:rPr>
              <w:t>☐</w:t>
            </w:r>
            <w:r w:rsidRPr="005F752C" w:rsidR="00CC2986">
              <w:rPr>
                <w:rFonts w:ascii="Times New Roman" w:hAnsi="Times New Roman" w:cs="Times New Roman"/>
                <w:sz w:val="24"/>
                <w:szCs w:val="24"/>
              </w:rPr>
              <w:t xml:space="preserve"> Tęstinė atranka</w:t>
            </w:r>
          </w:p>
          <w:p w:rsidRPr="005F752C" w:rsidR="00CC2986" w:rsidP="008B168C" w:rsidRDefault="00CC2986" w14:paraId="410802CA" w14:textId="18AEBAF6">
            <w:pPr>
              <w:rPr>
                <w:rFonts w:ascii="Times New Roman" w:hAnsi="Times New Roman" w:cs="Times New Roman"/>
                <w:sz w:val="24"/>
                <w:szCs w:val="24"/>
              </w:rPr>
            </w:pPr>
            <w:r w:rsidRPr="005F752C">
              <w:rPr>
                <w:rFonts w:hint="eastAsia" w:ascii="MS Gothic" w:hAnsi="MS Gothic" w:eastAsia="MS Gothic" w:cs="Times New Roman"/>
                <w:sz w:val="24"/>
                <w:szCs w:val="24"/>
              </w:rPr>
              <w:t>☐</w:t>
            </w:r>
            <w:r w:rsidRPr="005F752C">
              <w:rPr>
                <w:rFonts w:ascii="Times New Roman" w:hAnsi="Times New Roman" w:cs="Times New Roman"/>
                <w:sz w:val="24"/>
                <w:szCs w:val="24"/>
              </w:rPr>
              <w:t xml:space="preserve"> Jungtinis projektas</w:t>
            </w:r>
          </w:p>
        </w:tc>
      </w:tr>
      <w:tr w:rsidRPr="005F752C" w:rsidR="00F50E25" w:rsidTr="00721470" w14:paraId="31C64C77" w14:textId="77777777">
        <w:trPr>
          <w:cantSplit/>
          <w:trHeight w:val="300"/>
        </w:trPr>
        <w:tc>
          <w:tcPr>
            <w:tcW w:w="993" w:type="dxa"/>
          </w:tcPr>
          <w:p w:rsidRPr="005F752C" w:rsidR="00CC2986" w:rsidP="00AC029E" w:rsidRDefault="00CC2986" w14:paraId="31C64C74" w14:textId="54A15BB0">
            <w:pPr>
              <w:rPr>
                <w:rFonts w:ascii="Times New Roman" w:hAnsi="Times New Roman" w:cs="Times New Roman"/>
                <w:b/>
                <w:bCs/>
                <w:sz w:val="24"/>
                <w:szCs w:val="24"/>
              </w:rPr>
            </w:pPr>
            <w:r w:rsidRPr="005F752C">
              <w:rPr>
                <w:rFonts w:ascii="Times New Roman" w:hAnsi="Times New Roman" w:cs="Times New Roman"/>
                <w:b/>
                <w:bCs/>
                <w:sz w:val="24"/>
                <w:szCs w:val="24"/>
              </w:rPr>
              <w:t>2.6</w:t>
            </w:r>
            <w:r w:rsidR="00A23B90">
              <w:rPr>
                <w:rFonts w:ascii="Times New Roman" w:hAnsi="Times New Roman" w:cs="Times New Roman"/>
                <w:b/>
                <w:bCs/>
                <w:sz w:val="24"/>
                <w:szCs w:val="24"/>
              </w:rPr>
              <w:t>.</w:t>
            </w:r>
          </w:p>
        </w:tc>
        <w:tc>
          <w:tcPr>
            <w:tcW w:w="1983" w:type="dxa"/>
          </w:tcPr>
          <w:p w:rsidRPr="005F752C" w:rsidR="00CC2986" w:rsidP="00AC029E" w:rsidRDefault="00CC2986" w14:paraId="31C64C75" w14:textId="38C55566">
            <w:pPr>
              <w:rPr>
                <w:rFonts w:ascii="Times New Roman" w:hAnsi="Times New Roman" w:cs="Times New Roman"/>
                <w:b/>
                <w:bCs/>
                <w:sz w:val="24"/>
                <w:szCs w:val="24"/>
              </w:rPr>
            </w:pPr>
            <w:r w:rsidRPr="005F752C">
              <w:rPr>
                <w:rFonts w:ascii="Times New Roman" w:hAnsi="Times New Roman" w:cs="Times New Roman"/>
                <w:b/>
                <w:bCs/>
                <w:sz w:val="24"/>
                <w:szCs w:val="24"/>
              </w:rPr>
              <w:t>Bendra kvietimui skirta finansavimo lėšų suma</w:t>
            </w:r>
          </w:p>
        </w:tc>
        <w:tc>
          <w:tcPr>
            <w:tcW w:w="7230" w:type="dxa"/>
            <w:gridSpan w:val="9"/>
          </w:tcPr>
          <w:p w:rsidRPr="00727AEA" w:rsidR="00CC2986" w:rsidP="00845D5B" w:rsidRDefault="00727AEA" w14:paraId="31C64C76" w14:textId="4A0C7D9A">
            <w:pPr>
              <w:spacing w:line="257" w:lineRule="auto"/>
              <w:jc w:val="both"/>
              <w:rPr>
                <w:rFonts w:ascii="Times New Roman" w:hAnsi="Times New Roman" w:eastAsia="Times New Roman" w:cs="Times New Roman"/>
                <w:sz w:val="24"/>
                <w:szCs w:val="24"/>
                <w:lang w:val="en-US" w:eastAsia="lt-LT"/>
              </w:rPr>
            </w:pPr>
            <w:r w:rsidRPr="00727AEA">
              <w:rPr>
                <w:rFonts w:ascii="Times New Roman" w:hAnsi="Times New Roman" w:eastAsia="Times New Roman" w:cs="Times New Roman"/>
                <w:sz w:val="24"/>
                <w:szCs w:val="24"/>
                <w:lang w:val="en-US" w:eastAsia="lt-LT"/>
              </w:rPr>
              <w:t>16 271</w:t>
            </w:r>
            <w:r w:rsidR="00A13105">
              <w:rPr>
                <w:rFonts w:ascii="Times New Roman" w:hAnsi="Times New Roman" w:eastAsia="Times New Roman" w:cs="Times New Roman"/>
                <w:sz w:val="24"/>
                <w:szCs w:val="24"/>
                <w:lang w:val="en-US" w:eastAsia="lt-LT"/>
              </w:rPr>
              <w:t> </w:t>
            </w:r>
            <w:r w:rsidRPr="00727AEA">
              <w:rPr>
                <w:rFonts w:ascii="Times New Roman" w:hAnsi="Times New Roman" w:eastAsia="Times New Roman" w:cs="Times New Roman"/>
                <w:sz w:val="24"/>
                <w:szCs w:val="24"/>
                <w:lang w:val="en-US" w:eastAsia="lt-LT"/>
              </w:rPr>
              <w:t>000</w:t>
            </w:r>
            <w:r w:rsidR="00A13105">
              <w:rPr>
                <w:rFonts w:ascii="Times New Roman" w:hAnsi="Times New Roman" w:eastAsia="Times New Roman" w:cs="Times New Roman"/>
                <w:sz w:val="24"/>
                <w:szCs w:val="24"/>
                <w:lang w:val="en-US" w:eastAsia="lt-LT"/>
              </w:rPr>
              <w:t>,00</w:t>
            </w:r>
            <w:r w:rsidRPr="00727AEA" w:rsidR="00176A99">
              <w:rPr>
                <w:rFonts w:ascii="Times New Roman" w:hAnsi="Times New Roman" w:eastAsia="Times New Roman" w:cs="Times New Roman"/>
                <w:sz w:val="24"/>
                <w:szCs w:val="24"/>
                <w:lang w:val="en-US" w:eastAsia="lt-LT"/>
              </w:rPr>
              <w:t xml:space="preserve"> EUR</w:t>
            </w:r>
          </w:p>
        </w:tc>
      </w:tr>
      <w:tr w:rsidRPr="005F752C" w:rsidR="00F50E25" w:rsidTr="00721470" w14:paraId="2FA854C9" w14:textId="77777777">
        <w:trPr>
          <w:cantSplit/>
          <w:trHeight w:val="300"/>
        </w:trPr>
        <w:tc>
          <w:tcPr>
            <w:tcW w:w="993" w:type="dxa"/>
          </w:tcPr>
          <w:p w:rsidRPr="005F752C" w:rsidR="00CC2986" w:rsidP="00BF5F79" w:rsidRDefault="00CC2986" w14:paraId="74915AC9" w14:textId="635A3E26">
            <w:pPr>
              <w:rPr>
                <w:rFonts w:ascii="Times New Roman" w:hAnsi="Times New Roman" w:cs="Times New Roman"/>
                <w:b/>
                <w:bCs/>
                <w:sz w:val="24"/>
                <w:szCs w:val="24"/>
              </w:rPr>
            </w:pPr>
            <w:r w:rsidRPr="005F752C">
              <w:rPr>
                <w:rFonts w:ascii="Times New Roman" w:hAnsi="Times New Roman" w:cs="Times New Roman"/>
                <w:b/>
                <w:bCs/>
                <w:sz w:val="24"/>
                <w:szCs w:val="24"/>
              </w:rPr>
              <w:t>2.7</w:t>
            </w:r>
            <w:r w:rsidRPr="005F752C" w:rsidDel="6E25E853">
              <w:rPr>
                <w:rFonts w:ascii="Times New Roman" w:hAnsi="Times New Roman" w:cs="Times New Roman"/>
                <w:b/>
                <w:bCs/>
                <w:sz w:val="24"/>
                <w:szCs w:val="24"/>
              </w:rPr>
              <w:t>.</w:t>
            </w:r>
          </w:p>
        </w:tc>
        <w:tc>
          <w:tcPr>
            <w:tcW w:w="1983" w:type="dxa"/>
          </w:tcPr>
          <w:p w:rsidRPr="005F752C" w:rsidR="00CC2986" w:rsidP="6E319D59" w:rsidRDefault="00CC2986" w14:paraId="2B85F556" w14:textId="0DD708AE">
            <w:pPr>
              <w:rPr>
                <w:rFonts w:ascii="Times New Roman" w:hAnsi="Times New Roman" w:eastAsia="Times New Roman" w:cs="Times New Roman"/>
                <w:b/>
                <w:bCs/>
                <w:sz w:val="24"/>
                <w:szCs w:val="24"/>
              </w:rPr>
            </w:pPr>
            <w:r w:rsidRPr="005F752C">
              <w:rPr>
                <w:rFonts w:ascii="Times New Roman" w:hAnsi="Times New Roman" w:eastAsia="Times New Roman" w:cs="Times New Roman"/>
                <w:b/>
                <w:bCs/>
                <w:sz w:val="24"/>
                <w:szCs w:val="24"/>
              </w:rPr>
              <w:t>Nuosavo įnašo</w:t>
            </w:r>
          </w:p>
          <w:p w:rsidRPr="005F752C" w:rsidR="00CC2986" w:rsidP="00BF5F79" w:rsidRDefault="00CC2986" w14:paraId="0754C6A9" w14:textId="725CA810">
            <w:pPr>
              <w:rPr>
                <w:rFonts w:ascii="Times New Roman" w:hAnsi="Times New Roman" w:eastAsia="Times New Roman" w:cs="Times New Roman"/>
                <w:b/>
                <w:bCs/>
                <w:sz w:val="24"/>
                <w:szCs w:val="24"/>
              </w:rPr>
            </w:pPr>
            <w:r w:rsidRPr="005F752C">
              <w:rPr>
                <w:rFonts w:ascii="Times New Roman" w:hAnsi="Times New Roman" w:eastAsia="Times New Roman" w:cs="Times New Roman"/>
                <w:b/>
                <w:bCs/>
                <w:sz w:val="24"/>
                <w:szCs w:val="24"/>
              </w:rPr>
              <w:t>dydis</w:t>
            </w:r>
          </w:p>
        </w:tc>
        <w:tc>
          <w:tcPr>
            <w:tcW w:w="7230" w:type="dxa"/>
            <w:gridSpan w:val="9"/>
          </w:tcPr>
          <w:p w:rsidRPr="00612C23" w:rsidR="00CC2986" w:rsidP="00845D5B" w:rsidRDefault="00C353F8" w14:paraId="5A55FBC3" w14:textId="7B56E01A">
            <w:pPr>
              <w:spacing w:line="257" w:lineRule="auto"/>
              <w:jc w:val="both"/>
              <w:rPr>
                <w:rFonts w:ascii="Times New Roman" w:hAnsi="Times New Roman" w:eastAsia="Times New Roman" w:cs="Times New Roman"/>
                <w:color w:val="000000" w:themeColor="text1"/>
                <w:sz w:val="24"/>
                <w:szCs w:val="24"/>
                <w:lang w:eastAsia="lt-LT"/>
              </w:rPr>
            </w:pPr>
            <w:r>
              <w:rPr>
                <w:rFonts w:ascii="Times New Roman" w:hAnsi="Times New Roman" w:eastAsia="Times New Roman" w:cs="Times New Roman"/>
                <w:color w:val="000000" w:themeColor="text1"/>
                <w:sz w:val="24"/>
                <w:szCs w:val="24"/>
                <w:lang w:eastAsia="lt-LT"/>
              </w:rPr>
              <w:t>Nenumatoma</w:t>
            </w:r>
            <w:r w:rsidRPr="00612C23" w:rsidR="00176A99">
              <w:rPr>
                <w:rFonts w:ascii="Times New Roman" w:hAnsi="Times New Roman" w:eastAsia="Times New Roman" w:cs="Times New Roman"/>
                <w:color w:val="000000" w:themeColor="text1"/>
                <w:sz w:val="24"/>
                <w:szCs w:val="24"/>
                <w:lang w:eastAsia="lt-LT"/>
              </w:rPr>
              <w:t xml:space="preserve"> </w:t>
            </w:r>
          </w:p>
        </w:tc>
      </w:tr>
      <w:tr w:rsidRPr="005F752C" w:rsidR="00F50E25" w:rsidTr="00721470" w14:paraId="31C64C7B" w14:textId="77777777">
        <w:trPr>
          <w:cantSplit/>
          <w:trHeight w:val="300"/>
        </w:trPr>
        <w:tc>
          <w:tcPr>
            <w:tcW w:w="993" w:type="dxa"/>
          </w:tcPr>
          <w:p w:rsidRPr="005F752C" w:rsidR="00CC2986" w:rsidP="00AC029E" w:rsidRDefault="00CC2986" w14:paraId="31C64C78" w14:textId="4D4757C3">
            <w:pPr>
              <w:rPr>
                <w:rFonts w:ascii="Times New Roman" w:hAnsi="Times New Roman" w:cs="Times New Roman"/>
                <w:b/>
                <w:bCs/>
                <w:sz w:val="24"/>
                <w:szCs w:val="24"/>
              </w:rPr>
            </w:pPr>
            <w:r w:rsidRPr="005F752C">
              <w:rPr>
                <w:rFonts w:ascii="Times New Roman" w:hAnsi="Times New Roman" w:cs="Times New Roman"/>
                <w:b/>
                <w:bCs/>
                <w:sz w:val="24"/>
                <w:szCs w:val="24"/>
              </w:rPr>
              <w:t>2.8</w:t>
            </w:r>
            <w:r w:rsidR="00A23B90">
              <w:rPr>
                <w:rFonts w:ascii="Times New Roman" w:hAnsi="Times New Roman" w:cs="Times New Roman"/>
                <w:b/>
                <w:bCs/>
                <w:sz w:val="24"/>
                <w:szCs w:val="24"/>
              </w:rPr>
              <w:t>.</w:t>
            </w:r>
          </w:p>
        </w:tc>
        <w:tc>
          <w:tcPr>
            <w:tcW w:w="1983" w:type="dxa"/>
          </w:tcPr>
          <w:p w:rsidRPr="005F752C" w:rsidR="00CC2986" w:rsidP="00AC029E" w:rsidRDefault="00CC2986" w14:paraId="31C64C79" w14:textId="678FC686">
            <w:pPr>
              <w:rPr>
                <w:rFonts w:ascii="Times New Roman" w:hAnsi="Times New Roman" w:cs="Times New Roman"/>
                <w:b/>
                <w:bCs/>
                <w:sz w:val="24"/>
                <w:szCs w:val="24"/>
              </w:rPr>
            </w:pPr>
            <w:r w:rsidRPr="005F752C">
              <w:rPr>
                <w:rFonts w:ascii="Times New Roman" w:hAnsi="Times New Roman" w:cs="Times New Roman"/>
                <w:b/>
                <w:bCs/>
                <w:sz w:val="24"/>
                <w:szCs w:val="24"/>
              </w:rPr>
              <w:t xml:space="preserve">Didžiausia </w:t>
            </w:r>
            <w:r w:rsidRPr="005F752C" w:rsidR="00BA620E">
              <w:rPr>
                <w:rFonts w:ascii="Times New Roman" w:hAnsi="Times New Roman" w:cs="Times New Roman"/>
                <w:b/>
                <w:bCs/>
                <w:sz w:val="24"/>
                <w:szCs w:val="24"/>
              </w:rPr>
              <w:t>projektui</w:t>
            </w:r>
            <w:r w:rsidR="00035F6B">
              <w:rPr>
                <w:rFonts w:ascii="Times New Roman" w:hAnsi="Times New Roman" w:cs="Times New Roman"/>
                <w:b/>
                <w:bCs/>
                <w:sz w:val="24"/>
                <w:szCs w:val="24"/>
              </w:rPr>
              <w:t xml:space="preserve"> </w:t>
            </w:r>
            <w:r w:rsidRPr="005F752C" w:rsidR="00BA620E">
              <w:rPr>
                <w:rFonts w:ascii="Times New Roman" w:hAnsi="Times New Roman" w:cs="Times New Roman"/>
                <w:b/>
                <w:bCs/>
                <w:sz w:val="24"/>
                <w:szCs w:val="24"/>
              </w:rPr>
              <w:t xml:space="preserve">įgyvendinti </w:t>
            </w:r>
            <w:r w:rsidRPr="005F752C">
              <w:rPr>
                <w:rFonts w:ascii="Times New Roman" w:hAnsi="Times New Roman" w:cs="Times New Roman"/>
                <w:b/>
                <w:bCs/>
                <w:sz w:val="24"/>
                <w:szCs w:val="24"/>
              </w:rPr>
              <w:t>galima skirti finansavimo lėšų suma</w:t>
            </w:r>
            <w:r w:rsidR="00BA620E">
              <w:rPr>
                <w:rFonts w:ascii="Times New Roman" w:hAnsi="Times New Roman" w:cs="Times New Roman"/>
                <w:b/>
                <w:bCs/>
                <w:sz w:val="24"/>
                <w:szCs w:val="24"/>
              </w:rPr>
              <w:t>, eurais</w:t>
            </w:r>
            <w:r w:rsidRPr="005F752C">
              <w:rPr>
                <w:rFonts w:ascii="Times New Roman" w:hAnsi="Times New Roman" w:cs="Times New Roman"/>
                <w:b/>
                <w:bCs/>
                <w:sz w:val="24"/>
                <w:szCs w:val="24"/>
              </w:rPr>
              <w:t xml:space="preserve"> </w:t>
            </w:r>
          </w:p>
        </w:tc>
        <w:tc>
          <w:tcPr>
            <w:tcW w:w="7230" w:type="dxa"/>
            <w:gridSpan w:val="9"/>
          </w:tcPr>
          <w:p w:rsidRPr="00612C23" w:rsidR="00CC2986" w:rsidP="00845D5B" w:rsidRDefault="002B22E7" w14:paraId="31C64C7A" w14:textId="13EB6938">
            <w:pPr>
              <w:jc w:val="both"/>
              <w:rPr>
                <w:rFonts w:ascii="Times New Roman" w:hAnsi="Times New Roman" w:eastAsia="Times New Roman" w:cs="Times New Roman"/>
                <w:color w:val="000000" w:themeColor="text1"/>
                <w:sz w:val="24"/>
                <w:szCs w:val="24"/>
                <w:lang w:eastAsia="lt-LT"/>
              </w:rPr>
            </w:pPr>
            <w:r>
              <w:rPr>
                <w:rFonts w:ascii="Times New Roman" w:hAnsi="Times New Roman" w:eastAsia="Times New Roman" w:cs="Times New Roman"/>
                <w:color w:val="000000" w:themeColor="text1"/>
                <w:sz w:val="24"/>
                <w:szCs w:val="24"/>
                <w:lang w:eastAsia="lt-LT"/>
              </w:rPr>
              <w:t>3</w:t>
            </w:r>
            <w:r w:rsidR="00612C23">
              <w:rPr>
                <w:rFonts w:ascii="Times New Roman" w:hAnsi="Times New Roman" w:eastAsia="Times New Roman" w:cs="Times New Roman"/>
                <w:color w:val="000000" w:themeColor="text1"/>
                <w:sz w:val="24"/>
                <w:szCs w:val="24"/>
                <w:lang w:eastAsia="lt-LT"/>
              </w:rPr>
              <w:t> 500</w:t>
            </w:r>
            <w:r w:rsidR="00A13105">
              <w:rPr>
                <w:rFonts w:ascii="Times New Roman" w:hAnsi="Times New Roman" w:eastAsia="Times New Roman" w:cs="Times New Roman"/>
                <w:color w:val="000000" w:themeColor="text1"/>
                <w:sz w:val="24"/>
                <w:szCs w:val="24"/>
                <w:lang w:eastAsia="lt-LT"/>
              </w:rPr>
              <w:t> </w:t>
            </w:r>
            <w:r w:rsidR="00612C23">
              <w:rPr>
                <w:rFonts w:ascii="Times New Roman" w:hAnsi="Times New Roman" w:eastAsia="Times New Roman" w:cs="Times New Roman"/>
                <w:color w:val="000000" w:themeColor="text1"/>
                <w:sz w:val="24"/>
                <w:szCs w:val="24"/>
                <w:lang w:eastAsia="lt-LT"/>
              </w:rPr>
              <w:t>000</w:t>
            </w:r>
            <w:r w:rsidR="00A13105">
              <w:rPr>
                <w:rFonts w:ascii="Times New Roman" w:hAnsi="Times New Roman" w:eastAsia="Times New Roman" w:cs="Times New Roman"/>
                <w:color w:val="000000" w:themeColor="text1"/>
                <w:sz w:val="24"/>
                <w:szCs w:val="24"/>
                <w:lang w:eastAsia="lt-LT"/>
              </w:rPr>
              <w:t>,00</w:t>
            </w:r>
            <w:r w:rsidR="00612C23">
              <w:rPr>
                <w:rFonts w:ascii="Times New Roman" w:hAnsi="Times New Roman" w:eastAsia="Times New Roman" w:cs="Times New Roman"/>
                <w:color w:val="000000" w:themeColor="text1"/>
                <w:sz w:val="24"/>
                <w:szCs w:val="24"/>
                <w:lang w:eastAsia="lt-LT"/>
              </w:rPr>
              <w:t xml:space="preserve"> EUR</w:t>
            </w:r>
            <w:r w:rsidR="00757AC4">
              <w:rPr>
                <w:rFonts w:ascii="Times New Roman" w:hAnsi="Times New Roman" w:eastAsia="Times New Roman" w:cs="Times New Roman"/>
                <w:color w:val="000000" w:themeColor="text1"/>
                <w:sz w:val="24"/>
                <w:szCs w:val="24"/>
                <w:lang w:eastAsia="lt-LT"/>
              </w:rPr>
              <w:t xml:space="preserve"> atitinkamais kalendoriniais metais.</w:t>
            </w:r>
          </w:p>
        </w:tc>
      </w:tr>
      <w:tr w:rsidRPr="005F752C" w:rsidR="00F50E25" w:rsidTr="00721470" w14:paraId="48E7A593" w14:textId="77777777">
        <w:trPr>
          <w:cantSplit/>
          <w:trHeight w:val="350"/>
        </w:trPr>
        <w:tc>
          <w:tcPr>
            <w:tcW w:w="993" w:type="dxa"/>
          </w:tcPr>
          <w:p w:rsidRPr="005F752C" w:rsidR="00CC2986" w:rsidP="00AC029E" w:rsidRDefault="00CC2986" w14:paraId="415C1EA6" w14:textId="3865E40E">
            <w:pPr>
              <w:rPr>
                <w:rFonts w:ascii="Times New Roman" w:hAnsi="Times New Roman" w:cs="Times New Roman"/>
                <w:b/>
                <w:bCs/>
                <w:sz w:val="24"/>
                <w:szCs w:val="24"/>
              </w:rPr>
            </w:pPr>
            <w:r w:rsidRPr="005F752C">
              <w:rPr>
                <w:rFonts w:ascii="Times New Roman" w:hAnsi="Times New Roman" w:cs="Times New Roman"/>
                <w:b/>
                <w:bCs/>
                <w:sz w:val="24"/>
                <w:szCs w:val="24"/>
              </w:rPr>
              <w:t>2.9.</w:t>
            </w:r>
          </w:p>
        </w:tc>
        <w:tc>
          <w:tcPr>
            <w:tcW w:w="9213" w:type="dxa"/>
            <w:gridSpan w:val="10"/>
          </w:tcPr>
          <w:p w:rsidRPr="005F752C" w:rsidR="00CC2986" w:rsidP="00AC029E" w:rsidRDefault="00CC2986" w14:paraId="0610ADC9" w14:textId="6D20CBEE">
            <w:pPr>
              <w:rPr>
                <w:rFonts w:ascii="Times New Roman" w:hAnsi="Times New Roman" w:cs="Times New Roman"/>
                <w:b/>
                <w:bCs/>
                <w:sz w:val="24"/>
                <w:szCs w:val="24"/>
              </w:rPr>
            </w:pPr>
            <w:r w:rsidRPr="005F752C">
              <w:rPr>
                <w:rFonts w:ascii="Times New Roman" w:hAnsi="Times New Roman" w:cs="Times New Roman"/>
                <w:b/>
                <w:bCs/>
                <w:sz w:val="24"/>
                <w:szCs w:val="24"/>
              </w:rPr>
              <w:t>Finansuojamos veiklos ir joms keliami reikalavimai</w:t>
            </w:r>
          </w:p>
        </w:tc>
      </w:tr>
      <w:tr w:rsidRPr="005F752C" w:rsidR="00F50E25" w:rsidTr="00721470" w14:paraId="5AB7F8B9" w14:textId="77777777">
        <w:trPr>
          <w:cantSplit/>
          <w:trHeight w:val="300"/>
        </w:trPr>
        <w:tc>
          <w:tcPr>
            <w:tcW w:w="993" w:type="dxa"/>
          </w:tcPr>
          <w:p w:rsidRPr="005F752C" w:rsidR="00CC2986" w:rsidP="00AC029E" w:rsidRDefault="00CC2986" w14:paraId="4CBA60E1" w14:textId="79E7FC57">
            <w:pPr>
              <w:rPr>
                <w:rFonts w:ascii="Times New Roman" w:hAnsi="Times New Roman" w:cs="Times New Roman"/>
                <w:b/>
                <w:bCs/>
                <w:sz w:val="24"/>
                <w:szCs w:val="24"/>
              </w:rPr>
            </w:pPr>
            <w:r w:rsidRPr="005F752C">
              <w:rPr>
                <w:rFonts w:ascii="Times New Roman" w:hAnsi="Times New Roman" w:cs="Times New Roman"/>
                <w:b/>
                <w:bCs/>
                <w:sz w:val="24"/>
                <w:szCs w:val="24"/>
              </w:rPr>
              <w:t>2.9.1</w:t>
            </w:r>
            <w:r w:rsidR="00A23B90">
              <w:rPr>
                <w:rFonts w:ascii="Times New Roman" w:hAnsi="Times New Roman" w:cs="Times New Roman"/>
                <w:b/>
                <w:bCs/>
                <w:sz w:val="24"/>
                <w:szCs w:val="24"/>
              </w:rPr>
              <w:t>.</w:t>
            </w:r>
          </w:p>
        </w:tc>
        <w:tc>
          <w:tcPr>
            <w:tcW w:w="9213" w:type="dxa"/>
            <w:gridSpan w:val="10"/>
          </w:tcPr>
          <w:p w:rsidRPr="005F752C" w:rsidR="00CC2986" w:rsidP="00AC029E" w:rsidRDefault="00CC2986" w14:paraId="25236A76" w14:textId="0BE59095">
            <w:pPr>
              <w:rPr>
                <w:rFonts w:ascii="Times New Roman" w:hAnsi="Times New Roman" w:cs="Times New Roman"/>
                <w:b/>
                <w:bCs/>
                <w:sz w:val="24"/>
                <w:szCs w:val="24"/>
              </w:rPr>
            </w:pPr>
            <w:r w:rsidRPr="005F752C">
              <w:rPr>
                <w:rFonts w:ascii="Times New Roman" w:hAnsi="Times New Roman" w:cs="Times New Roman"/>
                <w:b/>
                <w:bCs/>
                <w:sz w:val="24"/>
                <w:szCs w:val="24"/>
              </w:rPr>
              <w:t>Finansuojamos projektų veiklos</w:t>
            </w:r>
          </w:p>
        </w:tc>
      </w:tr>
      <w:tr w:rsidRPr="005F752C" w:rsidR="00F50E25" w:rsidTr="00721470" w14:paraId="4A5933EB" w14:textId="77777777">
        <w:trPr>
          <w:cantSplit/>
          <w:trHeight w:val="300"/>
        </w:trPr>
        <w:tc>
          <w:tcPr>
            <w:tcW w:w="993" w:type="dxa"/>
          </w:tcPr>
          <w:p w:rsidRPr="005F752C" w:rsidR="00CC2986" w:rsidP="00AC029E" w:rsidRDefault="00CC2986" w14:paraId="7A667C70" w14:textId="5A7104AC">
            <w:pPr>
              <w:rPr>
                <w:rFonts w:ascii="Times New Roman" w:hAnsi="Times New Roman" w:cs="Times New Roman"/>
                <w:sz w:val="24"/>
                <w:szCs w:val="24"/>
              </w:rPr>
            </w:pPr>
          </w:p>
        </w:tc>
        <w:tc>
          <w:tcPr>
            <w:tcW w:w="1983" w:type="dxa"/>
          </w:tcPr>
          <w:p w:rsidRPr="00F844EC" w:rsidR="00CC2986" w:rsidP="00A132F8" w:rsidRDefault="00612C23" w14:paraId="48C0C022" w14:textId="5D57A7A3">
            <w:pPr>
              <w:spacing w:line="257" w:lineRule="auto"/>
              <w:jc w:val="both"/>
              <w:rPr>
                <w:rFonts w:ascii="Times New Roman" w:hAnsi="Times New Roman" w:eastAsia="Times New Roman" w:cs="Times New Roman"/>
                <w:i/>
                <w:iCs/>
                <w:color w:val="808080" w:themeColor="background1" w:themeShade="80"/>
                <w:sz w:val="24"/>
                <w:szCs w:val="24"/>
                <w:lang w:eastAsia="lt-LT"/>
              </w:rPr>
            </w:pPr>
            <w:r w:rsidRPr="00413311">
              <w:rPr>
                <w:rFonts w:ascii="Times New Roman" w:hAnsi="Times New Roman" w:cs="Times New Roman"/>
                <w:color w:val="000000" w:themeColor="text1"/>
                <w:sz w:val="24"/>
                <w:szCs w:val="24"/>
                <w:lang w:eastAsia="lt-LT"/>
              </w:rPr>
              <w:t>05-001-01-06-03</w:t>
            </w:r>
            <w:r>
              <w:rPr>
                <w:rFonts w:ascii="Times New Roman" w:hAnsi="Times New Roman" w:cs="Times New Roman"/>
                <w:color w:val="000000" w:themeColor="text1"/>
                <w:sz w:val="24"/>
                <w:szCs w:val="24"/>
                <w:lang w:eastAsia="lt-LT"/>
              </w:rPr>
              <w:t>-01-02</w:t>
            </w:r>
          </w:p>
        </w:tc>
        <w:tc>
          <w:tcPr>
            <w:tcW w:w="7230" w:type="dxa"/>
            <w:gridSpan w:val="9"/>
          </w:tcPr>
          <w:p w:rsidRPr="00A132F8" w:rsidR="00CC2986" w:rsidP="00F844EC" w:rsidRDefault="00C15D7D" w14:paraId="2597C47A" w14:textId="619472B0">
            <w:pPr>
              <w:spacing w:line="257" w:lineRule="auto"/>
              <w:jc w:val="both"/>
              <w:rPr>
                <w:rFonts w:ascii="Times New Roman" w:hAnsi="Times New Roman" w:eastAsia="Times New Roman" w:cs="Times New Roman"/>
                <w:color w:val="000000" w:themeColor="text1"/>
                <w:sz w:val="24"/>
                <w:szCs w:val="24"/>
                <w:lang w:eastAsia="lt-LT"/>
              </w:rPr>
            </w:pPr>
            <w:r w:rsidRPr="00C15D7D">
              <w:rPr>
                <w:rFonts w:ascii="Times New Roman" w:hAnsi="Times New Roman" w:eastAsia="Times New Roman" w:cs="Times New Roman"/>
                <w:color w:val="000000" w:themeColor="text1"/>
                <w:sz w:val="24"/>
                <w:szCs w:val="24"/>
                <w:lang w:eastAsia="lt-LT"/>
              </w:rPr>
              <w:t>Pažangos priemonės Nr. 05-001-01-06-03 „Gerinti konkurencinę investicijų pritraukimo aplinką“ veikla „1. Laisvųjų ekonominių zonų (toliau – LEZ), pramonės parkų ir kitose pramoninėse teritorijose esančių sklypų išvystymas“, poveiklė „1.2. Esamų laisvųjų ekonominių zonų, pramonės parkų ir pramoninių teritorijų išvystymas“.</w:t>
            </w:r>
          </w:p>
        </w:tc>
      </w:tr>
      <w:tr w:rsidRPr="005F752C" w:rsidR="00F50E25" w:rsidTr="00A132F8" w14:paraId="09CF0D37" w14:textId="5E93F9A5">
        <w:trPr>
          <w:cantSplit/>
          <w:trHeight w:val="300"/>
        </w:trPr>
        <w:tc>
          <w:tcPr>
            <w:tcW w:w="993" w:type="dxa"/>
          </w:tcPr>
          <w:p w:rsidRPr="00A132F8" w:rsidR="00CC2986" w:rsidP="00AC029E" w:rsidRDefault="00CC2986" w14:paraId="79C7E306" w14:textId="53C8A0F9">
            <w:pPr>
              <w:rPr>
                <w:rFonts w:ascii="Times New Roman" w:hAnsi="Times New Roman" w:cs="Times New Roman"/>
                <w:b/>
                <w:bCs/>
                <w:sz w:val="24"/>
                <w:szCs w:val="24"/>
              </w:rPr>
            </w:pPr>
            <w:r w:rsidRPr="00A132F8">
              <w:rPr>
                <w:rFonts w:ascii="Times New Roman" w:hAnsi="Times New Roman" w:cs="Times New Roman"/>
                <w:b/>
                <w:bCs/>
                <w:sz w:val="24"/>
                <w:szCs w:val="24"/>
              </w:rPr>
              <w:t>2.9.2</w:t>
            </w:r>
            <w:r w:rsidRPr="00A132F8" w:rsidR="00731736">
              <w:rPr>
                <w:rFonts w:ascii="Times New Roman" w:hAnsi="Times New Roman" w:cs="Times New Roman"/>
                <w:b/>
                <w:bCs/>
                <w:sz w:val="24"/>
                <w:szCs w:val="24"/>
              </w:rPr>
              <w:t>.</w:t>
            </w:r>
          </w:p>
        </w:tc>
        <w:tc>
          <w:tcPr>
            <w:tcW w:w="1983" w:type="dxa"/>
            <w:shd w:val="clear" w:color="auto" w:fill="auto"/>
          </w:tcPr>
          <w:p w:rsidRPr="0008508E" w:rsidR="00CC2986" w:rsidP="00AC029E" w:rsidRDefault="00CC2986" w14:paraId="045D493B" w14:textId="17FEB180">
            <w:pPr>
              <w:rPr>
                <w:rFonts w:ascii="Times New Roman" w:hAnsi="Times New Roman" w:cs="Times New Roman"/>
                <w:b/>
                <w:bCs/>
                <w:sz w:val="24"/>
                <w:szCs w:val="24"/>
                <w:highlight w:val="yellow"/>
              </w:rPr>
            </w:pPr>
            <w:r w:rsidRPr="00A132F8">
              <w:rPr>
                <w:rFonts w:ascii="Times New Roman" w:hAnsi="Times New Roman" w:cs="Times New Roman"/>
                <w:b/>
                <w:bCs/>
                <w:sz w:val="24"/>
                <w:szCs w:val="24"/>
              </w:rPr>
              <w:t>Tikslinės grupės</w:t>
            </w:r>
          </w:p>
        </w:tc>
        <w:tc>
          <w:tcPr>
            <w:tcW w:w="7230" w:type="dxa"/>
            <w:gridSpan w:val="9"/>
          </w:tcPr>
          <w:p w:rsidRPr="0038557D" w:rsidR="00CC2986" w:rsidP="00F844EC" w:rsidRDefault="00A132F8" w14:paraId="6DDD2301" w14:textId="7EE46467">
            <w:pPr>
              <w:spacing w:line="257" w:lineRule="auto"/>
              <w:jc w:val="both"/>
              <w:rPr>
                <w:rFonts w:ascii="Times New Roman" w:hAnsi="Times New Roman" w:eastAsia="Times New Roman" w:cs="Times New Roman"/>
                <w:sz w:val="24"/>
                <w:szCs w:val="24"/>
                <w:lang w:eastAsia="lt-LT"/>
              </w:rPr>
            </w:pPr>
            <w:r w:rsidRPr="0038557D">
              <w:rPr>
                <w:rFonts w:ascii="Times New Roman" w:hAnsi="Times New Roman" w:eastAsia="Times New Roman" w:cs="Times New Roman"/>
                <w:sz w:val="24"/>
                <w:szCs w:val="24"/>
                <w:lang w:eastAsia="lt-LT"/>
              </w:rPr>
              <w:t xml:space="preserve">Užsienio ar vietos įmonės, pramoninių teritorijų valdytojai </w:t>
            </w:r>
            <w:r w:rsidRPr="0038557D" w:rsidR="00C15D7D">
              <w:rPr>
                <w:rFonts w:ascii="Times New Roman" w:hAnsi="Times New Roman" w:eastAsia="Times New Roman" w:cs="Times New Roman"/>
                <w:sz w:val="24"/>
                <w:szCs w:val="24"/>
                <w:lang w:eastAsia="lt-LT"/>
              </w:rPr>
              <w:t xml:space="preserve"> </w:t>
            </w:r>
          </w:p>
        </w:tc>
      </w:tr>
      <w:tr w:rsidRPr="005F752C" w:rsidR="00F50E25" w:rsidTr="00721470" w14:paraId="5DF64BDA" w14:textId="212F7AE2">
        <w:trPr>
          <w:cantSplit/>
          <w:trHeight w:val="300"/>
        </w:trPr>
        <w:tc>
          <w:tcPr>
            <w:tcW w:w="993" w:type="dxa"/>
          </w:tcPr>
          <w:p w:rsidRPr="005F752C" w:rsidR="00CC2986" w:rsidP="00AC029E" w:rsidRDefault="00CC2986" w14:paraId="673AB3F8" w14:textId="6D10C80A">
            <w:pPr>
              <w:rPr>
                <w:rFonts w:ascii="Times New Roman" w:hAnsi="Times New Roman" w:cs="Times New Roman"/>
                <w:b/>
                <w:bCs/>
                <w:sz w:val="24"/>
                <w:szCs w:val="24"/>
              </w:rPr>
            </w:pPr>
            <w:r w:rsidRPr="005F752C">
              <w:rPr>
                <w:rFonts w:ascii="Times New Roman" w:hAnsi="Times New Roman" w:cs="Times New Roman"/>
                <w:b/>
                <w:bCs/>
                <w:sz w:val="24"/>
                <w:szCs w:val="24"/>
              </w:rPr>
              <w:t>2.9.3</w:t>
            </w:r>
            <w:r w:rsidR="00A23B90">
              <w:rPr>
                <w:rFonts w:ascii="Times New Roman" w:hAnsi="Times New Roman" w:cs="Times New Roman"/>
                <w:b/>
                <w:bCs/>
                <w:sz w:val="24"/>
                <w:szCs w:val="24"/>
              </w:rPr>
              <w:t>.</w:t>
            </w:r>
          </w:p>
        </w:tc>
        <w:tc>
          <w:tcPr>
            <w:tcW w:w="1983" w:type="dxa"/>
          </w:tcPr>
          <w:p w:rsidRPr="005F752C" w:rsidR="00CC2986" w:rsidP="00AC029E" w:rsidRDefault="00CC2986" w14:paraId="52172BC0" w14:textId="22C13CBD">
            <w:pPr>
              <w:rPr>
                <w:rFonts w:ascii="Times New Roman" w:hAnsi="Times New Roman" w:cs="Times New Roman"/>
                <w:b/>
                <w:bCs/>
                <w:sz w:val="24"/>
                <w:szCs w:val="24"/>
              </w:rPr>
            </w:pPr>
            <w:r w:rsidRPr="005F752C">
              <w:rPr>
                <w:rFonts w:ascii="Times New Roman" w:hAnsi="Times New Roman" w:cs="Times New Roman"/>
                <w:b/>
                <w:bCs/>
                <w:sz w:val="24"/>
                <w:szCs w:val="24"/>
              </w:rPr>
              <w:t>Galimi pareiškėjai</w:t>
            </w:r>
          </w:p>
        </w:tc>
        <w:tc>
          <w:tcPr>
            <w:tcW w:w="7230" w:type="dxa"/>
            <w:gridSpan w:val="9"/>
          </w:tcPr>
          <w:p w:rsidRPr="0038557D" w:rsidR="00CC2986" w:rsidP="00F844EC" w:rsidRDefault="005B5EB3" w14:paraId="3589E60D" w14:textId="4D803547">
            <w:pPr>
              <w:spacing w:line="257" w:lineRule="auto"/>
              <w:jc w:val="both"/>
              <w:rPr>
                <w:rFonts w:ascii="Times New Roman" w:hAnsi="Times New Roman" w:eastAsia="Times New Roman" w:cs="Times New Roman"/>
                <w:color w:val="808080" w:themeColor="background1" w:themeShade="80"/>
                <w:sz w:val="24"/>
                <w:szCs w:val="24"/>
                <w:lang w:eastAsia="lt-LT"/>
              </w:rPr>
            </w:pPr>
            <w:r w:rsidRPr="0038557D">
              <w:rPr>
                <w:rFonts w:ascii="Times New Roman" w:hAnsi="Times New Roman" w:eastAsia="Times New Roman" w:cs="Times New Roman"/>
                <w:color w:val="000000" w:themeColor="text1"/>
                <w:sz w:val="24"/>
                <w:szCs w:val="24"/>
                <w:lang w:eastAsia="lt-LT"/>
              </w:rPr>
              <w:t>Savivaldyb</w:t>
            </w:r>
            <w:r w:rsidRPr="0038557D" w:rsidR="002B22E7">
              <w:rPr>
                <w:rFonts w:ascii="Times New Roman" w:hAnsi="Times New Roman" w:eastAsia="Times New Roman" w:cs="Times New Roman"/>
                <w:color w:val="000000" w:themeColor="text1"/>
                <w:sz w:val="24"/>
                <w:szCs w:val="24"/>
                <w:lang w:eastAsia="lt-LT"/>
              </w:rPr>
              <w:t>ių administracijos</w:t>
            </w:r>
            <w:r w:rsidRPr="0038557D">
              <w:rPr>
                <w:rFonts w:ascii="Times New Roman" w:hAnsi="Times New Roman" w:eastAsia="Times New Roman" w:cs="Times New Roman"/>
                <w:color w:val="808080" w:themeColor="background1" w:themeShade="80"/>
                <w:sz w:val="24"/>
                <w:szCs w:val="24"/>
                <w:lang w:eastAsia="lt-LT"/>
              </w:rPr>
              <w:t xml:space="preserve"> </w:t>
            </w:r>
          </w:p>
        </w:tc>
      </w:tr>
      <w:tr w:rsidRPr="005F752C" w:rsidR="00F50E25" w:rsidTr="00721470" w14:paraId="3D216911" w14:textId="77777777">
        <w:trPr>
          <w:cantSplit/>
          <w:trHeight w:val="300"/>
        </w:trPr>
        <w:tc>
          <w:tcPr>
            <w:tcW w:w="993" w:type="dxa"/>
          </w:tcPr>
          <w:p w:rsidRPr="005F752C" w:rsidR="00CC2986" w:rsidP="00AC029E" w:rsidRDefault="00CC2986" w14:paraId="4B68DE2C" w14:textId="37D70BF6">
            <w:pPr>
              <w:rPr>
                <w:rFonts w:ascii="Times New Roman" w:hAnsi="Times New Roman" w:cs="Times New Roman"/>
                <w:b/>
                <w:bCs/>
                <w:sz w:val="24"/>
                <w:szCs w:val="24"/>
              </w:rPr>
            </w:pPr>
            <w:r w:rsidRPr="005F752C">
              <w:rPr>
                <w:rFonts w:ascii="Times New Roman" w:hAnsi="Times New Roman" w:cs="Times New Roman"/>
                <w:b/>
                <w:bCs/>
                <w:sz w:val="24"/>
                <w:szCs w:val="24"/>
              </w:rPr>
              <w:t>2.9.4</w:t>
            </w:r>
            <w:r w:rsidR="00A23B90">
              <w:rPr>
                <w:rFonts w:ascii="Times New Roman" w:hAnsi="Times New Roman" w:cs="Times New Roman"/>
                <w:b/>
                <w:bCs/>
                <w:sz w:val="24"/>
                <w:szCs w:val="24"/>
              </w:rPr>
              <w:t>.</w:t>
            </w:r>
          </w:p>
        </w:tc>
        <w:tc>
          <w:tcPr>
            <w:tcW w:w="1983" w:type="dxa"/>
          </w:tcPr>
          <w:p w:rsidRPr="005F752C" w:rsidR="00CC2986" w:rsidP="00AC029E" w:rsidRDefault="00CC2986" w14:paraId="11202949" w14:textId="4C593B68">
            <w:pPr>
              <w:rPr>
                <w:rFonts w:ascii="Times New Roman" w:hAnsi="Times New Roman" w:cs="Times New Roman"/>
                <w:b/>
                <w:bCs/>
                <w:sz w:val="24"/>
                <w:szCs w:val="24"/>
              </w:rPr>
            </w:pPr>
            <w:r w:rsidRPr="005F752C">
              <w:rPr>
                <w:rFonts w:ascii="Times New Roman" w:hAnsi="Times New Roman" w:cs="Times New Roman"/>
                <w:b/>
                <w:bCs/>
                <w:sz w:val="24"/>
                <w:szCs w:val="24"/>
              </w:rPr>
              <w:t>Galimi partneriai</w:t>
            </w:r>
          </w:p>
        </w:tc>
        <w:tc>
          <w:tcPr>
            <w:tcW w:w="7230" w:type="dxa"/>
            <w:gridSpan w:val="9"/>
          </w:tcPr>
          <w:p w:rsidRPr="005B5EB3" w:rsidR="00CC2986" w:rsidP="00D51DF0" w:rsidRDefault="00EE0CE1" w14:paraId="19DC8D32" w14:textId="25FAF43F">
            <w:pPr>
              <w:spacing w:line="257" w:lineRule="auto"/>
              <w:jc w:val="both"/>
              <w:rPr>
                <w:rFonts w:ascii="Times New Roman" w:hAnsi="Times New Roman" w:eastAsia="Times New Roman" w:cs="Times New Roman"/>
                <w:color w:val="808080" w:themeColor="background1" w:themeShade="80"/>
                <w:sz w:val="24"/>
                <w:szCs w:val="24"/>
                <w:lang w:eastAsia="lt-LT"/>
              </w:rPr>
            </w:pPr>
            <w:r w:rsidRPr="005B5EB3">
              <w:rPr>
                <w:rFonts w:ascii="Times New Roman" w:hAnsi="Times New Roman" w:eastAsia="Times New Roman" w:cs="Times New Roman"/>
                <w:color w:val="000000" w:themeColor="text1"/>
                <w:sz w:val="24"/>
                <w:szCs w:val="24"/>
                <w:lang w:eastAsia="lt-LT"/>
              </w:rPr>
              <w:t>Laisvosios ekonominės zonos valdymo bendrovės, ir (ar) pramonės parko operatoriai, ir (ar) akcinė bendrovė „Via Lietuva“, ir (ar) „Litgrid“, AB, ir (ar) AB „Energijos skirstymo operatorius“, ir (ar) AB „Amber Grid“, ir (ar) savivaldybės įmonės</w:t>
            </w:r>
          </w:p>
        </w:tc>
      </w:tr>
      <w:tr w:rsidRPr="005F752C" w:rsidR="00F50E25" w:rsidTr="00721470" w14:paraId="384CD925" w14:textId="77777777">
        <w:trPr>
          <w:cantSplit/>
          <w:trHeight w:val="300"/>
        </w:trPr>
        <w:tc>
          <w:tcPr>
            <w:tcW w:w="993" w:type="dxa"/>
          </w:tcPr>
          <w:p w:rsidRPr="005F752C" w:rsidR="00CC2986" w:rsidP="61F0C4A1" w:rsidRDefault="00CC2986" w14:paraId="3CFB969D" w14:textId="4FF2BE99">
            <w:pPr>
              <w:rPr>
                <w:rFonts w:ascii="Times New Roman" w:hAnsi="Times New Roman" w:cs="Times New Roman"/>
                <w:b/>
                <w:bCs/>
                <w:sz w:val="24"/>
                <w:szCs w:val="24"/>
              </w:rPr>
            </w:pPr>
            <w:r w:rsidRPr="005F752C">
              <w:rPr>
                <w:rFonts w:ascii="Times New Roman" w:hAnsi="Times New Roman" w:cs="Times New Roman"/>
                <w:b/>
                <w:bCs/>
                <w:sz w:val="24"/>
                <w:szCs w:val="24"/>
              </w:rPr>
              <w:t>2.9.5</w:t>
            </w:r>
            <w:r w:rsidR="00A23B90">
              <w:rPr>
                <w:rFonts w:ascii="Times New Roman" w:hAnsi="Times New Roman" w:cs="Times New Roman"/>
                <w:b/>
                <w:bCs/>
                <w:sz w:val="24"/>
                <w:szCs w:val="24"/>
              </w:rPr>
              <w:t>.</w:t>
            </w:r>
          </w:p>
        </w:tc>
        <w:tc>
          <w:tcPr>
            <w:tcW w:w="1983" w:type="dxa"/>
          </w:tcPr>
          <w:p w:rsidRPr="005F752C" w:rsidR="00CC2986" w:rsidP="61F0C4A1" w:rsidRDefault="00CC2986" w14:paraId="10D44CE4" w14:textId="5AB0ACF7">
            <w:pPr>
              <w:rPr>
                <w:rFonts w:ascii="Times New Roman" w:hAnsi="Times New Roman" w:cs="Times New Roman"/>
                <w:b/>
                <w:bCs/>
                <w:sz w:val="24"/>
                <w:szCs w:val="24"/>
              </w:rPr>
            </w:pPr>
            <w:r w:rsidRPr="005F752C">
              <w:rPr>
                <w:rFonts w:ascii="Times New Roman" w:hAnsi="Times New Roman" w:cs="Times New Roman"/>
                <w:b/>
                <w:bCs/>
                <w:sz w:val="24"/>
                <w:szCs w:val="24"/>
              </w:rPr>
              <w:t xml:space="preserve">Didžiausia </w:t>
            </w:r>
            <w:r w:rsidRPr="005F752C" w:rsidR="00BA620E">
              <w:rPr>
                <w:rFonts w:ascii="Times New Roman" w:hAnsi="Times New Roman" w:cs="Times New Roman"/>
                <w:b/>
                <w:bCs/>
                <w:sz w:val="24"/>
                <w:szCs w:val="24"/>
              </w:rPr>
              <w:t xml:space="preserve">projekto veiklai </w:t>
            </w:r>
            <w:r w:rsidR="00BA620E">
              <w:rPr>
                <w:rFonts w:ascii="Times New Roman" w:hAnsi="Times New Roman" w:cs="Times New Roman"/>
                <w:b/>
                <w:bCs/>
                <w:sz w:val="24"/>
                <w:szCs w:val="24"/>
              </w:rPr>
              <w:t xml:space="preserve">vykdyti </w:t>
            </w:r>
            <w:r w:rsidRPr="005F752C">
              <w:rPr>
                <w:rFonts w:ascii="Times New Roman" w:hAnsi="Times New Roman" w:cs="Times New Roman"/>
                <w:b/>
                <w:bCs/>
                <w:sz w:val="24"/>
                <w:szCs w:val="24"/>
              </w:rPr>
              <w:t>galima skirti finansavimo lėšų suma</w:t>
            </w:r>
            <w:r w:rsidR="00BA620E">
              <w:rPr>
                <w:rFonts w:ascii="Times New Roman" w:hAnsi="Times New Roman" w:cs="Times New Roman"/>
                <w:b/>
                <w:bCs/>
                <w:sz w:val="24"/>
                <w:szCs w:val="24"/>
              </w:rPr>
              <w:t>, eurais</w:t>
            </w:r>
          </w:p>
        </w:tc>
        <w:tc>
          <w:tcPr>
            <w:tcW w:w="7230" w:type="dxa"/>
            <w:gridSpan w:val="9"/>
          </w:tcPr>
          <w:p w:rsidRPr="005B5EB3" w:rsidR="00CC2986" w:rsidP="00F844EC" w:rsidRDefault="002B22E7" w14:paraId="42C9777A" w14:textId="68A645C8">
            <w:pPr>
              <w:spacing w:line="257" w:lineRule="auto"/>
              <w:jc w:val="both"/>
              <w:rPr>
                <w:rFonts w:ascii="Times New Roman" w:hAnsi="Times New Roman" w:eastAsia="Times New Roman" w:cs="Times New Roman"/>
                <w:color w:val="808080" w:themeColor="background1" w:themeShade="80"/>
                <w:sz w:val="24"/>
                <w:szCs w:val="24"/>
                <w:lang w:val="en-US" w:eastAsia="lt-LT"/>
              </w:rPr>
            </w:pPr>
            <w:r>
              <w:rPr>
                <w:rFonts w:ascii="Times New Roman" w:hAnsi="Times New Roman" w:eastAsia="Times New Roman" w:cs="Times New Roman"/>
                <w:color w:val="000000" w:themeColor="text1"/>
                <w:sz w:val="24"/>
                <w:szCs w:val="24"/>
                <w:lang w:val="en-US" w:eastAsia="lt-LT"/>
              </w:rPr>
              <w:t>3</w:t>
            </w:r>
            <w:r w:rsidRPr="005B5EB3" w:rsidR="005B5EB3">
              <w:rPr>
                <w:rFonts w:ascii="Times New Roman" w:hAnsi="Times New Roman" w:eastAsia="Times New Roman" w:cs="Times New Roman"/>
                <w:color w:val="000000" w:themeColor="text1"/>
                <w:sz w:val="24"/>
                <w:szCs w:val="24"/>
                <w:lang w:val="en-US" w:eastAsia="lt-LT"/>
              </w:rPr>
              <w:t> 500</w:t>
            </w:r>
            <w:r w:rsidR="00F25B96">
              <w:rPr>
                <w:rFonts w:ascii="Times New Roman" w:hAnsi="Times New Roman" w:eastAsia="Times New Roman" w:cs="Times New Roman"/>
                <w:color w:val="000000" w:themeColor="text1"/>
                <w:sz w:val="24"/>
                <w:szCs w:val="24"/>
                <w:lang w:val="en-US" w:eastAsia="lt-LT"/>
              </w:rPr>
              <w:t> </w:t>
            </w:r>
            <w:r w:rsidRPr="005B5EB3" w:rsidR="005B5EB3">
              <w:rPr>
                <w:rFonts w:ascii="Times New Roman" w:hAnsi="Times New Roman" w:eastAsia="Times New Roman" w:cs="Times New Roman"/>
                <w:color w:val="000000" w:themeColor="text1"/>
                <w:sz w:val="24"/>
                <w:szCs w:val="24"/>
                <w:lang w:val="en-US" w:eastAsia="lt-LT"/>
              </w:rPr>
              <w:t>000</w:t>
            </w:r>
            <w:r w:rsidR="00F25B96">
              <w:rPr>
                <w:rFonts w:ascii="Times New Roman" w:hAnsi="Times New Roman" w:eastAsia="Times New Roman" w:cs="Times New Roman"/>
                <w:color w:val="000000" w:themeColor="text1"/>
                <w:sz w:val="24"/>
                <w:szCs w:val="24"/>
                <w:lang w:val="en-US" w:eastAsia="lt-LT"/>
              </w:rPr>
              <w:t>,00</w:t>
            </w:r>
            <w:r w:rsidRPr="005B5EB3" w:rsidR="005B5EB3">
              <w:rPr>
                <w:rFonts w:ascii="Times New Roman" w:hAnsi="Times New Roman" w:eastAsia="Times New Roman" w:cs="Times New Roman"/>
                <w:color w:val="000000" w:themeColor="text1"/>
                <w:sz w:val="24"/>
                <w:szCs w:val="24"/>
                <w:lang w:val="en-US" w:eastAsia="lt-LT"/>
              </w:rPr>
              <w:t xml:space="preserve"> EUR</w:t>
            </w:r>
            <w:r w:rsidR="00757AC4">
              <w:rPr>
                <w:rFonts w:ascii="Times New Roman" w:hAnsi="Times New Roman" w:eastAsia="Times New Roman" w:cs="Times New Roman"/>
                <w:color w:val="000000" w:themeColor="text1"/>
                <w:sz w:val="24"/>
                <w:szCs w:val="24"/>
                <w:lang w:val="en-US" w:eastAsia="lt-LT"/>
              </w:rPr>
              <w:t xml:space="preserve"> </w:t>
            </w:r>
            <w:r w:rsidR="00757AC4">
              <w:rPr>
                <w:rFonts w:ascii="Times New Roman" w:hAnsi="Times New Roman" w:eastAsia="Times New Roman" w:cs="Times New Roman"/>
                <w:color w:val="000000" w:themeColor="text1"/>
                <w:sz w:val="24"/>
                <w:szCs w:val="24"/>
                <w:lang w:eastAsia="lt-LT"/>
              </w:rPr>
              <w:t>atitinkamais kalendoriniais metais.</w:t>
            </w:r>
          </w:p>
        </w:tc>
      </w:tr>
      <w:tr w:rsidRPr="005F752C" w:rsidR="00F50E25" w:rsidTr="00721470" w14:paraId="27CDC5B4" w14:textId="77777777">
        <w:trPr>
          <w:cantSplit/>
          <w:trHeight w:val="300"/>
        </w:trPr>
        <w:tc>
          <w:tcPr>
            <w:tcW w:w="993" w:type="dxa"/>
          </w:tcPr>
          <w:p w:rsidRPr="005F752C" w:rsidR="00CC2986" w:rsidP="61F0C4A1" w:rsidRDefault="00CC2986" w14:paraId="646A8D5B" w14:textId="2E86D271">
            <w:pPr>
              <w:rPr>
                <w:rFonts w:ascii="Times New Roman" w:hAnsi="Times New Roman" w:cs="Times New Roman"/>
                <w:b/>
                <w:bCs/>
                <w:sz w:val="24"/>
                <w:szCs w:val="24"/>
              </w:rPr>
            </w:pPr>
            <w:r w:rsidRPr="005F752C">
              <w:rPr>
                <w:rFonts w:ascii="Times New Roman" w:hAnsi="Times New Roman" w:cs="Times New Roman"/>
                <w:b/>
                <w:bCs/>
                <w:sz w:val="24"/>
                <w:szCs w:val="24"/>
              </w:rPr>
              <w:t>2.9.6</w:t>
            </w:r>
            <w:r w:rsidR="00A23B90">
              <w:rPr>
                <w:rFonts w:ascii="Times New Roman" w:hAnsi="Times New Roman" w:cs="Times New Roman"/>
                <w:b/>
                <w:bCs/>
                <w:sz w:val="24"/>
                <w:szCs w:val="24"/>
              </w:rPr>
              <w:t>.</w:t>
            </w:r>
          </w:p>
        </w:tc>
        <w:tc>
          <w:tcPr>
            <w:tcW w:w="1983" w:type="dxa"/>
          </w:tcPr>
          <w:p w:rsidRPr="005F752C" w:rsidR="00CC2986" w:rsidP="2E51A24D" w:rsidRDefault="00CC2986" w14:paraId="72B65D6F" w14:textId="0587CB09">
            <w:pPr>
              <w:rPr>
                <w:rFonts w:ascii="Times New Roman" w:hAnsi="Times New Roman" w:cs="Times New Roman"/>
                <w:b/>
                <w:sz w:val="24"/>
                <w:szCs w:val="24"/>
              </w:rPr>
            </w:pPr>
            <w:r w:rsidRPr="005F752C">
              <w:rPr>
                <w:rFonts w:ascii="Times New Roman" w:hAnsi="Times New Roman" w:cs="Times New Roman"/>
                <w:b/>
                <w:sz w:val="24"/>
                <w:szCs w:val="24"/>
              </w:rPr>
              <w:t>Finansuojamoji dalis</w:t>
            </w:r>
            <w:r w:rsidR="00BA620E">
              <w:rPr>
                <w:rFonts w:ascii="Times New Roman" w:hAnsi="Times New Roman" w:cs="Times New Roman"/>
                <w:b/>
                <w:sz w:val="24"/>
                <w:szCs w:val="24"/>
              </w:rPr>
              <w:t>, proc.</w:t>
            </w:r>
          </w:p>
        </w:tc>
        <w:tc>
          <w:tcPr>
            <w:tcW w:w="7230" w:type="dxa"/>
            <w:gridSpan w:val="9"/>
          </w:tcPr>
          <w:p w:rsidRPr="005B5EB3" w:rsidR="00CC2986" w:rsidP="00F844EC" w:rsidRDefault="00F97D09" w14:paraId="6F1A2BCF" w14:textId="0D250C2D">
            <w:pPr>
              <w:spacing w:line="257" w:lineRule="auto"/>
              <w:jc w:val="both"/>
              <w:rPr>
                <w:rFonts w:ascii="Times New Roman" w:hAnsi="Times New Roman" w:eastAsia="Times New Roman" w:cs="Times New Roman"/>
                <w:color w:val="808080" w:themeColor="background1" w:themeShade="80"/>
                <w:sz w:val="24"/>
                <w:szCs w:val="24"/>
                <w:lang w:eastAsia="lt-LT"/>
              </w:rPr>
            </w:pPr>
            <w:r w:rsidRPr="00612C23">
              <w:rPr>
                <w:rFonts w:ascii="Times New Roman" w:hAnsi="Times New Roman" w:eastAsia="Times New Roman" w:cs="Times New Roman"/>
                <w:color w:val="000000" w:themeColor="text1"/>
                <w:sz w:val="24"/>
                <w:szCs w:val="24"/>
                <w:lang w:eastAsia="lt-LT"/>
              </w:rPr>
              <w:t>Finansuojama iki 100 procentų tinkamų finansuoti išlaidų</w:t>
            </w:r>
            <w:r>
              <w:rPr>
                <w:rFonts w:ascii="Times New Roman" w:hAnsi="Times New Roman" w:eastAsia="Times New Roman" w:cs="Times New Roman"/>
                <w:color w:val="FF0000"/>
                <w:sz w:val="24"/>
                <w:szCs w:val="24"/>
                <w:lang w:eastAsia="lt-LT"/>
              </w:rPr>
              <w:t>.</w:t>
            </w:r>
          </w:p>
        </w:tc>
      </w:tr>
      <w:tr w:rsidRPr="005F752C" w:rsidR="00F50E25" w:rsidTr="00721470" w14:paraId="2BB4D75E" w14:textId="77777777">
        <w:trPr>
          <w:cantSplit/>
          <w:trHeight w:val="300"/>
        </w:trPr>
        <w:tc>
          <w:tcPr>
            <w:tcW w:w="993" w:type="dxa"/>
          </w:tcPr>
          <w:p w:rsidRPr="005F752C" w:rsidR="00CC2986" w:rsidP="61F0C4A1" w:rsidRDefault="00CC2986" w14:paraId="0179FDBB" w14:textId="0544113F">
            <w:pPr>
              <w:rPr>
                <w:rFonts w:ascii="Times New Roman" w:hAnsi="Times New Roman" w:cs="Times New Roman"/>
                <w:b/>
                <w:bCs/>
                <w:sz w:val="24"/>
                <w:szCs w:val="24"/>
              </w:rPr>
            </w:pPr>
            <w:r w:rsidRPr="005F752C">
              <w:rPr>
                <w:rFonts w:ascii="Times New Roman" w:hAnsi="Times New Roman" w:cs="Times New Roman"/>
                <w:b/>
                <w:bCs/>
                <w:sz w:val="24"/>
                <w:szCs w:val="24"/>
              </w:rPr>
              <w:t>2.9.7</w:t>
            </w:r>
            <w:r w:rsidR="00A23B90">
              <w:rPr>
                <w:rFonts w:ascii="Times New Roman" w:hAnsi="Times New Roman" w:cs="Times New Roman"/>
                <w:b/>
                <w:bCs/>
                <w:sz w:val="24"/>
                <w:szCs w:val="24"/>
              </w:rPr>
              <w:t>.</w:t>
            </w:r>
          </w:p>
        </w:tc>
        <w:tc>
          <w:tcPr>
            <w:tcW w:w="1983" w:type="dxa"/>
          </w:tcPr>
          <w:p w:rsidRPr="005F752C" w:rsidR="00CC2986" w:rsidP="7BC78F99" w:rsidRDefault="00CC2986" w14:paraId="400790E0" w14:textId="4C0D9ED3">
            <w:pPr>
              <w:rPr>
                <w:rFonts w:ascii="Times New Roman" w:hAnsi="Times New Roman" w:cs="Times New Roman"/>
                <w:b/>
                <w:bCs/>
                <w:sz w:val="24"/>
                <w:szCs w:val="24"/>
              </w:rPr>
            </w:pPr>
            <w:r w:rsidRPr="005F752C">
              <w:rPr>
                <w:rFonts w:ascii="Times New Roman" w:hAnsi="Times New Roman" w:cs="Times New Roman"/>
                <w:b/>
                <w:bCs/>
                <w:sz w:val="24"/>
                <w:szCs w:val="24"/>
              </w:rPr>
              <w:t>Nuosavo įnašo dalis</w:t>
            </w:r>
            <w:r w:rsidR="00BA620E">
              <w:rPr>
                <w:rFonts w:ascii="Times New Roman" w:hAnsi="Times New Roman" w:cs="Times New Roman"/>
                <w:b/>
                <w:bCs/>
                <w:sz w:val="24"/>
                <w:szCs w:val="24"/>
              </w:rPr>
              <w:t>, proc.</w:t>
            </w:r>
            <w:r w:rsidRPr="005F752C">
              <w:rPr>
                <w:rFonts w:ascii="Times New Roman" w:hAnsi="Times New Roman" w:cs="Times New Roman"/>
                <w:b/>
                <w:bCs/>
                <w:sz w:val="24"/>
                <w:szCs w:val="24"/>
              </w:rPr>
              <w:t xml:space="preserve"> (jei taikoma)</w:t>
            </w:r>
          </w:p>
        </w:tc>
        <w:tc>
          <w:tcPr>
            <w:tcW w:w="7230" w:type="dxa"/>
            <w:gridSpan w:val="9"/>
          </w:tcPr>
          <w:p w:rsidRPr="00F97D09" w:rsidR="00CC2986" w:rsidP="00F844EC" w:rsidRDefault="00C353F8" w14:paraId="7D4DC614" w14:textId="50EEFDB3">
            <w:pPr>
              <w:spacing w:line="257" w:lineRule="auto"/>
              <w:jc w:val="both"/>
              <w:rPr>
                <w:rFonts w:ascii="Times New Roman" w:hAnsi="Times New Roman" w:eastAsia="Times New Roman" w:cs="Times New Roman"/>
                <w:i/>
                <w:iCs/>
                <w:sz w:val="24"/>
                <w:szCs w:val="24"/>
                <w:lang w:eastAsia="lt-LT"/>
              </w:rPr>
            </w:pPr>
            <w:r>
              <w:rPr>
                <w:rFonts w:ascii="Times New Roman" w:hAnsi="Times New Roman" w:eastAsia="Times New Roman" w:cs="Times New Roman"/>
                <w:sz w:val="24"/>
                <w:szCs w:val="24"/>
                <w:lang w:eastAsia="lt-LT"/>
              </w:rPr>
              <w:t>Netaikoma</w:t>
            </w:r>
          </w:p>
        </w:tc>
      </w:tr>
      <w:tr w:rsidRPr="005F752C" w:rsidR="00F50E25" w:rsidTr="00721470" w14:paraId="68D5E615" w14:textId="77777777">
        <w:trPr>
          <w:cantSplit/>
          <w:trHeight w:val="300"/>
        </w:trPr>
        <w:tc>
          <w:tcPr>
            <w:tcW w:w="993" w:type="dxa"/>
          </w:tcPr>
          <w:p w:rsidRPr="005F752C" w:rsidR="00CC2986" w:rsidP="00845D5B" w:rsidRDefault="00CC2986" w14:paraId="2803F80B" w14:textId="74006C12">
            <w:pPr>
              <w:rPr>
                <w:rFonts w:ascii="Times New Roman" w:hAnsi="Times New Roman" w:cs="Times New Roman"/>
                <w:b/>
                <w:bCs/>
                <w:sz w:val="24"/>
                <w:szCs w:val="24"/>
              </w:rPr>
            </w:pPr>
            <w:r w:rsidRPr="005F752C">
              <w:rPr>
                <w:rFonts w:ascii="Times New Roman" w:hAnsi="Times New Roman" w:cs="Times New Roman"/>
                <w:b/>
                <w:bCs/>
                <w:sz w:val="24"/>
                <w:szCs w:val="24"/>
              </w:rPr>
              <w:t>2.10.</w:t>
            </w:r>
          </w:p>
        </w:tc>
        <w:tc>
          <w:tcPr>
            <w:tcW w:w="9213" w:type="dxa"/>
            <w:gridSpan w:val="10"/>
          </w:tcPr>
          <w:p w:rsidRPr="005F752C" w:rsidR="00CC2986" w:rsidP="61F0C4A1" w:rsidRDefault="00CC2986" w14:paraId="725959C6" w14:textId="51BF107B">
            <w:pPr>
              <w:rPr>
                <w:rFonts w:ascii="Times New Roman" w:hAnsi="Times New Roman" w:cs="Times New Roman"/>
                <w:i/>
                <w:iCs/>
                <w:sz w:val="24"/>
                <w:szCs w:val="24"/>
              </w:rPr>
            </w:pPr>
            <w:r w:rsidRPr="005F752C">
              <w:rPr>
                <w:rFonts w:ascii="Times New Roman" w:hAnsi="Times New Roman" w:cs="Times New Roman"/>
                <w:b/>
                <w:sz w:val="24"/>
                <w:szCs w:val="24"/>
              </w:rPr>
              <w:t xml:space="preserve">Išlaidų tinkamumo </w:t>
            </w:r>
            <w:r w:rsidR="003A177F">
              <w:rPr>
                <w:rFonts w:ascii="Times New Roman" w:hAnsi="Times New Roman" w:cs="Times New Roman"/>
                <w:b/>
                <w:sz w:val="24"/>
                <w:szCs w:val="24"/>
              </w:rPr>
              <w:t xml:space="preserve">finansuoti </w:t>
            </w:r>
            <w:r w:rsidRPr="005F752C">
              <w:rPr>
                <w:rFonts w:ascii="Times New Roman" w:hAnsi="Times New Roman" w:cs="Times New Roman"/>
                <w:b/>
                <w:sz w:val="24"/>
                <w:szCs w:val="24"/>
              </w:rPr>
              <w:t>reikalavimai</w:t>
            </w:r>
          </w:p>
        </w:tc>
      </w:tr>
      <w:tr w:rsidRPr="005F752C" w:rsidR="00F50E25" w:rsidTr="00721470" w14:paraId="2C855A08" w14:textId="77777777">
        <w:trPr>
          <w:cantSplit/>
          <w:trHeight w:val="300"/>
        </w:trPr>
        <w:tc>
          <w:tcPr>
            <w:tcW w:w="993" w:type="dxa"/>
          </w:tcPr>
          <w:p w:rsidRPr="005F752C" w:rsidR="00CC2986" w:rsidP="61F0C4A1" w:rsidRDefault="00CC2986" w14:paraId="0FFA863D" w14:textId="1F564959">
            <w:pPr>
              <w:rPr>
                <w:rFonts w:ascii="Times New Roman" w:hAnsi="Times New Roman" w:cs="Times New Roman"/>
                <w:b/>
                <w:bCs/>
                <w:sz w:val="24"/>
                <w:szCs w:val="24"/>
              </w:rPr>
            </w:pPr>
            <w:r w:rsidRPr="005F752C">
              <w:rPr>
                <w:rFonts w:ascii="Times New Roman" w:hAnsi="Times New Roman" w:cs="Times New Roman"/>
                <w:b/>
                <w:bCs/>
                <w:sz w:val="24"/>
                <w:szCs w:val="24"/>
              </w:rPr>
              <w:t>2.10.1</w:t>
            </w:r>
            <w:r w:rsidR="00A23B90">
              <w:rPr>
                <w:rFonts w:ascii="Times New Roman" w:hAnsi="Times New Roman" w:cs="Times New Roman"/>
                <w:b/>
                <w:bCs/>
                <w:sz w:val="24"/>
                <w:szCs w:val="24"/>
              </w:rPr>
              <w:t>.</w:t>
            </w:r>
          </w:p>
        </w:tc>
        <w:tc>
          <w:tcPr>
            <w:tcW w:w="9213" w:type="dxa"/>
            <w:gridSpan w:val="10"/>
          </w:tcPr>
          <w:p w:rsidR="00D461CE" w:rsidP="00BA1518" w:rsidRDefault="00D461CE" w14:paraId="60A736AC" w14:textId="51F5AC23">
            <w:pPr>
              <w:spacing w:line="257" w:lineRule="auto"/>
              <w:jc w:val="both"/>
              <w:rPr>
                <w:rFonts w:ascii="Times New Roman" w:hAnsi="Times New Roman" w:eastAsia="Times New Roman" w:cs="Times New Roman"/>
                <w:color w:val="000000" w:themeColor="text1"/>
                <w:sz w:val="24"/>
                <w:szCs w:val="24"/>
                <w:lang w:eastAsia="lt-LT"/>
              </w:rPr>
            </w:pPr>
            <w:r>
              <w:rPr>
                <w:rFonts w:ascii="Times New Roman" w:hAnsi="Times New Roman" w:eastAsia="Times New Roman" w:cs="Times New Roman"/>
                <w:color w:val="000000" w:themeColor="text1"/>
                <w:sz w:val="24"/>
                <w:szCs w:val="24"/>
                <w:lang w:eastAsia="lt-LT"/>
              </w:rPr>
              <w:t xml:space="preserve">Tinkamos finansuoti išlaidos </w:t>
            </w:r>
            <w:r w:rsidR="00BA1518">
              <w:rPr>
                <w:rFonts w:ascii="Times New Roman" w:hAnsi="Times New Roman" w:eastAsia="Times New Roman" w:cs="Times New Roman"/>
                <w:color w:val="000000" w:themeColor="text1"/>
                <w:sz w:val="24"/>
                <w:szCs w:val="24"/>
                <w:lang w:eastAsia="lt-LT"/>
              </w:rPr>
              <w:t xml:space="preserve">nurodytos </w:t>
            </w:r>
            <w:r>
              <w:rPr>
                <w:rFonts w:ascii="Times New Roman" w:hAnsi="Times New Roman" w:eastAsia="Times New Roman" w:cs="Times New Roman"/>
                <w:color w:val="000000" w:themeColor="text1"/>
                <w:sz w:val="24"/>
                <w:szCs w:val="24"/>
                <w:lang w:eastAsia="lt-LT"/>
              </w:rPr>
              <w:t>Aprašo 4 ir 5 punktuose.</w:t>
            </w:r>
          </w:p>
          <w:p w:rsidR="00BA1518" w:rsidP="00BA1518" w:rsidRDefault="00BA1518" w14:paraId="2661C5E2" w14:textId="77777777">
            <w:pPr>
              <w:spacing w:line="257" w:lineRule="auto"/>
              <w:jc w:val="both"/>
              <w:rPr>
                <w:rFonts w:ascii="Times New Roman" w:hAnsi="Times New Roman" w:eastAsia="Times New Roman" w:cs="Times New Roman"/>
                <w:color w:val="000000" w:themeColor="text1"/>
                <w:sz w:val="24"/>
                <w:szCs w:val="24"/>
                <w:lang w:eastAsia="lt-LT"/>
              </w:rPr>
            </w:pPr>
          </w:p>
          <w:p w:rsidRPr="00D461CE" w:rsidR="00D461CE" w:rsidP="00BA1518" w:rsidRDefault="00BA1518" w14:paraId="796F92D8" w14:textId="491EFE2C">
            <w:pPr>
              <w:jc w:val="both"/>
              <w:rPr>
                <w:rFonts w:ascii="Times New Roman" w:hAnsi="Times New Roman" w:eastAsia="Times New Roman" w:cs="Times New Roman"/>
                <w:color w:val="000000" w:themeColor="text1"/>
                <w:sz w:val="24"/>
                <w:szCs w:val="24"/>
                <w:lang w:eastAsia="lt-LT"/>
              </w:rPr>
            </w:pPr>
            <w:r>
              <w:rPr>
                <w:rFonts w:ascii="Times New Roman" w:hAnsi="Times New Roman" w:eastAsia="Times New Roman" w:cs="Times New Roman"/>
                <w:color w:val="000000" w:themeColor="text1"/>
                <w:sz w:val="24"/>
                <w:szCs w:val="24"/>
                <w:lang w:eastAsia="lt-LT"/>
              </w:rPr>
              <w:t>„</w:t>
            </w:r>
            <w:r w:rsidRPr="00D461CE" w:rsidR="00D461CE">
              <w:rPr>
                <w:rFonts w:ascii="Times New Roman" w:hAnsi="Times New Roman" w:eastAsia="Times New Roman" w:cs="Times New Roman"/>
                <w:color w:val="000000" w:themeColor="text1"/>
                <w:sz w:val="24"/>
                <w:szCs w:val="24"/>
                <w:lang w:eastAsia="lt-LT"/>
              </w:rPr>
              <w:t>4.</w:t>
            </w:r>
            <w:r w:rsidRPr="00D461CE" w:rsidR="00D461CE">
              <w:rPr>
                <w:rFonts w:ascii="Times New Roman" w:hAnsi="Times New Roman" w:eastAsia="Times New Roman" w:cs="Times New Roman"/>
                <w:color w:val="000000" w:themeColor="text1"/>
                <w:sz w:val="24"/>
                <w:szCs w:val="24"/>
                <w:lang w:eastAsia="lt-LT"/>
              </w:rPr>
              <w:tab/>
            </w:r>
            <w:r w:rsidRPr="00D461CE" w:rsidR="00D461CE">
              <w:rPr>
                <w:rFonts w:ascii="Times New Roman" w:hAnsi="Times New Roman" w:eastAsia="Times New Roman" w:cs="Times New Roman"/>
                <w:color w:val="000000" w:themeColor="text1"/>
                <w:sz w:val="24"/>
                <w:szCs w:val="24"/>
                <w:lang w:eastAsia="lt-LT"/>
              </w:rPr>
              <w:t>Pagal Aprašą tinkamos finansuoti infrastruktūros įrengimo ir (ar) sutvarkymo veiklos ir (ar) investicinio žemės sklypo vystymo veiklos (toliau kartu – veiklos), kurios yra pagrįstos (pateikti pagrindžiantys dokumentai), iki investicinio sklypo ribos ir (ar) jo ribose, yra:</w:t>
            </w:r>
          </w:p>
          <w:p w:rsidRPr="00D461CE" w:rsidR="00D461CE" w:rsidP="00BA1518" w:rsidRDefault="00D461CE" w14:paraId="4861641A" w14:textId="77777777">
            <w:pPr>
              <w:jc w:val="both"/>
              <w:rPr>
                <w:rFonts w:ascii="Times New Roman" w:hAnsi="Times New Roman" w:eastAsia="Times New Roman" w:cs="Times New Roman"/>
                <w:color w:val="000000" w:themeColor="text1"/>
                <w:sz w:val="24"/>
                <w:szCs w:val="24"/>
                <w:lang w:eastAsia="lt-LT"/>
              </w:rPr>
            </w:pPr>
            <w:r w:rsidRPr="00D461CE">
              <w:rPr>
                <w:rFonts w:ascii="Times New Roman" w:hAnsi="Times New Roman" w:eastAsia="Times New Roman" w:cs="Times New Roman"/>
                <w:color w:val="000000" w:themeColor="text1"/>
                <w:sz w:val="24"/>
                <w:szCs w:val="24"/>
                <w:lang w:eastAsia="lt-LT"/>
              </w:rPr>
              <w:t>4.1.</w:t>
            </w:r>
            <w:r w:rsidRPr="00D461CE">
              <w:rPr>
                <w:rFonts w:ascii="Times New Roman" w:hAnsi="Times New Roman" w:eastAsia="Times New Roman" w:cs="Times New Roman"/>
                <w:color w:val="000000" w:themeColor="text1"/>
                <w:sz w:val="24"/>
                <w:szCs w:val="24"/>
                <w:lang w:eastAsia="lt-LT"/>
              </w:rPr>
              <w:tab/>
            </w:r>
            <w:r w:rsidRPr="00D461CE">
              <w:rPr>
                <w:rFonts w:ascii="Times New Roman" w:hAnsi="Times New Roman" w:eastAsia="Times New Roman" w:cs="Times New Roman"/>
                <w:color w:val="000000" w:themeColor="text1"/>
                <w:sz w:val="24"/>
                <w:szCs w:val="24"/>
                <w:lang w:eastAsia="lt-LT"/>
              </w:rPr>
              <w:t>inžinerinės savivaldybės infrastruktūros ir kitų įrenginių ir (ar) inžinerinių statinių, ir (ar) inžinerinių tinklų, ir (ar) susisiekimo komunikacijų, ir (ar) hidrotechnikos statinių (vandenvietės ir vandenruošos statinių ir (ar) siurblinės, ir (ar) su ja susijusios infrastruktūros, ir (ar) melioracijos statinių, ir (ar) su ja susijusių įrenginių), ir (ar) kitų inžinerinių statinių (nuotekų valyklų statinių) įrengimas ir (ar) rekonstravimas, ir (ar) remontas, ir (ar) griovimas, išskyrus geležinkelių infrastruktūrą;</w:t>
            </w:r>
          </w:p>
          <w:p w:rsidRPr="00D461CE" w:rsidR="00D461CE" w:rsidP="00BA1518" w:rsidRDefault="00D461CE" w14:paraId="5B4A0832" w14:textId="77777777">
            <w:pPr>
              <w:jc w:val="both"/>
              <w:rPr>
                <w:rFonts w:ascii="Times New Roman" w:hAnsi="Times New Roman" w:eastAsia="Times New Roman" w:cs="Times New Roman"/>
                <w:color w:val="000000" w:themeColor="text1"/>
                <w:sz w:val="24"/>
                <w:szCs w:val="24"/>
                <w:lang w:eastAsia="lt-LT"/>
              </w:rPr>
            </w:pPr>
            <w:r w:rsidRPr="00D461CE">
              <w:rPr>
                <w:rFonts w:ascii="Times New Roman" w:hAnsi="Times New Roman" w:eastAsia="Times New Roman" w:cs="Times New Roman"/>
                <w:color w:val="000000" w:themeColor="text1"/>
                <w:sz w:val="24"/>
                <w:szCs w:val="24"/>
                <w:lang w:eastAsia="lt-LT"/>
              </w:rPr>
              <w:t>4.2.</w:t>
            </w:r>
            <w:r w:rsidRPr="00D461CE">
              <w:rPr>
                <w:rFonts w:ascii="Times New Roman" w:hAnsi="Times New Roman" w:eastAsia="Times New Roman" w:cs="Times New Roman"/>
                <w:color w:val="000000" w:themeColor="text1"/>
                <w:sz w:val="24"/>
                <w:szCs w:val="24"/>
                <w:lang w:eastAsia="lt-LT"/>
              </w:rPr>
              <w:tab/>
            </w:r>
            <w:r w:rsidRPr="00D461CE">
              <w:rPr>
                <w:rFonts w:ascii="Times New Roman" w:hAnsi="Times New Roman" w:eastAsia="Times New Roman" w:cs="Times New Roman"/>
                <w:color w:val="000000" w:themeColor="text1"/>
                <w:sz w:val="24"/>
                <w:szCs w:val="24"/>
                <w:lang w:eastAsia="lt-LT"/>
              </w:rPr>
              <w:t xml:space="preserve">statybos darbų atlikimas ir investicinio sklypo žemės tvarkymas (išskyrus žaidimų ir (ar) kitų aikštelių įrengimą, tvorų tvėrimą, apželdinimą), taip pat miško žemės pavertimo kitomis naudmenomis procedūros ir darbai, užterštų sprogmenimis teritorijų rizikos vertinimas (sprogmenų paieška, sprogmenų identifikavimas), inžinerinių statinių ir tinklų iškėlimo darbai ir kiti darbai ir procedūros, susiję su investicinio žemės sklypo tvarkymu; </w:t>
            </w:r>
          </w:p>
          <w:p w:rsidR="00D461CE" w:rsidP="00BA1518" w:rsidRDefault="00D461CE" w14:paraId="7C50F074" w14:textId="42293C55">
            <w:pPr>
              <w:jc w:val="both"/>
              <w:rPr>
                <w:rFonts w:ascii="Times New Roman" w:hAnsi="Times New Roman" w:eastAsia="Times New Roman" w:cs="Times New Roman"/>
                <w:color w:val="000000" w:themeColor="text1"/>
                <w:sz w:val="24"/>
                <w:szCs w:val="24"/>
                <w:lang w:eastAsia="lt-LT"/>
              </w:rPr>
            </w:pPr>
            <w:r w:rsidRPr="00D461CE">
              <w:rPr>
                <w:rFonts w:ascii="Times New Roman" w:hAnsi="Times New Roman" w:eastAsia="Times New Roman" w:cs="Times New Roman"/>
                <w:color w:val="000000" w:themeColor="text1"/>
                <w:sz w:val="24"/>
                <w:szCs w:val="24"/>
                <w:lang w:eastAsia="lt-LT"/>
              </w:rPr>
              <w:t>4.3.</w:t>
            </w:r>
            <w:r w:rsidRPr="00D461CE">
              <w:rPr>
                <w:rFonts w:ascii="Times New Roman" w:hAnsi="Times New Roman" w:eastAsia="Times New Roman" w:cs="Times New Roman"/>
                <w:color w:val="000000" w:themeColor="text1"/>
                <w:sz w:val="24"/>
                <w:szCs w:val="24"/>
                <w:lang w:eastAsia="lt-LT"/>
              </w:rPr>
              <w:tab/>
            </w:r>
            <w:r w:rsidRPr="00D461CE">
              <w:rPr>
                <w:rFonts w:ascii="Times New Roman" w:hAnsi="Times New Roman" w:eastAsia="Times New Roman" w:cs="Times New Roman"/>
                <w:color w:val="000000" w:themeColor="text1"/>
                <w:sz w:val="24"/>
                <w:szCs w:val="24"/>
                <w:lang w:eastAsia="lt-LT"/>
              </w:rPr>
              <w:t>vienkartinis prisijungimas prie inžinerinių tinklų, kaip numato Lietuvos Respublikos teisės aktai, reglamentuojantys reguliuojamų veiklos sričių kainodaros, techninės priežiūros reikalavimus.</w:t>
            </w:r>
            <w:r>
              <w:rPr>
                <w:rFonts w:ascii="Times New Roman" w:hAnsi="Times New Roman" w:eastAsia="Times New Roman" w:cs="Times New Roman"/>
                <w:color w:val="000000" w:themeColor="text1"/>
                <w:sz w:val="24"/>
                <w:szCs w:val="24"/>
                <w:lang w:eastAsia="lt-LT"/>
              </w:rPr>
              <w:t xml:space="preserve"> </w:t>
            </w:r>
          </w:p>
          <w:p w:rsidR="00D461CE" w:rsidP="00BA1518" w:rsidRDefault="00D461CE" w14:paraId="5F598BAD" w14:textId="77777777">
            <w:pPr>
              <w:spacing w:line="257" w:lineRule="auto"/>
              <w:jc w:val="both"/>
              <w:rPr>
                <w:rFonts w:ascii="Times New Roman" w:hAnsi="Times New Roman" w:eastAsia="Times New Roman" w:cs="Times New Roman"/>
                <w:color w:val="000000" w:themeColor="text1"/>
                <w:sz w:val="24"/>
                <w:szCs w:val="24"/>
                <w:lang w:eastAsia="lt-LT"/>
              </w:rPr>
            </w:pPr>
          </w:p>
          <w:p w:rsidRPr="00D461CE" w:rsidR="00D461CE" w:rsidP="00BA1518" w:rsidRDefault="00D461CE" w14:paraId="4E7E5FBF" w14:textId="77777777">
            <w:pPr>
              <w:jc w:val="both"/>
              <w:rPr>
                <w:rFonts w:ascii="Times New Roman" w:hAnsi="Times New Roman" w:eastAsia="Times New Roman" w:cs="Times New Roman"/>
                <w:color w:val="000000" w:themeColor="text1"/>
                <w:sz w:val="24"/>
                <w:szCs w:val="24"/>
                <w:lang w:eastAsia="lt-LT"/>
              </w:rPr>
            </w:pPr>
            <w:r w:rsidRPr="00D461CE">
              <w:rPr>
                <w:rFonts w:ascii="Times New Roman" w:hAnsi="Times New Roman" w:eastAsia="Times New Roman" w:cs="Times New Roman"/>
                <w:color w:val="000000" w:themeColor="text1"/>
                <w:sz w:val="24"/>
                <w:szCs w:val="24"/>
                <w:lang w:eastAsia="lt-LT"/>
              </w:rPr>
              <w:t>5.</w:t>
            </w:r>
            <w:r w:rsidRPr="00D461CE">
              <w:rPr>
                <w:rFonts w:ascii="Times New Roman" w:hAnsi="Times New Roman" w:eastAsia="Times New Roman" w:cs="Times New Roman"/>
                <w:color w:val="000000" w:themeColor="text1"/>
                <w:sz w:val="24"/>
                <w:szCs w:val="24"/>
                <w:lang w:eastAsia="lt-LT"/>
              </w:rPr>
              <w:tab/>
            </w:r>
            <w:r w:rsidRPr="00D461CE">
              <w:rPr>
                <w:rFonts w:ascii="Times New Roman" w:hAnsi="Times New Roman" w:eastAsia="Times New Roman" w:cs="Times New Roman"/>
                <w:color w:val="000000" w:themeColor="text1"/>
                <w:sz w:val="24"/>
                <w:szCs w:val="24"/>
                <w:lang w:eastAsia="lt-LT"/>
              </w:rPr>
              <w:t>Pagal Aprašą tinkamos finansuoti veiklų išlaidos, kurios pagrįstos ir tiesiogiai susijusios su infrastruktūros projekto (toliau – projektas) įgyvendinimu, taip pat yra patirtos einamaisiais paraiškos pateikimo kalendoriniais metais (nuo einamųjų metų sausio 1 d.), yra:</w:t>
            </w:r>
          </w:p>
          <w:p w:rsidRPr="00D461CE" w:rsidR="00D461CE" w:rsidP="00BA1518" w:rsidRDefault="00D461CE" w14:paraId="612C024B" w14:textId="77777777">
            <w:pPr>
              <w:jc w:val="both"/>
              <w:rPr>
                <w:rFonts w:ascii="Times New Roman" w:hAnsi="Times New Roman" w:eastAsia="Times New Roman" w:cs="Times New Roman"/>
                <w:color w:val="000000" w:themeColor="text1"/>
                <w:sz w:val="24"/>
                <w:szCs w:val="24"/>
                <w:lang w:eastAsia="lt-LT"/>
              </w:rPr>
            </w:pPr>
            <w:r w:rsidRPr="00D461CE">
              <w:rPr>
                <w:rFonts w:ascii="Times New Roman" w:hAnsi="Times New Roman" w:eastAsia="Times New Roman" w:cs="Times New Roman"/>
                <w:color w:val="000000" w:themeColor="text1"/>
                <w:sz w:val="24"/>
                <w:szCs w:val="24"/>
                <w:lang w:eastAsia="lt-LT"/>
              </w:rPr>
              <w:t>5.1.</w:t>
            </w:r>
            <w:r w:rsidRPr="00D461CE">
              <w:rPr>
                <w:rFonts w:ascii="Times New Roman" w:hAnsi="Times New Roman" w:eastAsia="Times New Roman" w:cs="Times New Roman"/>
                <w:color w:val="000000" w:themeColor="text1"/>
                <w:sz w:val="24"/>
                <w:szCs w:val="24"/>
                <w:lang w:eastAsia="lt-LT"/>
              </w:rPr>
              <w:tab/>
            </w:r>
            <w:r w:rsidRPr="00D461CE">
              <w:rPr>
                <w:rFonts w:ascii="Times New Roman" w:hAnsi="Times New Roman" w:eastAsia="Times New Roman" w:cs="Times New Roman"/>
                <w:color w:val="000000" w:themeColor="text1"/>
                <w:sz w:val="24"/>
                <w:szCs w:val="24"/>
                <w:lang w:eastAsia="lt-LT"/>
              </w:rPr>
              <w:t xml:space="preserve">infrastruktūros, išskyrus geležinkelių infrastruktūrą, ir kitų įrenginių ir (ar) inžinerinių statinių, ir (ar) inžinerinių tinklų, ir (ar) susisiekimo komunikacijų, ir (ar) hidrotechnikos statinių (vandenvietės ir vandenruošos statinių, ir (ar) siurblinės ir (ar) su ja susijusios infrastruktūros, ir (ar) melioracijos statinių, ir (ar) su ja susijusių įrenginių), ir (ar) kitų inžinerinių statinių (nuotekų valyklų statinių) įrengimo ir (ar) rekonstravimo, ir (ar) remonto, ir (ar) griovimo (įskaitant ir investicinio žemės sklypo ir statybos sklypo tvarkymo, teritorijų planavimo dokumentų ir statinio projekto parengimą, statinio projekto ekspertizę, statinio projektui parengti reikalingas inžinerinių tinklų ir komunikacijų geodezines nuotraukas, statybinių tyrimų atlikimą, statinio statybos techninę priežiūrą, statinio projekto vykdymo priežiūrą) išlaidos; </w:t>
            </w:r>
          </w:p>
          <w:p w:rsidRPr="00D461CE" w:rsidR="00D461CE" w:rsidP="00BA1518" w:rsidRDefault="00D461CE" w14:paraId="7060E444" w14:textId="77777777">
            <w:pPr>
              <w:jc w:val="both"/>
              <w:rPr>
                <w:rFonts w:ascii="Times New Roman" w:hAnsi="Times New Roman" w:eastAsia="Times New Roman" w:cs="Times New Roman"/>
                <w:color w:val="000000" w:themeColor="text1"/>
                <w:sz w:val="24"/>
                <w:szCs w:val="24"/>
                <w:lang w:eastAsia="lt-LT"/>
              </w:rPr>
            </w:pPr>
            <w:r w:rsidRPr="00D461CE">
              <w:rPr>
                <w:rFonts w:ascii="Times New Roman" w:hAnsi="Times New Roman" w:eastAsia="Times New Roman" w:cs="Times New Roman"/>
                <w:color w:val="000000" w:themeColor="text1"/>
                <w:sz w:val="24"/>
                <w:szCs w:val="24"/>
                <w:lang w:eastAsia="lt-LT"/>
              </w:rPr>
              <w:t>5.2.</w:t>
            </w:r>
            <w:r w:rsidRPr="00D461CE">
              <w:rPr>
                <w:rFonts w:ascii="Times New Roman" w:hAnsi="Times New Roman" w:eastAsia="Times New Roman" w:cs="Times New Roman"/>
                <w:color w:val="000000" w:themeColor="text1"/>
                <w:sz w:val="24"/>
                <w:szCs w:val="24"/>
                <w:lang w:eastAsia="lt-LT"/>
              </w:rPr>
              <w:tab/>
            </w:r>
            <w:r w:rsidRPr="00D461CE">
              <w:rPr>
                <w:rFonts w:ascii="Times New Roman" w:hAnsi="Times New Roman" w:eastAsia="Times New Roman" w:cs="Times New Roman"/>
                <w:color w:val="000000" w:themeColor="text1"/>
                <w:sz w:val="24"/>
                <w:szCs w:val="24"/>
                <w:lang w:eastAsia="lt-LT"/>
              </w:rPr>
              <w:t>statybos darbų, statybos sklypo tvarkymo ir susijusios išlaidos (išskyrus žaidimų ir (ar) kitų perteklinių, nebūtinų ir neproporcingų gamybinių objektų veikloms aikštelių    įrengimą, tvorų tvėrimą, apželdinimą), tarp jų ir miško žemės pavertimo kitomis naudmenomis procedūros ir darbai, kompensacija už iškirstą mišką, sprogmenimis užterštų teritorijų tvarkymo rizikos vertinimas (sprogmenų paieška, sprogmenų identifikavimas), inžinerinių statinių ir tinklų iškėlimo darbai ir kiti darbai ir procedūros, kurie yra būtini investicinio žemės sklypo tvarkymui;</w:t>
            </w:r>
          </w:p>
          <w:p w:rsidR="0008508E" w:rsidP="00BA1518" w:rsidRDefault="00D461CE" w14:paraId="33D5319A" w14:textId="77777777">
            <w:pPr>
              <w:jc w:val="both"/>
              <w:rPr>
                <w:rFonts w:ascii="Times New Roman" w:hAnsi="Times New Roman" w:eastAsia="Times New Roman" w:cs="Times New Roman"/>
                <w:color w:val="000000" w:themeColor="text1"/>
                <w:sz w:val="24"/>
                <w:szCs w:val="24"/>
                <w:lang w:eastAsia="lt-LT"/>
              </w:rPr>
            </w:pPr>
            <w:r w:rsidRPr="00D461CE">
              <w:rPr>
                <w:rFonts w:ascii="Times New Roman" w:hAnsi="Times New Roman" w:eastAsia="Times New Roman" w:cs="Times New Roman"/>
                <w:color w:val="000000" w:themeColor="text1"/>
                <w:sz w:val="24"/>
                <w:szCs w:val="24"/>
                <w:lang w:eastAsia="lt-LT"/>
              </w:rPr>
              <w:t>5.3.</w:t>
            </w:r>
            <w:r w:rsidRPr="00D461CE">
              <w:rPr>
                <w:rFonts w:ascii="Times New Roman" w:hAnsi="Times New Roman" w:eastAsia="Times New Roman" w:cs="Times New Roman"/>
                <w:color w:val="000000" w:themeColor="text1"/>
                <w:sz w:val="24"/>
                <w:szCs w:val="24"/>
                <w:lang w:eastAsia="lt-LT"/>
              </w:rPr>
              <w:tab/>
            </w:r>
            <w:r w:rsidRPr="00D461CE">
              <w:rPr>
                <w:rFonts w:ascii="Times New Roman" w:hAnsi="Times New Roman" w:eastAsia="Times New Roman" w:cs="Times New Roman"/>
                <w:color w:val="000000" w:themeColor="text1"/>
                <w:sz w:val="24"/>
                <w:szCs w:val="24"/>
                <w:lang w:eastAsia="lt-LT"/>
              </w:rPr>
              <w:t>vienkartinio prisijungimo prie inžinerinių tinklų išlaidos, kaip numato Lietuvos Respublikos teisės aktai, reglamentuojantys reguliuojamų veiklos sričių kainodaros, techninės priežiūros reikalavimus.</w:t>
            </w:r>
            <w:r w:rsidR="00BA1518">
              <w:rPr>
                <w:rFonts w:ascii="Times New Roman" w:hAnsi="Times New Roman" w:eastAsia="Times New Roman" w:cs="Times New Roman"/>
                <w:color w:val="000000" w:themeColor="text1"/>
                <w:sz w:val="24"/>
                <w:szCs w:val="24"/>
                <w:lang w:eastAsia="lt-LT"/>
              </w:rPr>
              <w:t>“</w:t>
            </w:r>
            <w:r w:rsidR="00410E0B">
              <w:rPr>
                <w:rFonts w:ascii="Times New Roman" w:hAnsi="Times New Roman" w:eastAsia="Times New Roman" w:cs="Times New Roman"/>
                <w:color w:val="000000" w:themeColor="text1"/>
                <w:sz w:val="24"/>
                <w:szCs w:val="24"/>
                <w:lang w:eastAsia="lt-LT"/>
              </w:rPr>
              <w:t>.</w:t>
            </w:r>
          </w:p>
          <w:p w:rsidR="00410E0B" w:rsidP="00BA1518" w:rsidRDefault="00410E0B" w14:paraId="7010E40E" w14:textId="77777777">
            <w:pPr>
              <w:jc w:val="both"/>
              <w:rPr>
                <w:rFonts w:ascii="Times New Roman" w:hAnsi="Times New Roman" w:eastAsia="Times New Roman" w:cs="Times New Roman"/>
                <w:color w:val="000000" w:themeColor="text1"/>
                <w:sz w:val="24"/>
                <w:szCs w:val="24"/>
                <w:lang w:eastAsia="lt-LT"/>
              </w:rPr>
            </w:pPr>
          </w:p>
          <w:p w:rsidRPr="0008508E" w:rsidR="00410E0B" w:rsidP="00F97D09" w:rsidRDefault="00F97D09" w14:paraId="18FC924D" w14:textId="32DB0007">
            <w:pPr>
              <w:tabs>
                <w:tab w:val="left" w:pos="851"/>
                <w:tab w:val="left" w:pos="993"/>
              </w:tabs>
              <w:jc w:val="both"/>
              <w:rPr>
                <w:rFonts w:ascii="Times New Roman" w:hAnsi="Times New Roman" w:eastAsia="Times New Roman" w:cs="Times New Roman"/>
                <w:color w:val="808080" w:themeColor="background1" w:themeShade="80"/>
                <w:sz w:val="24"/>
                <w:szCs w:val="24"/>
                <w:lang w:eastAsia="lt-LT"/>
              </w:rPr>
            </w:pPr>
            <w:r>
              <w:rPr>
                <w:rFonts w:ascii="Times New Roman" w:hAnsi="Times New Roman" w:eastAsia="Times New Roman" w:cs="Times New Roman"/>
                <w:color w:val="000000" w:themeColor="text1"/>
                <w:sz w:val="24"/>
                <w:szCs w:val="24"/>
                <w:lang w:eastAsia="lt-LT"/>
              </w:rPr>
              <w:t>Netinkamomis finansuoti išlaidomis laikomos išlaidos, neatitinkančios Aprašo 4 ir 5 punktų reikalavimų.</w:t>
            </w:r>
          </w:p>
        </w:tc>
      </w:tr>
      <w:tr w:rsidRPr="005F752C" w:rsidR="00F50E25" w:rsidTr="00721470" w14:paraId="2B662F75" w14:textId="77777777">
        <w:trPr>
          <w:cantSplit/>
          <w:trHeight w:val="300"/>
        </w:trPr>
        <w:tc>
          <w:tcPr>
            <w:tcW w:w="993" w:type="dxa"/>
            <w:vMerge w:val="restart"/>
          </w:tcPr>
          <w:p w:rsidRPr="005F752C" w:rsidR="00CC2986" w:rsidP="00845D5B" w:rsidRDefault="00CC2986" w14:paraId="48119E53" w14:textId="4C489C4B">
            <w:pPr>
              <w:keepNext/>
              <w:rPr>
                <w:rFonts w:ascii="Times New Roman" w:hAnsi="Times New Roman" w:cs="Times New Roman"/>
                <w:b/>
                <w:bCs/>
                <w:sz w:val="24"/>
                <w:szCs w:val="24"/>
              </w:rPr>
            </w:pPr>
            <w:r w:rsidRPr="005F752C">
              <w:rPr>
                <w:rFonts w:ascii="Times New Roman" w:hAnsi="Times New Roman" w:cs="Times New Roman"/>
                <w:b/>
                <w:bCs/>
                <w:sz w:val="24"/>
                <w:szCs w:val="24"/>
              </w:rPr>
              <w:t>2.10.2</w:t>
            </w:r>
            <w:r w:rsidR="00A23B90">
              <w:rPr>
                <w:rFonts w:ascii="Times New Roman" w:hAnsi="Times New Roman" w:cs="Times New Roman"/>
                <w:b/>
                <w:bCs/>
                <w:sz w:val="24"/>
                <w:szCs w:val="24"/>
              </w:rPr>
              <w:t>.</w:t>
            </w:r>
          </w:p>
        </w:tc>
        <w:tc>
          <w:tcPr>
            <w:tcW w:w="9213" w:type="dxa"/>
            <w:gridSpan w:val="10"/>
          </w:tcPr>
          <w:p w:rsidRPr="005F752C" w:rsidR="00CC2986" w:rsidP="00845D5B" w:rsidRDefault="00CC2986" w14:paraId="66F3A0A1" w14:textId="54054F4D">
            <w:pPr>
              <w:keepNext/>
              <w:jc w:val="both"/>
              <w:rPr>
                <w:rFonts w:ascii="Times New Roman" w:hAnsi="Times New Roman" w:cs="Times New Roman"/>
                <w:i/>
                <w:iCs/>
                <w:sz w:val="24"/>
                <w:szCs w:val="24"/>
              </w:rPr>
            </w:pPr>
            <w:r w:rsidRPr="005F752C">
              <w:rPr>
                <w:rFonts w:ascii="Times New Roman" w:hAnsi="Times New Roman" w:cs="Times New Roman"/>
                <w:b/>
                <w:bCs/>
                <w:iCs/>
                <w:sz w:val="24"/>
                <w:szCs w:val="24"/>
              </w:rPr>
              <w:t>Projektų veiklų įgyvendinimui taikomi supaprastintai apmokamų išlaidų dydžiai</w:t>
            </w:r>
          </w:p>
        </w:tc>
      </w:tr>
      <w:tr w:rsidRPr="005F752C" w:rsidR="00F50E25" w:rsidTr="006A6ED7" w14:paraId="50B57CAF" w14:textId="77777777">
        <w:trPr>
          <w:cantSplit/>
          <w:trHeight w:val="674"/>
        </w:trPr>
        <w:tc>
          <w:tcPr>
            <w:tcW w:w="993" w:type="dxa"/>
            <w:vMerge/>
          </w:tcPr>
          <w:p w:rsidRPr="005F752C" w:rsidR="00CC2986" w:rsidP="00845D5B" w:rsidRDefault="00CC2986" w14:paraId="68308826" w14:textId="77777777">
            <w:pPr>
              <w:keepNext/>
              <w:rPr>
                <w:rFonts w:ascii="Times New Roman" w:hAnsi="Times New Roman" w:cs="Times New Roman"/>
                <w:b/>
                <w:bCs/>
                <w:sz w:val="24"/>
                <w:szCs w:val="24"/>
              </w:rPr>
            </w:pPr>
          </w:p>
        </w:tc>
        <w:tc>
          <w:tcPr>
            <w:tcW w:w="9213" w:type="dxa"/>
            <w:gridSpan w:val="10"/>
          </w:tcPr>
          <w:p w:rsidRPr="00315433" w:rsidR="00CC2986" w:rsidP="00BA620E" w:rsidRDefault="00BA620E" w14:paraId="1252A350" w14:textId="6ACB5874">
            <w:pPr>
              <w:keepNext/>
              <w:ind w:left="33"/>
              <w:rPr>
                <w:rFonts w:ascii="Times New Roman" w:hAnsi="Times New Roman" w:cs="Times New Roman"/>
                <w:bCs/>
                <w:sz w:val="24"/>
                <w:szCs w:val="24"/>
              </w:rPr>
            </w:pPr>
            <w:r w:rsidRPr="00315433">
              <w:rPr>
                <w:rFonts w:hint="eastAsia" w:ascii="MS Gothic" w:hAnsi="MS Gothic" w:eastAsia="MS Gothic" w:cs="Times New Roman"/>
                <w:sz w:val="24"/>
                <w:szCs w:val="24"/>
              </w:rPr>
              <w:t>☐</w:t>
            </w:r>
            <w:r w:rsidRPr="00315433" w:rsidR="00CC2986">
              <w:rPr>
                <w:rFonts w:ascii="Times New Roman" w:hAnsi="Times New Roman" w:cs="Times New Roman"/>
                <w:b/>
                <w:sz w:val="24"/>
                <w:szCs w:val="24"/>
              </w:rPr>
              <w:t xml:space="preserve"> </w:t>
            </w:r>
            <w:r w:rsidRPr="00315433" w:rsidR="00CC2986">
              <w:rPr>
                <w:rFonts w:ascii="Times New Roman" w:hAnsi="Times New Roman" w:cs="Times New Roman"/>
                <w:bCs/>
                <w:sz w:val="24"/>
                <w:szCs w:val="24"/>
              </w:rPr>
              <w:t>Indeksuojama</w:t>
            </w:r>
          </w:p>
          <w:p w:rsidRPr="00315433" w:rsidR="00CC2986" w:rsidP="00A132F8" w:rsidRDefault="0008508E" w14:paraId="28E412E4" w14:textId="553B57D3">
            <w:pPr>
              <w:keepNext/>
              <w:ind w:left="33"/>
              <w:rPr>
                <w:rFonts w:ascii="Times New Roman" w:hAnsi="Times New Roman" w:cs="Times New Roman"/>
                <w:b/>
                <w:bCs/>
                <w:iCs/>
                <w:sz w:val="24"/>
                <w:szCs w:val="24"/>
              </w:rPr>
            </w:pPr>
            <w:r>
              <w:rPr>
                <w:rFonts w:hint="eastAsia" w:ascii="MS Gothic" w:hAnsi="MS Gothic" w:eastAsia="MS Gothic" w:cs="Times New Roman"/>
                <w:bCs/>
                <w:sz w:val="24"/>
                <w:szCs w:val="24"/>
              </w:rPr>
              <w:t>☒</w:t>
            </w:r>
            <w:r w:rsidRPr="00315433" w:rsidR="00CC2986">
              <w:rPr>
                <w:rFonts w:ascii="Times New Roman" w:hAnsi="Times New Roman" w:cs="Times New Roman"/>
                <w:bCs/>
                <w:sz w:val="24"/>
                <w:szCs w:val="24"/>
              </w:rPr>
              <w:t xml:space="preserve"> Neindeksuojama</w:t>
            </w:r>
          </w:p>
        </w:tc>
      </w:tr>
      <w:tr w:rsidRPr="005F752C" w:rsidR="00845D5B" w:rsidTr="00721470" w14:paraId="3278484E" w14:textId="1A8BCCD1">
        <w:trPr>
          <w:cantSplit/>
          <w:trHeight w:val="381"/>
        </w:trPr>
        <w:tc>
          <w:tcPr>
            <w:tcW w:w="993" w:type="dxa"/>
            <w:vMerge/>
          </w:tcPr>
          <w:p w:rsidRPr="005F752C" w:rsidR="00CC2986" w:rsidP="009C094C" w:rsidRDefault="00CC2986" w14:paraId="01922881" w14:textId="77777777">
            <w:pPr>
              <w:rPr>
                <w:rFonts w:ascii="Times New Roman" w:hAnsi="Times New Roman" w:cs="Times New Roman"/>
                <w:b/>
                <w:bCs/>
                <w:sz w:val="24"/>
                <w:szCs w:val="24"/>
              </w:rPr>
            </w:pPr>
          </w:p>
        </w:tc>
        <w:tc>
          <w:tcPr>
            <w:tcW w:w="1983" w:type="dxa"/>
            <w:shd w:val="clear" w:color="auto" w:fill="F2F2F2" w:themeFill="background1" w:themeFillShade="F2"/>
            <w:vAlign w:val="center"/>
          </w:tcPr>
          <w:p w:rsidRPr="00A132F8" w:rsidR="00CC2986" w:rsidP="001525F2" w:rsidRDefault="00F50E25" w14:paraId="4DE294F7" w14:textId="11CDDB81">
            <w:pPr>
              <w:jc w:val="center"/>
              <w:rPr>
                <w:rFonts w:ascii="Times New Roman" w:hAnsi="Times New Roman" w:cs="Times New Roman"/>
                <w:b/>
                <w:sz w:val="24"/>
                <w:szCs w:val="24"/>
              </w:rPr>
            </w:pPr>
            <w:r w:rsidRPr="00A132F8">
              <w:rPr>
                <w:rFonts w:ascii="Times New Roman" w:hAnsi="Times New Roman" w:cs="Times New Roman"/>
                <w:b/>
                <w:sz w:val="24"/>
                <w:szCs w:val="24"/>
              </w:rPr>
              <w:t>Veiklos ir (ar) išlaidos, kurioms taikomi supaprastintai apmokamų išlaidų dydžiai</w:t>
            </w:r>
          </w:p>
        </w:tc>
        <w:tc>
          <w:tcPr>
            <w:tcW w:w="1554" w:type="dxa"/>
            <w:gridSpan w:val="3"/>
            <w:shd w:val="clear" w:color="auto" w:fill="F2F2F2" w:themeFill="background1" w:themeFillShade="F2"/>
            <w:vAlign w:val="center"/>
          </w:tcPr>
          <w:p w:rsidRPr="00A132F8" w:rsidR="00CC2986" w:rsidP="001525F2" w:rsidRDefault="00CC2986" w14:paraId="5F289210" w14:textId="5CE707A7">
            <w:pPr>
              <w:jc w:val="center"/>
              <w:rPr>
                <w:rFonts w:ascii="Times New Roman" w:hAnsi="Times New Roman" w:cs="Times New Roman"/>
                <w:b/>
                <w:bCs/>
                <w:iCs/>
                <w:sz w:val="24"/>
                <w:szCs w:val="24"/>
              </w:rPr>
            </w:pPr>
            <w:r w:rsidRPr="00A132F8">
              <w:rPr>
                <w:rFonts w:ascii="Times New Roman" w:hAnsi="Times New Roman" w:cs="Times New Roman"/>
                <w:b/>
                <w:sz w:val="24"/>
                <w:szCs w:val="24"/>
              </w:rPr>
              <w:t>Supapras</w:t>
            </w:r>
            <w:r w:rsidRPr="00A132F8" w:rsidR="00C05E3E">
              <w:rPr>
                <w:rFonts w:ascii="Times New Roman" w:hAnsi="Times New Roman" w:cs="Times New Roman"/>
                <w:b/>
                <w:sz w:val="24"/>
                <w:szCs w:val="24"/>
              </w:rPr>
              <w:t>-</w:t>
            </w:r>
            <w:r w:rsidRPr="00A132F8">
              <w:rPr>
                <w:rFonts w:ascii="Times New Roman" w:hAnsi="Times New Roman" w:cs="Times New Roman"/>
                <w:b/>
                <w:sz w:val="24"/>
                <w:szCs w:val="24"/>
              </w:rPr>
              <w:t>tintai apmokamų išlaidų dydžio kodas</w:t>
            </w:r>
          </w:p>
        </w:tc>
        <w:tc>
          <w:tcPr>
            <w:tcW w:w="2023" w:type="dxa"/>
            <w:gridSpan w:val="2"/>
            <w:shd w:val="clear" w:color="auto" w:fill="F2F2F2" w:themeFill="background1" w:themeFillShade="F2"/>
            <w:vAlign w:val="center"/>
          </w:tcPr>
          <w:p w:rsidRPr="00A132F8" w:rsidR="00CC2986" w:rsidP="001525F2" w:rsidRDefault="00CC2986" w14:paraId="7847F7D8" w14:textId="00745E64">
            <w:pPr>
              <w:jc w:val="center"/>
              <w:rPr>
                <w:rFonts w:ascii="Times New Roman" w:hAnsi="Times New Roman" w:cs="Times New Roman"/>
                <w:b/>
                <w:bCs/>
                <w:iCs/>
                <w:sz w:val="24"/>
                <w:szCs w:val="24"/>
              </w:rPr>
            </w:pPr>
            <w:r w:rsidRPr="00A132F8">
              <w:rPr>
                <w:rFonts w:ascii="Times New Roman" w:hAnsi="Times New Roman" w:cs="Times New Roman"/>
                <w:b/>
                <w:sz w:val="24"/>
                <w:szCs w:val="24"/>
              </w:rPr>
              <w:t>Supaprastintai apmokamų išlaidų dydžio versija</w:t>
            </w:r>
          </w:p>
        </w:tc>
        <w:tc>
          <w:tcPr>
            <w:tcW w:w="1527" w:type="dxa"/>
            <w:gridSpan w:val="3"/>
            <w:shd w:val="clear" w:color="auto" w:fill="F2F2F2" w:themeFill="background1" w:themeFillShade="F2"/>
            <w:vAlign w:val="center"/>
          </w:tcPr>
          <w:p w:rsidRPr="00A132F8" w:rsidR="00CC2986" w:rsidP="001525F2" w:rsidRDefault="00CC2986" w14:paraId="71D003FA" w14:textId="3B4CCFCB">
            <w:pPr>
              <w:jc w:val="center"/>
              <w:rPr>
                <w:rFonts w:ascii="Times New Roman" w:hAnsi="Times New Roman" w:cs="Times New Roman"/>
                <w:b/>
                <w:bCs/>
                <w:iCs/>
                <w:sz w:val="24"/>
                <w:szCs w:val="24"/>
              </w:rPr>
            </w:pPr>
            <w:r w:rsidRPr="00A132F8">
              <w:rPr>
                <w:rFonts w:ascii="Times New Roman" w:hAnsi="Times New Roman" w:cs="Times New Roman"/>
                <w:b/>
                <w:sz w:val="24"/>
                <w:szCs w:val="24"/>
              </w:rPr>
              <w:t>Supapras</w:t>
            </w:r>
            <w:r w:rsidRPr="00A132F8" w:rsidR="0007788F">
              <w:rPr>
                <w:rFonts w:ascii="Times New Roman" w:hAnsi="Times New Roman" w:cs="Times New Roman"/>
                <w:b/>
                <w:sz w:val="24"/>
                <w:szCs w:val="24"/>
              </w:rPr>
              <w:t>-</w:t>
            </w:r>
            <w:r w:rsidRPr="00A132F8">
              <w:rPr>
                <w:rFonts w:ascii="Times New Roman" w:hAnsi="Times New Roman" w:cs="Times New Roman"/>
                <w:b/>
                <w:sz w:val="24"/>
                <w:szCs w:val="24"/>
              </w:rPr>
              <w:t>tintai apmokamų išlaidų dydžio pavadinimas</w:t>
            </w:r>
          </w:p>
        </w:tc>
        <w:tc>
          <w:tcPr>
            <w:tcW w:w="2126" w:type="dxa"/>
            <w:shd w:val="clear" w:color="auto" w:fill="F2F2F2" w:themeFill="background1" w:themeFillShade="F2"/>
            <w:vAlign w:val="center"/>
          </w:tcPr>
          <w:p w:rsidRPr="00A132F8" w:rsidR="00CC2986" w:rsidP="001525F2" w:rsidRDefault="00CC2986" w14:paraId="003D37BC" w14:textId="344C15A9">
            <w:pPr>
              <w:jc w:val="center"/>
              <w:rPr>
                <w:rFonts w:ascii="Times New Roman" w:hAnsi="Times New Roman" w:cs="Times New Roman"/>
                <w:b/>
                <w:bCs/>
                <w:iCs/>
                <w:sz w:val="24"/>
                <w:szCs w:val="24"/>
              </w:rPr>
            </w:pPr>
            <w:r w:rsidRPr="00A132F8">
              <w:rPr>
                <w:rFonts w:ascii="Times New Roman" w:hAnsi="Times New Roman" w:cs="Times New Roman"/>
                <w:b/>
                <w:bCs/>
                <w:sz w:val="24"/>
                <w:szCs w:val="24"/>
              </w:rPr>
              <w:t>Papildoma informacija</w:t>
            </w:r>
          </w:p>
        </w:tc>
      </w:tr>
      <w:tr w:rsidRPr="005F752C" w:rsidR="00F50E25" w:rsidTr="006A6ED7" w14:paraId="61268EC5" w14:textId="259DC5C8">
        <w:trPr>
          <w:cantSplit/>
          <w:trHeight w:val="309"/>
        </w:trPr>
        <w:tc>
          <w:tcPr>
            <w:tcW w:w="993" w:type="dxa"/>
            <w:vMerge/>
          </w:tcPr>
          <w:p w:rsidRPr="005F752C" w:rsidR="00CC2986" w:rsidP="009C094C" w:rsidRDefault="00CC2986" w14:paraId="1ED10324" w14:textId="77777777">
            <w:pPr>
              <w:rPr>
                <w:rFonts w:ascii="Times New Roman" w:hAnsi="Times New Roman" w:cs="Times New Roman"/>
                <w:b/>
                <w:bCs/>
                <w:sz w:val="24"/>
                <w:szCs w:val="24"/>
              </w:rPr>
            </w:pPr>
          </w:p>
        </w:tc>
        <w:tc>
          <w:tcPr>
            <w:tcW w:w="1983" w:type="dxa"/>
          </w:tcPr>
          <w:p w:rsidRPr="00A132F8" w:rsidR="00CC2986" w:rsidP="00F844EC" w:rsidRDefault="00A132F8" w14:paraId="3B526591" w14:textId="3ACF3914">
            <w:pPr>
              <w:spacing w:line="257" w:lineRule="auto"/>
              <w:jc w:val="both"/>
              <w:rPr>
                <w:rFonts w:ascii="Times New Roman" w:hAnsi="Times New Roman" w:eastAsia="Times New Roman" w:cs="Times New Roman"/>
                <w:sz w:val="24"/>
                <w:szCs w:val="24"/>
                <w:lang w:eastAsia="lt-LT"/>
              </w:rPr>
            </w:pPr>
            <w:r w:rsidRPr="00A132F8">
              <w:rPr>
                <w:rFonts w:ascii="Times New Roman" w:hAnsi="Times New Roman" w:eastAsia="Times New Roman" w:cs="Times New Roman"/>
                <w:sz w:val="24"/>
                <w:szCs w:val="24"/>
                <w:lang w:eastAsia="lt-LT"/>
              </w:rPr>
              <w:t>-</w:t>
            </w:r>
          </w:p>
        </w:tc>
        <w:tc>
          <w:tcPr>
            <w:tcW w:w="1554" w:type="dxa"/>
            <w:gridSpan w:val="3"/>
          </w:tcPr>
          <w:p w:rsidRPr="00A132F8" w:rsidR="00F50E25" w:rsidP="00F844EC" w:rsidRDefault="00A132F8" w14:paraId="537240A3" w14:textId="7C63E15F">
            <w:pPr>
              <w:spacing w:line="257" w:lineRule="auto"/>
              <w:jc w:val="both"/>
              <w:rPr>
                <w:rFonts w:ascii="Times New Roman" w:hAnsi="Times New Roman" w:eastAsia="Times New Roman" w:cs="Times New Roman"/>
                <w:sz w:val="24"/>
                <w:szCs w:val="24"/>
                <w:lang w:eastAsia="lt-LT"/>
              </w:rPr>
            </w:pPr>
            <w:r w:rsidRPr="00A132F8">
              <w:rPr>
                <w:rFonts w:ascii="Times New Roman" w:hAnsi="Times New Roman" w:eastAsia="Times New Roman" w:cs="Times New Roman"/>
                <w:sz w:val="24"/>
                <w:szCs w:val="24"/>
                <w:lang w:eastAsia="lt-LT"/>
              </w:rPr>
              <w:t>-</w:t>
            </w:r>
          </w:p>
        </w:tc>
        <w:tc>
          <w:tcPr>
            <w:tcW w:w="2023" w:type="dxa"/>
            <w:gridSpan w:val="2"/>
          </w:tcPr>
          <w:p w:rsidRPr="00A132F8" w:rsidR="00CC2986" w:rsidP="00507D82" w:rsidRDefault="00A132F8" w14:paraId="616A55FB" w14:textId="4532F697">
            <w:pPr>
              <w:spacing w:line="257" w:lineRule="auto"/>
              <w:jc w:val="both"/>
              <w:rPr>
                <w:rFonts w:ascii="Times New Roman" w:hAnsi="Times New Roman" w:eastAsia="Times New Roman" w:cs="Times New Roman"/>
                <w:sz w:val="24"/>
                <w:szCs w:val="24"/>
                <w:lang w:eastAsia="lt-LT"/>
              </w:rPr>
            </w:pPr>
            <w:r w:rsidRPr="00A132F8">
              <w:rPr>
                <w:rFonts w:ascii="Times New Roman" w:hAnsi="Times New Roman" w:eastAsia="Times New Roman" w:cs="Times New Roman"/>
                <w:sz w:val="24"/>
                <w:szCs w:val="24"/>
                <w:lang w:eastAsia="lt-LT"/>
              </w:rPr>
              <w:t>-</w:t>
            </w:r>
          </w:p>
        </w:tc>
        <w:tc>
          <w:tcPr>
            <w:tcW w:w="1527" w:type="dxa"/>
            <w:gridSpan w:val="3"/>
          </w:tcPr>
          <w:p w:rsidRPr="00A132F8" w:rsidR="00CC2986" w:rsidP="00F844EC" w:rsidRDefault="00A132F8" w14:paraId="1C1F164E" w14:textId="399158CB">
            <w:pPr>
              <w:spacing w:line="257" w:lineRule="auto"/>
              <w:jc w:val="both"/>
              <w:rPr>
                <w:rFonts w:ascii="Times New Roman" w:hAnsi="Times New Roman" w:eastAsia="Times New Roman" w:cs="Times New Roman"/>
                <w:sz w:val="24"/>
                <w:szCs w:val="24"/>
                <w:lang w:eastAsia="lt-LT"/>
              </w:rPr>
            </w:pPr>
            <w:r w:rsidRPr="00A132F8">
              <w:rPr>
                <w:rFonts w:ascii="Times New Roman" w:hAnsi="Times New Roman" w:eastAsia="Times New Roman" w:cs="Times New Roman"/>
                <w:sz w:val="24"/>
                <w:szCs w:val="24"/>
                <w:lang w:eastAsia="lt-LT"/>
              </w:rPr>
              <w:t>-</w:t>
            </w:r>
          </w:p>
        </w:tc>
        <w:tc>
          <w:tcPr>
            <w:tcW w:w="2126" w:type="dxa"/>
          </w:tcPr>
          <w:p w:rsidRPr="00A132F8" w:rsidR="00CC2986" w:rsidP="00F844EC" w:rsidRDefault="00A132F8" w14:paraId="30B95243" w14:textId="0F5A933A">
            <w:pPr>
              <w:spacing w:line="257" w:lineRule="auto"/>
              <w:jc w:val="both"/>
              <w:rPr>
                <w:rFonts w:ascii="Times New Roman" w:hAnsi="Times New Roman" w:eastAsia="Times New Roman" w:cs="Times New Roman"/>
                <w:sz w:val="24"/>
                <w:szCs w:val="24"/>
                <w:lang w:eastAsia="lt-LT"/>
              </w:rPr>
            </w:pPr>
            <w:r w:rsidRPr="00A132F8">
              <w:rPr>
                <w:rFonts w:ascii="Times New Roman" w:hAnsi="Times New Roman" w:eastAsia="Times New Roman" w:cs="Times New Roman"/>
                <w:sz w:val="24"/>
                <w:szCs w:val="24"/>
                <w:lang w:eastAsia="lt-LT"/>
              </w:rPr>
              <w:t>-</w:t>
            </w:r>
          </w:p>
        </w:tc>
      </w:tr>
      <w:tr w:rsidRPr="005F752C" w:rsidR="00F50E25" w:rsidTr="00721470" w14:paraId="549FAECB" w14:textId="49F63845">
        <w:trPr>
          <w:cantSplit/>
          <w:trHeight w:val="300"/>
        </w:trPr>
        <w:tc>
          <w:tcPr>
            <w:tcW w:w="993" w:type="dxa"/>
          </w:tcPr>
          <w:p w:rsidRPr="005F752C" w:rsidR="00F50E25" w:rsidP="00AC029E" w:rsidRDefault="00F50E25" w14:paraId="438807CA" w14:textId="24E3D136">
            <w:pPr>
              <w:rPr>
                <w:rFonts w:ascii="Times New Roman" w:hAnsi="Times New Roman" w:cs="Times New Roman"/>
                <w:b/>
                <w:bCs/>
                <w:sz w:val="24"/>
                <w:szCs w:val="24"/>
                <w:lang w:val="en-US"/>
              </w:rPr>
            </w:pPr>
            <w:r w:rsidRPr="005F752C">
              <w:rPr>
                <w:rFonts w:ascii="Times New Roman" w:hAnsi="Times New Roman" w:cs="Times New Roman"/>
                <w:b/>
                <w:bCs/>
                <w:sz w:val="24"/>
                <w:szCs w:val="24"/>
              </w:rPr>
              <w:t>2.</w:t>
            </w:r>
            <w:r w:rsidRPr="005F752C">
              <w:rPr>
                <w:rFonts w:ascii="Times New Roman" w:hAnsi="Times New Roman" w:cs="Times New Roman"/>
                <w:b/>
                <w:bCs/>
                <w:sz w:val="24"/>
                <w:szCs w:val="24"/>
                <w:lang w:val="en-US"/>
              </w:rPr>
              <w:t>11</w:t>
            </w:r>
            <w:r w:rsidR="001D164B">
              <w:rPr>
                <w:rFonts w:ascii="Times New Roman" w:hAnsi="Times New Roman" w:cs="Times New Roman"/>
                <w:b/>
                <w:bCs/>
                <w:sz w:val="24"/>
                <w:szCs w:val="24"/>
                <w:lang w:val="en-US"/>
              </w:rPr>
              <w:t>.</w:t>
            </w:r>
          </w:p>
        </w:tc>
        <w:tc>
          <w:tcPr>
            <w:tcW w:w="9213" w:type="dxa"/>
            <w:gridSpan w:val="10"/>
          </w:tcPr>
          <w:p w:rsidRPr="005F752C" w:rsidR="00F50E25" w:rsidP="00AC029E" w:rsidRDefault="00F50E25" w14:paraId="05D99665" w14:textId="4BB6017F">
            <w:pPr>
              <w:rPr>
                <w:rFonts w:ascii="Times New Roman" w:hAnsi="Times New Roman" w:cs="Times New Roman"/>
                <w:b/>
                <w:bCs/>
                <w:sz w:val="24"/>
                <w:szCs w:val="24"/>
              </w:rPr>
            </w:pPr>
            <w:r w:rsidRPr="005F752C">
              <w:rPr>
                <w:rFonts w:ascii="Times New Roman" w:hAnsi="Times New Roman" w:cs="Times New Roman"/>
                <w:b/>
                <w:bCs/>
                <w:sz w:val="24"/>
                <w:szCs w:val="24"/>
              </w:rPr>
              <w:t>Siekiami stebėsenos rodikliai</w:t>
            </w:r>
          </w:p>
        </w:tc>
      </w:tr>
      <w:tr w:rsidRPr="005F752C" w:rsidR="00845D5B" w:rsidTr="00721470" w14:paraId="624A5911" w14:textId="77777777">
        <w:trPr>
          <w:cantSplit/>
          <w:trHeight w:val="300"/>
        </w:trPr>
        <w:tc>
          <w:tcPr>
            <w:tcW w:w="2983" w:type="dxa"/>
            <w:gridSpan w:val="3"/>
            <w:shd w:val="clear" w:color="auto" w:fill="F2F2F2" w:themeFill="background1" w:themeFillShade="F2"/>
            <w:vAlign w:val="center"/>
          </w:tcPr>
          <w:p w:rsidRPr="005F752C" w:rsidR="00F50E25" w:rsidP="00845D5B" w:rsidRDefault="00D269A8" w14:paraId="0D01767E" w14:textId="22C0A8DA">
            <w:pPr>
              <w:jc w:val="center"/>
              <w:rPr>
                <w:rFonts w:ascii="Times New Roman" w:hAnsi="Times New Roman" w:cs="Times New Roman"/>
                <w:b/>
                <w:bCs/>
                <w:sz w:val="24"/>
                <w:szCs w:val="24"/>
              </w:rPr>
            </w:pPr>
            <w:r>
              <w:rPr>
                <w:rFonts w:ascii="Times New Roman" w:hAnsi="Times New Roman" w:cs="Times New Roman"/>
                <w:b/>
                <w:bCs/>
                <w:sz w:val="24"/>
                <w:szCs w:val="24"/>
              </w:rPr>
              <w:t>Stebėsenos r</w:t>
            </w:r>
            <w:r w:rsidRPr="005F752C" w:rsidR="00F50E25">
              <w:rPr>
                <w:rFonts w:ascii="Times New Roman" w:hAnsi="Times New Roman" w:cs="Times New Roman"/>
                <w:b/>
                <w:bCs/>
                <w:sz w:val="24"/>
                <w:szCs w:val="24"/>
              </w:rPr>
              <w:t>odiklio pavadinimas</w:t>
            </w:r>
          </w:p>
        </w:tc>
        <w:tc>
          <w:tcPr>
            <w:tcW w:w="2596" w:type="dxa"/>
            <w:gridSpan w:val="3"/>
            <w:shd w:val="clear" w:color="auto" w:fill="F2F2F2" w:themeFill="background1" w:themeFillShade="F2"/>
            <w:vAlign w:val="center"/>
          </w:tcPr>
          <w:p w:rsidRPr="005F752C" w:rsidR="00F50E25" w:rsidP="00845D5B" w:rsidRDefault="00D269A8" w14:paraId="0C2B83F6" w14:textId="51EF0C37">
            <w:pPr>
              <w:jc w:val="center"/>
              <w:rPr>
                <w:rFonts w:ascii="Times New Roman" w:hAnsi="Times New Roman" w:cs="Times New Roman"/>
                <w:b/>
                <w:bCs/>
                <w:sz w:val="24"/>
                <w:szCs w:val="24"/>
              </w:rPr>
            </w:pPr>
            <w:r>
              <w:rPr>
                <w:rFonts w:ascii="Times New Roman" w:hAnsi="Times New Roman" w:cs="Times New Roman"/>
                <w:b/>
                <w:bCs/>
                <w:sz w:val="24"/>
                <w:szCs w:val="24"/>
              </w:rPr>
              <w:t>Stebėsenos r</w:t>
            </w:r>
            <w:r w:rsidRPr="005F752C" w:rsidR="00F50E25">
              <w:rPr>
                <w:rFonts w:ascii="Times New Roman" w:hAnsi="Times New Roman" w:cs="Times New Roman"/>
                <w:b/>
                <w:bCs/>
                <w:sz w:val="24"/>
                <w:szCs w:val="24"/>
              </w:rPr>
              <w:t>odiklio kodas</w:t>
            </w:r>
          </w:p>
        </w:tc>
        <w:tc>
          <w:tcPr>
            <w:tcW w:w="2359" w:type="dxa"/>
            <w:gridSpan w:val="3"/>
            <w:shd w:val="clear" w:color="auto" w:fill="F2F2F2" w:themeFill="background1" w:themeFillShade="F2"/>
            <w:vAlign w:val="center"/>
          </w:tcPr>
          <w:p w:rsidRPr="005F752C" w:rsidR="00F50E25" w:rsidP="00845D5B" w:rsidRDefault="00F50E25" w14:paraId="7C723314" w14:textId="47475B24">
            <w:pPr>
              <w:jc w:val="center"/>
              <w:rPr>
                <w:rFonts w:ascii="Times New Roman" w:hAnsi="Times New Roman" w:cs="Times New Roman"/>
                <w:b/>
                <w:bCs/>
                <w:sz w:val="24"/>
                <w:szCs w:val="24"/>
              </w:rPr>
            </w:pPr>
            <w:r w:rsidRPr="005F752C">
              <w:rPr>
                <w:rFonts w:ascii="Times New Roman" w:hAnsi="Times New Roman" w:cs="Times New Roman"/>
                <w:b/>
                <w:bCs/>
                <w:sz w:val="24"/>
                <w:szCs w:val="24"/>
              </w:rPr>
              <w:t>Matavimo vienetai</w:t>
            </w:r>
          </w:p>
        </w:tc>
        <w:tc>
          <w:tcPr>
            <w:tcW w:w="2268" w:type="dxa"/>
            <w:gridSpan w:val="2"/>
            <w:shd w:val="clear" w:color="auto" w:fill="F2F2F2" w:themeFill="background1" w:themeFillShade="F2"/>
            <w:vAlign w:val="center"/>
          </w:tcPr>
          <w:p w:rsidRPr="005F752C" w:rsidR="00F50E25" w:rsidP="00845D5B" w:rsidRDefault="00F50E25" w14:paraId="441E87BE" w14:textId="0B693F13">
            <w:pPr>
              <w:jc w:val="center"/>
              <w:rPr>
                <w:rFonts w:ascii="Times New Roman" w:hAnsi="Times New Roman" w:cs="Times New Roman"/>
                <w:b/>
                <w:bCs/>
                <w:sz w:val="24"/>
                <w:szCs w:val="24"/>
              </w:rPr>
            </w:pPr>
            <w:r w:rsidRPr="005F752C">
              <w:rPr>
                <w:rFonts w:ascii="Times New Roman" w:hAnsi="Times New Roman" w:cs="Times New Roman"/>
                <w:b/>
                <w:bCs/>
                <w:sz w:val="24"/>
                <w:szCs w:val="24"/>
              </w:rPr>
              <w:t xml:space="preserve">Minimali siektina </w:t>
            </w:r>
            <w:r w:rsidR="001C07D1">
              <w:rPr>
                <w:rFonts w:ascii="Times New Roman" w:hAnsi="Times New Roman" w:cs="Times New Roman"/>
                <w:b/>
                <w:bCs/>
                <w:sz w:val="24"/>
                <w:szCs w:val="24"/>
              </w:rPr>
              <w:t xml:space="preserve">stebėsenos rodiklio </w:t>
            </w:r>
            <w:r w:rsidRPr="005F752C">
              <w:rPr>
                <w:rFonts w:ascii="Times New Roman" w:hAnsi="Times New Roman" w:cs="Times New Roman"/>
                <w:b/>
                <w:bCs/>
                <w:sz w:val="24"/>
                <w:szCs w:val="24"/>
              </w:rPr>
              <w:t xml:space="preserve">reikšmė </w:t>
            </w:r>
            <w:r w:rsidR="00C2118D">
              <w:rPr>
                <w:rFonts w:ascii="Times New Roman" w:hAnsi="Times New Roman" w:cs="Times New Roman"/>
                <w:b/>
                <w:bCs/>
                <w:sz w:val="24"/>
                <w:szCs w:val="24"/>
              </w:rPr>
              <w:t xml:space="preserve">įgyvendinant </w:t>
            </w:r>
            <w:r w:rsidRPr="005F752C">
              <w:rPr>
                <w:rFonts w:ascii="Times New Roman" w:hAnsi="Times New Roman" w:cs="Times New Roman"/>
                <w:b/>
                <w:bCs/>
                <w:sz w:val="24"/>
                <w:szCs w:val="24"/>
              </w:rPr>
              <w:t>projekt</w:t>
            </w:r>
            <w:r w:rsidR="00C2118D">
              <w:rPr>
                <w:rFonts w:ascii="Times New Roman" w:hAnsi="Times New Roman" w:cs="Times New Roman"/>
                <w:b/>
                <w:bCs/>
                <w:sz w:val="24"/>
                <w:szCs w:val="24"/>
              </w:rPr>
              <w:t>ą</w:t>
            </w:r>
            <w:r w:rsidR="00332AE2">
              <w:rPr>
                <w:rFonts w:ascii="Times New Roman" w:hAnsi="Times New Roman" w:cs="Times New Roman"/>
                <w:b/>
                <w:bCs/>
                <w:sz w:val="24"/>
                <w:szCs w:val="24"/>
              </w:rPr>
              <w:t xml:space="preserve"> ir pasiekimo data</w:t>
            </w:r>
          </w:p>
        </w:tc>
      </w:tr>
      <w:tr w:rsidRPr="005F752C" w:rsidR="0038557D" w14:paraId="176D25A6" w14:textId="77777777">
        <w:trPr>
          <w:cantSplit/>
          <w:trHeight w:val="300"/>
        </w:trPr>
        <w:tc>
          <w:tcPr>
            <w:tcW w:w="10206" w:type="dxa"/>
            <w:gridSpan w:val="11"/>
          </w:tcPr>
          <w:p w:rsidRPr="00BE67B2" w:rsidR="0038557D" w:rsidP="00BC2124" w:rsidRDefault="0038557D" w14:paraId="2305251A" w14:textId="5C467FF2">
            <w:pPr>
              <w:spacing w:line="257" w:lineRule="auto"/>
              <w:jc w:val="both"/>
              <w:rPr>
                <w:rFonts w:ascii="Times New Roman" w:hAnsi="Times New Roman" w:eastAsia="Times New Roman" w:cs="Times New Roman"/>
                <w:sz w:val="24"/>
                <w:szCs w:val="24"/>
                <w:lang w:eastAsia="lt-LT"/>
              </w:rPr>
            </w:pPr>
            <w:r w:rsidRPr="00BE67B2">
              <w:rPr>
                <w:rFonts w:ascii="Times New Roman" w:hAnsi="Times New Roman" w:eastAsia="Times New Roman" w:cs="Times New Roman"/>
                <w:sz w:val="24"/>
                <w:szCs w:val="24"/>
                <w:lang w:eastAsia="lt-LT"/>
              </w:rPr>
              <w:t xml:space="preserve">Projektas prisideda prie 2022–2030 metų Lietuvos Respublikos ekonomikos ir inovacijų </w:t>
            </w:r>
            <w:r w:rsidRPr="00BE67B2" w:rsidR="00BC2124">
              <w:rPr>
                <w:rFonts w:ascii="Times New Roman" w:hAnsi="Times New Roman" w:eastAsia="Times New Roman" w:cs="Times New Roman"/>
                <w:sz w:val="24"/>
                <w:szCs w:val="24"/>
                <w:lang w:eastAsia="lt-LT"/>
              </w:rPr>
              <w:t xml:space="preserve">ministerijos </w:t>
            </w:r>
            <w:r w:rsidRPr="00BE67B2">
              <w:rPr>
                <w:rFonts w:ascii="Times New Roman" w:hAnsi="Times New Roman" w:eastAsia="Times New Roman" w:cs="Times New Roman"/>
                <w:sz w:val="24"/>
                <w:szCs w:val="24"/>
                <w:lang w:eastAsia="lt-LT"/>
              </w:rPr>
              <w:t xml:space="preserve">ekonomikos transformacijos ir konkurencingumo plėtros programos pažangos priemonės Nr. 05-001-01-06-03 „Gerinti konkurencinę investicijų pritraukimo aplinką“ </w:t>
            </w:r>
            <w:r w:rsidRPr="00BE67B2" w:rsidR="00BC2124">
              <w:rPr>
                <w:rFonts w:ascii="Times New Roman" w:hAnsi="Times New Roman" w:eastAsia="Times New Roman" w:cs="Times New Roman"/>
                <w:sz w:val="24"/>
                <w:szCs w:val="24"/>
                <w:lang w:eastAsia="lt-LT"/>
              </w:rPr>
              <w:t xml:space="preserve">veiklos </w:t>
            </w:r>
            <w:r w:rsidRPr="00BE67B2" w:rsidR="00BC2124">
              <w:rPr>
                <w:rFonts w:ascii="Times New Roman" w:hAnsi="Times New Roman" w:eastAsia="Times New Roman" w:cs="Times New Roman"/>
                <w:color w:val="000000" w:themeColor="text1"/>
                <w:sz w:val="24"/>
                <w:szCs w:val="24"/>
                <w:lang w:eastAsia="lt-LT"/>
              </w:rPr>
              <w:t xml:space="preserve"> „1. Laisvųjų ekonominių zonų (toliau – LEZ), pramonės parkų ir kitose pramoninėse teritorijose esančių sklypų išvystymas“, poveiklės „1.2. Esamų laisvųjų ekonominių zonų, pramonės parkų ir pramoninių teritorijų išvystymas“ stebėsenos rodiklio pasiekimo</w:t>
            </w:r>
            <w:r w:rsidR="001B35E1">
              <w:rPr>
                <w:rFonts w:ascii="Times New Roman" w:hAnsi="Times New Roman" w:eastAsia="Times New Roman" w:cs="Times New Roman"/>
                <w:color w:val="000000" w:themeColor="text1"/>
                <w:sz w:val="24"/>
                <w:szCs w:val="24"/>
                <w:lang w:eastAsia="lt-LT"/>
              </w:rPr>
              <w:t xml:space="preserve"> (</w:t>
            </w:r>
            <w:hyperlink w:history="1" r:id="rId15">
              <w:r w:rsidRPr="009A3D23" w:rsidR="001B35E1">
                <w:rPr>
                  <w:rStyle w:val="Hyperlink"/>
                  <w:rFonts w:ascii="Times New Roman" w:hAnsi="Times New Roman" w:eastAsia="Times New Roman" w:cs="Times New Roman"/>
                  <w:sz w:val="24"/>
                  <w:szCs w:val="24"/>
                  <w:lang w:eastAsia="lt-LT"/>
                </w:rPr>
                <w:t>https://www.e-tar.lt/portal/lt/legalAct/06f157e1eaa811ef8bf78f8ccc0e0474</w:t>
              </w:r>
            </w:hyperlink>
            <w:r w:rsidR="001B35E1">
              <w:rPr>
                <w:rFonts w:ascii="Times New Roman" w:hAnsi="Times New Roman" w:eastAsia="Times New Roman" w:cs="Times New Roman"/>
                <w:color w:val="000000" w:themeColor="text1"/>
                <w:sz w:val="24"/>
                <w:szCs w:val="24"/>
                <w:lang w:eastAsia="lt-LT"/>
              </w:rPr>
              <w:t>)</w:t>
            </w:r>
            <w:r w:rsidRPr="00BE67B2" w:rsidR="00BC2124">
              <w:rPr>
                <w:rFonts w:ascii="Times New Roman" w:hAnsi="Times New Roman" w:eastAsia="Times New Roman" w:cs="Times New Roman"/>
                <w:color w:val="000000" w:themeColor="text1"/>
                <w:sz w:val="24"/>
                <w:szCs w:val="24"/>
                <w:lang w:eastAsia="lt-LT"/>
              </w:rPr>
              <w:t xml:space="preserve">: </w:t>
            </w:r>
          </w:p>
        </w:tc>
      </w:tr>
      <w:tr w:rsidRPr="005F752C" w:rsidR="00F50E25" w:rsidTr="00A5689D" w14:paraId="6C95D874" w14:textId="77777777">
        <w:trPr>
          <w:cantSplit/>
          <w:trHeight w:val="300"/>
        </w:trPr>
        <w:tc>
          <w:tcPr>
            <w:tcW w:w="2983" w:type="dxa"/>
            <w:gridSpan w:val="3"/>
          </w:tcPr>
          <w:p w:rsidRPr="00BE67B2" w:rsidR="00F50E25" w:rsidP="00F844EC" w:rsidRDefault="00BC2124" w14:paraId="30CCEF64" w14:textId="016F0D6A">
            <w:pPr>
              <w:spacing w:line="257" w:lineRule="auto"/>
              <w:jc w:val="both"/>
              <w:rPr>
                <w:rFonts w:ascii="Times New Roman" w:hAnsi="Times New Roman" w:eastAsia="Times New Roman" w:cs="Times New Roman"/>
                <w:i/>
                <w:iCs/>
                <w:color w:val="808080" w:themeColor="background1" w:themeShade="80"/>
                <w:sz w:val="24"/>
                <w:szCs w:val="24"/>
                <w:lang w:eastAsia="lt-LT"/>
              </w:rPr>
            </w:pPr>
            <w:r w:rsidRPr="00BE67B2">
              <w:rPr>
                <w:rFonts w:ascii="Times New Roman" w:hAnsi="Times New Roman" w:cs="Times New Roman"/>
                <w:iCs/>
                <w:sz w:val="24"/>
                <w:szCs w:val="24"/>
              </w:rPr>
              <w:t>Išvystytos investicijoms tinkamos teritorijos</w:t>
            </w:r>
          </w:p>
        </w:tc>
        <w:tc>
          <w:tcPr>
            <w:tcW w:w="2596" w:type="dxa"/>
            <w:gridSpan w:val="3"/>
            <w:shd w:val="clear" w:color="auto" w:fill="auto"/>
          </w:tcPr>
          <w:p w:rsidRPr="00BE67B2" w:rsidR="00F50E25" w:rsidP="00F844EC" w:rsidRDefault="00BC2124" w14:paraId="04B90383" w14:textId="0AEAABD8">
            <w:pPr>
              <w:spacing w:line="257" w:lineRule="auto"/>
              <w:jc w:val="both"/>
              <w:rPr>
                <w:rFonts w:ascii="Times New Roman" w:hAnsi="Times New Roman" w:eastAsia="Times New Roman" w:cs="Times New Roman"/>
                <w:color w:val="808080" w:themeColor="background1" w:themeShade="80"/>
                <w:sz w:val="24"/>
                <w:szCs w:val="24"/>
                <w:lang w:eastAsia="lt-LT"/>
              </w:rPr>
            </w:pPr>
            <w:r w:rsidRPr="00BE67B2">
              <w:rPr>
                <w:rFonts w:ascii="Times New Roman" w:hAnsi="Times New Roman" w:cs="Times New Roman"/>
                <w:sz w:val="24"/>
                <w:szCs w:val="24"/>
              </w:rPr>
              <w:t>P-05-001-01-06-03-01</w:t>
            </w:r>
            <w:r w:rsidRPr="00BE67B2" w:rsidR="00853C8D">
              <w:rPr>
                <w:rFonts w:ascii="Times New Roman" w:hAnsi="Times New Roman" w:cs="Times New Roman"/>
                <w:sz w:val="24"/>
                <w:szCs w:val="24"/>
              </w:rPr>
              <w:t>-02</w:t>
            </w:r>
          </w:p>
        </w:tc>
        <w:tc>
          <w:tcPr>
            <w:tcW w:w="2359" w:type="dxa"/>
            <w:gridSpan w:val="3"/>
            <w:shd w:val="clear" w:color="auto" w:fill="auto"/>
          </w:tcPr>
          <w:p w:rsidRPr="00BE67B2" w:rsidR="00F50E25" w:rsidP="00F844EC" w:rsidRDefault="00A5689D" w14:paraId="48C86C97" w14:textId="74D110E7">
            <w:pPr>
              <w:spacing w:line="257" w:lineRule="auto"/>
              <w:jc w:val="both"/>
              <w:rPr>
                <w:rFonts w:ascii="Times New Roman" w:hAnsi="Times New Roman" w:eastAsia="Times New Roman" w:cs="Times New Roman"/>
                <w:color w:val="808080" w:themeColor="background1" w:themeShade="80"/>
                <w:sz w:val="24"/>
                <w:szCs w:val="24"/>
                <w:lang w:eastAsia="lt-LT"/>
              </w:rPr>
            </w:pPr>
            <w:r w:rsidRPr="00BE67B2">
              <w:rPr>
                <w:rFonts w:ascii="Times New Roman" w:hAnsi="Times New Roman" w:cs="Times New Roman"/>
                <w:sz w:val="24"/>
                <w:szCs w:val="24"/>
              </w:rPr>
              <w:t>Hektarai</w:t>
            </w:r>
          </w:p>
        </w:tc>
        <w:tc>
          <w:tcPr>
            <w:tcW w:w="2268" w:type="dxa"/>
            <w:gridSpan w:val="2"/>
            <w:shd w:val="clear" w:color="auto" w:fill="auto"/>
          </w:tcPr>
          <w:p w:rsidRPr="00BE67B2" w:rsidR="00F50E25" w:rsidP="00F844EC" w:rsidRDefault="00A5689D" w14:paraId="4BFAB8F1" w14:textId="0C990A4F">
            <w:pPr>
              <w:spacing w:line="257" w:lineRule="auto"/>
              <w:jc w:val="both"/>
              <w:rPr>
                <w:rFonts w:ascii="Times New Roman" w:hAnsi="Times New Roman" w:eastAsia="Times New Roman" w:cs="Times New Roman"/>
                <w:color w:val="808080" w:themeColor="background1" w:themeShade="80"/>
                <w:sz w:val="24"/>
                <w:szCs w:val="24"/>
                <w:lang w:eastAsia="lt-LT"/>
              </w:rPr>
            </w:pPr>
            <w:r w:rsidRPr="00BE67B2">
              <w:rPr>
                <w:rFonts w:ascii="Times New Roman" w:hAnsi="Times New Roman" w:eastAsia="Times New Roman" w:cs="Times New Roman"/>
                <w:sz w:val="24"/>
                <w:szCs w:val="24"/>
                <w:lang w:eastAsia="lt-LT"/>
              </w:rPr>
              <w:t>1 268,6 ha iki 2030 m.</w:t>
            </w:r>
          </w:p>
        </w:tc>
      </w:tr>
      <w:tr w:rsidRPr="005F752C" w:rsidR="00F50E25" w:rsidTr="00721470" w14:paraId="7F8AAC09" w14:textId="77777777">
        <w:trPr>
          <w:cantSplit/>
          <w:trHeight w:val="300"/>
        </w:trPr>
        <w:tc>
          <w:tcPr>
            <w:tcW w:w="993" w:type="dxa"/>
          </w:tcPr>
          <w:p w:rsidRPr="005F752C" w:rsidR="00F50E25" w:rsidP="00AC029E" w:rsidRDefault="00F50E25" w14:paraId="2A21420D" w14:textId="18378486">
            <w:pPr>
              <w:rPr>
                <w:rFonts w:ascii="Times New Roman" w:hAnsi="Times New Roman" w:cs="Times New Roman"/>
                <w:b/>
                <w:bCs/>
                <w:sz w:val="24"/>
                <w:szCs w:val="24"/>
              </w:rPr>
            </w:pPr>
            <w:r w:rsidRPr="005F752C">
              <w:rPr>
                <w:rFonts w:ascii="Times New Roman" w:hAnsi="Times New Roman" w:cs="Times New Roman"/>
                <w:b/>
                <w:bCs/>
                <w:sz w:val="24"/>
                <w:szCs w:val="24"/>
              </w:rPr>
              <w:t>2.12</w:t>
            </w:r>
            <w:r w:rsidR="001D164B">
              <w:rPr>
                <w:rFonts w:ascii="Times New Roman" w:hAnsi="Times New Roman" w:cs="Times New Roman"/>
                <w:b/>
                <w:bCs/>
                <w:sz w:val="24"/>
                <w:szCs w:val="24"/>
              </w:rPr>
              <w:t>.</w:t>
            </w:r>
          </w:p>
        </w:tc>
        <w:tc>
          <w:tcPr>
            <w:tcW w:w="9213" w:type="dxa"/>
            <w:gridSpan w:val="10"/>
          </w:tcPr>
          <w:p w:rsidRPr="005F752C" w:rsidR="00F50E25" w:rsidP="00AC029E" w:rsidRDefault="00F50E25" w14:paraId="58EFB8A0" w14:textId="274ADD6A">
            <w:pPr>
              <w:rPr>
                <w:rFonts w:ascii="Times New Roman" w:hAnsi="Times New Roman" w:cs="Times New Roman"/>
                <w:b/>
                <w:bCs/>
                <w:sz w:val="24"/>
                <w:szCs w:val="24"/>
              </w:rPr>
            </w:pPr>
            <w:r w:rsidRPr="005F752C" w:rsidDel="3F8FC5E0">
              <w:rPr>
                <w:rFonts w:ascii="Times New Roman" w:hAnsi="Times New Roman" w:cs="Times New Roman"/>
                <w:b/>
                <w:bCs/>
                <w:sz w:val="24"/>
                <w:szCs w:val="24"/>
              </w:rPr>
              <w:t>Bendrieji reikalavimai</w:t>
            </w:r>
          </w:p>
        </w:tc>
      </w:tr>
      <w:tr w:rsidRPr="005F752C" w:rsidR="00F50E25" w:rsidTr="00721470" w14:paraId="31C64C8C" w14:textId="77777777">
        <w:trPr>
          <w:cantSplit/>
          <w:trHeight w:val="300"/>
        </w:trPr>
        <w:tc>
          <w:tcPr>
            <w:tcW w:w="993" w:type="dxa"/>
          </w:tcPr>
          <w:p w:rsidRPr="001525F2" w:rsidR="00F50E25" w:rsidP="00AC029E" w:rsidRDefault="00F50E25" w14:paraId="31C64C8A" w14:textId="1E009A98">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.1</w:t>
            </w:r>
            <w:r w:rsidR="001D164B">
              <w:rPr>
                <w:rFonts w:ascii="Times New Roman" w:hAnsi="Times New Roman" w:cs="Times New Roman"/>
                <w:b/>
                <w:bCs/>
                <w:sz w:val="24"/>
                <w:szCs w:val="24"/>
              </w:rPr>
              <w:t>.</w:t>
            </w:r>
          </w:p>
        </w:tc>
        <w:tc>
          <w:tcPr>
            <w:tcW w:w="9213" w:type="dxa"/>
            <w:gridSpan w:val="10"/>
          </w:tcPr>
          <w:p w:rsidRPr="005F752C" w:rsidR="00F50E25" w:rsidP="61F0C4A1" w:rsidRDefault="00F50E25" w14:paraId="31C64C8B" w14:textId="36AE63AF">
            <w:pPr>
              <w:rPr>
                <w:rFonts w:ascii="Times New Roman" w:hAnsi="Times New Roman" w:cs="Times New Roman"/>
                <w:b/>
                <w:bCs/>
                <w:sz w:val="24"/>
                <w:szCs w:val="24"/>
              </w:rPr>
            </w:pPr>
            <w:r w:rsidRPr="005F752C">
              <w:rPr>
                <w:rFonts w:ascii="Times New Roman" w:hAnsi="Times New Roman" w:cs="Times New Roman"/>
                <w:b/>
                <w:bCs/>
                <w:sz w:val="24"/>
                <w:szCs w:val="24"/>
              </w:rPr>
              <w:t xml:space="preserve">Reikalavimai projektams </w:t>
            </w:r>
          </w:p>
        </w:tc>
      </w:tr>
      <w:tr w:rsidRPr="005F752C" w:rsidR="006A6ED7" w:rsidTr="00721470" w14:paraId="5C216DFF" w14:textId="77777777">
        <w:trPr>
          <w:cantSplit/>
          <w:trHeight w:val="443"/>
        </w:trPr>
        <w:tc>
          <w:tcPr>
            <w:tcW w:w="993" w:type="dxa"/>
          </w:tcPr>
          <w:p w:rsidRPr="00DB32BE" w:rsidR="006A6ED7" w:rsidP="00AC029E" w:rsidRDefault="006A6ED7" w14:paraId="42589674" w14:textId="77777777">
            <w:pPr>
              <w:rPr>
                <w:rFonts w:ascii="Times New Roman" w:hAnsi="Times New Roman" w:cs="Times New Roman"/>
                <w:b/>
                <w:bCs/>
                <w:sz w:val="24"/>
                <w:szCs w:val="24"/>
              </w:rPr>
            </w:pPr>
          </w:p>
        </w:tc>
        <w:tc>
          <w:tcPr>
            <w:tcW w:w="9213" w:type="dxa"/>
            <w:gridSpan w:val="10"/>
          </w:tcPr>
          <w:p w:rsidRPr="006A6ED7" w:rsidR="006A6ED7" w:rsidP="006A6ED7" w:rsidRDefault="006A6ED7" w14:paraId="2BDAFC36" w14:textId="46030A77">
            <w:pPr>
              <w:spacing w:line="257" w:lineRule="auto"/>
              <w:jc w:val="both"/>
              <w:rPr>
                <w:rFonts w:ascii="Times New Roman" w:hAnsi="Times New Roman" w:eastAsia="Times New Roman" w:cs="Times New Roman"/>
                <w:sz w:val="24"/>
                <w:szCs w:val="24"/>
                <w:lang w:eastAsia="lt-LT"/>
              </w:rPr>
            </w:pPr>
            <w:r w:rsidRPr="006A6ED7">
              <w:rPr>
                <w:rFonts w:ascii="Times New Roman" w:hAnsi="Times New Roman" w:eastAsia="Times New Roman" w:cs="Times New Roman"/>
                <w:sz w:val="24"/>
                <w:szCs w:val="24"/>
                <w:lang w:eastAsia="lt-LT"/>
              </w:rPr>
              <w:t xml:space="preserve">Projektams taikomi Aprašo reikalavimai nurodyti Aprašo </w:t>
            </w:r>
            <w:r>
              <w:rPr>
                <w:rFonts w:ascii="Times New Roman" w:hAnsi="Times New Roman" w:eastAsia="Times New Roman" w:cs="Times New Roman"/>
                <w:sz w:val="24"/>
                <w:szCs w:val="24"/>
                <w:lang w:eastAsia="lt-LT"/>
              </w:rPr>
              <w:t xml:space="preserve">6,7, 10-11 </w:t>
            </w:r>
            <w:r w:rsidRPr="006A6ED7">
              <w:rPr>
                <w:rFonts w:ascii="Times New Roman" w:hAnsi="Times New Roman" w:eastAsia="Times New Roman" w:cs="Times New Roman"/>
                <w:sz w:val="24"/>
                <w:szCs w:val="24"/>
                <w:lang w:eastAsia="lt-LT"/>
              </w:rPr>
              <w:t>punktuose.</w:t>
            </w:r>
          </w:p>
          <w:p w:rsidRPr="006A6ED7" w:rsidR="006A6ED7" w:rsidP="006A6ED7" w:rsidRDefault="006A6ED7" w14:paraId="0B0A7212" w14:textId="77777777">
            <w:pPr>
              <w:spacing w:line="257" w:lineRule="auto"/>
              <w:jc w:val="both"/>
              <w:rPr>
                <w:rFonts w:ascii="Times New Roman" w:hAnsi="Times New Roman" w:eastAsia="Times New Roman" w:cs="Times New Roman"/>
                <w:sz w:val="24"/>
                <w:szCs w:val="24"/>
                <w:lang w:eastAsia="lt-LT"/>
              </w:rPr>
            </w:pPr>
            <w:r w:rsidRPr="006A6ED7">
              <w:rPr>
                <w:rFonts w:ascii="Times New Roman" w:hAnsi="Times New Roman" w:eastAsia="Times New Roman" w:cs="Times New Roman"/>
                <w:sz w:val="24"/>
                <w:szCs w:val="24"/>
                <w:lang w:eastAsia="lt-LT"/>
              </w:rPr>
              <w:t>„6.</w:t>
            </w:r>
            <w:r w:rsidRPr="006A6ED7">
              <w:rPr>
                <w:rFonts w:ascii="Times New Roman" w:hAnsi="Times New Roman" w:eastAsia="Times New Roman" w:cs="Times New Roman"/>
                <w:sz w:val="24"/>
                <w:szCs w:val="24"/>
                <w:lang w:eastAsia="lt-LT"/>
              </w:rPr>
              <w:tab/>
            </w:r>
            <w:r w:rsidRPr="006A6ED7">
              <w:rPr>
                <w:rFonts w:ascii="Times New Roman" w:hAnsi="Times New Roman" w:eastAsia="Times New Roman" w:cs="Times New Roman"/>
                <w:sz w:val="24"/>
                <w:szCs w:val="24"/>
                <w:lang w:eastAsia="lt-LT"/>
              </w:rPr>
              <w:t>Tuo atveju, jeigu, įgyvendinant veiklas, patiriamos išlaidos, kurios neatitinka Aprašo 5 punkto reikalavimų, jos apmokamos savivaldybės lėšomis teisės aktų, reglamentuojančių infrastruktūros finansavimą savivaldybės lėšomis, nustatyta tvarka.</w:t>
            </w:r>
          </w:p>
          <w:p w:rsidRPr="006A6ED7" w:rsidR="006A6ED7" w:rsidP="006A6ED7" w:rsidRDefault="006A6ED7" w14:paraId="2D847811" w14:textId="661C486F">
            <w:pPr>
              <w:spacing w:line="257" w:lineRule="auto"/>
              <w:jc w:val="both"/>
              <w:rPr>
                <w:rFonts w:ascii="Times New Roman" w:hAnsi="Times New Roman" w:eastAsia="Times New Roman" w:cs="Times New Roman"/>
                <w:sz w:val="24"/>
                <w:szCs w:val="24"/>
                <w:lang w:eastAsia="lt-LT"/>
              </w:rPr>
            </w:pPr>
            <w:r w:rsidRPr="006A6ED7">
              <w:rPr>
                <w:rFonts w:ascii="Times New Roman" w:hAnsi="Times New Roman" w:eastAsia="Times New Roman" w:cs="Times New Roman"/>
                <w:sz w:val="24"/>
                <w:szCs w:val="24"/>
                <w:lang w:eastAsia="lt-LT"/>
              </w:rPr>
              <w:t>7.</w:t>
            </w:r>
            <w:r w:rsidRPr="006A6ED7">
              <w:rPr>
                <w:rFonts w:ascii="Times New Roman" w:hAnsi="Times New Roman" w:eastAsia="Times New Roman" w:cs="Times New Roman"/>
                <w:sz w:val="24"/>
                <w:szCs w:val="24"/>
                <w:lang w:eastAsia="lt-LT"/>
              </w:rPr>
              <w:tab/>
            </w:r>
            <w:r w:rsidRPr="006A6ED7">
              <w:rPr>
                <w:rFonts w:ascii="Times New Roman" w:hAnsi="Times New Roman" w:eastAsia="Times New Roman" w:cs="Times New Roman"/>
                <w:sz w:val="24"/>
                <w:szCs w:val="24"/>
                <w:lang w:eastAsia="lt-LT"/>
              </w:rPr>
              <w:t xml:space="preserve">Aprašo nustatyta tvarka finansavimas gali būti skiriamas veikloms, dėl kurių paraiškos pateikimo metu yra pradėtos viešųjų pirkimų procedūros, vadovaujantis Lietuvos Respublikos viešųjų pirkimų įstatymo 29 straipsnio 1 dalimi, ir (ar) jau sudarytos sutartys dėl atitinkamų darbų atlikimo arba pareiškėjas iki Aprašo 33 punkte nurodytos sutarties sudarymo įsipareigoja atlikti viešuosius pirkimus, išskyrus atvejus, kai pareiškėjas pats atlieka planuojamas veiklas. </w:t>
            </w:r>
          </w:p>
          <w:p w:rsidRPr="006A6ED7" w:rsidR="006A6ED7" w:rsidP="006A6ED7" w:rsidRDefault="006A6ED7" w14:paraId="4DFEEE21" w14:textId="7B87A60C">
            <w:pPr>
              <w:spacing w:line="257" w:lineRule="auto"/>
              <w:jc w:val="both"/>
              <w:rPr>
                <w:rFonts w:ascii="Times New Roman" w:hAnsi="Times New Roman" w:eastAsia="Times New Roman" w:cs="Times New Roman"/>
                <w:sz w:val="24"/>
                <w:szCs w:val="24"/>
                <w:lang w:eastAsia="lt-LT"/>
              </w:rPr>
            </w:pPr>
            <w:r w:rsidRPr="006A6ED7">
              <w:rPr>
                <w:rFonts w:ascii="Times New Roman" w:hAnsi="Times New Roman" w:eastAsia="Times New Roman" w:cs="Times New Roman"/>
                <w:sz w:val="24"/>
                <w:szCs w:val="24"/>
                <w:lang w:eastAsia="lt-LT"/>
              </w:rPr>
              <w:t>10.</w:t>
            </w:r>
            <w:r w:rsidRPr="006A6ED7">
              <w:rPr>
                <w:rFonts w:ascii="Times New Roman" w:hAnsi="Times New Roman" w:eastAsia="Times New Roman" w:cs="Times New Roman"/>
                <w:sz w:val="24"/>
                <w:szCs w:val="24"/>
                <w:lang w:eastAsia="lt-LT"/>
              </w:rPr>
              <w:tab/>
            </w:r>
            <w:r w:rsidR="00C353F8">
              <w:rPr>
                <w:rFonts w:ascii="Times New Roman" w:hAnsi="Times New Roman" w:eastAsia="Times New Roman" w:cs="Times New Roman"/>
                <w:sz w:val="24"/>
                <w:szCs w:val="24"/>
                <w:lang w:eastAsia="lt-LT"/>
              </w:rPr>
              <w:t xml:space="preserve"> </w:t>
            </w:r>
            <w:r w:rsidRPr="006A6ED7">
              <w:rPr>
                <w:rFonts w:ascii="Times New Roman" w:hAnsi="Times New Roman" w:eastAsia="Times New Roman" w:cs="Times New Roman"/>
                <w:sz w:val="24"/>
                <w:szCs w:val="24"/>
                <w:lang w:eastAsia="lt-LT"/>
              </w:rPr>
              <w:t>Infrastruktūros įrengimo ir (ar) sutvarkymo ir (ar) investicinio žemės sklypo vystymo išlaidų dalis, numatyta paraiškoje einamaisiais metais, kurios nepadengia projektui skiriamo finansavimo lėšos, turi būti finansuojama iš pareiškėjo lėšų.</w:t>
            </w:r>
          </w:p>
          <w:p w:rsidRPr="006A6ED7" w:rsidR="006A6ED7" w:rsidP="006A6ED7" w:rsidRDefault="006A6ED7" w14:paraId="48024C8B" w14:textId="77777777">
            <w:pPr>
              <w:spacing w:line="257" w:lineRule="auto"/>
              <w:jc w:val="both"/>
              <w:rPr>
                <w:rFonts w:ascii="Times New Roman" w:hAnsi="Times New Roman" w:eastAsia="Times New Roman" w:cs="Times New Roman"/>
                <w:sz w:val="24"/>
                <w:szCs w:val="24"/>
                <w:lang w:eastAsia="lt-LT"/>
              </w:rPr>
            </w:pPr>
            <w:r w:rsidRPr="006A6ED7">
              <w:rPr>
                <w:rFonts w:ascii="Times New Roman" w:hAnsi="Times New Roman" w:eastAsia="Times New Roman" w:cs="Times New Roman"/>
                <w:sz w:val="24"/>
                <w:szCs w:val="24"/>
                <w:lang w:eastAsia="lt-LT"/>
              </w:rPr>
              <w:t>11.</w:t>
            </w:r>
            <w:r w:rsidRPr="006A6ED7">
              <w:rPr>
                <w:rFonts w:ascii="Times New Roman" w:hAnsi="Times New Roman" w:eastAsia="Times New Roman" w:cs="Times New Roman"/>
                <w:sz w:val="24"/>
                <w:szCs w:val="24"/>
                <w:lang w:eastAsia="lt-LT"/>
              </w:rPr>
              <w:tab/>
            </w:r>
            <w:r w:rsidRPr="006A6ED7">
              <w:rPr>
                <w:rFonts w:ascii="Times New Roman" w:hAnsi="Times New Roman" w:eastAsia="Times New Roman" w:cs="Times New Roman"/>
                <w:sz w:val="24"/>
                <w:szCs w:val="24"/>
                <w:lang w:eastAsia="lt-LT"/>
              </w:rPr>
              <w:t>Jei pareiškėjas veiklų vykdymo metu dėl objektyvių priežasčių, kurių nebuvo galima numatyti iš anksto, sutaupo infrastruktūros įrengimo ir (ar) sutvarkymo ir (ar) investicinio žemės sklypo vystymo vienos iš veiklų išlaidų dalį, numatytą paraiškoje einamiesiems metams, šios lėšos, neviršijant bendros visam projektui skirtos finansavimo sumos, gali būti naudojamos:</w:t>
            </w:r>
          </w:p>
          <w:p w:rsidRPr="006A6ED7" w:rsidR="006A6ED7" w:rsidP="006A6ED7" w:rsidRDefault="006A6ED7" w14:paraId="1B3F4132" w14:textId="77777777">
            <w:pPr>
              <w:spacing w:line="257" w:lineRule="auto"/>
              <w:jc w:val="both"/>
              <w:rPr>
                <w:rFonts w:ascii="Times New Roman" w:hAnsi="Times New Roman" w:eastAsia="Times New Roman" w:cs="Times New Roman"/>
                <w:sz w:val="24"/>
                <w:szCs w:val="24"/>
                <w:lang w:eastAsia="lt-LT"/>
              </w:rPr>
            </w:pPr>
            <w:r w:rsidRPr="006A6ED7">
              <w:rPr>
                <w:rFonts w:ascii="Times New Roman" w:hAnsi="Times New Roman" w:eastAsia="Times New Roman" w:cs="Times New Roman"/>
                <w:sz w:val="24"/>
                <w:szCs w:val="24"/>
                <w:lang w:eastAsia="lt-LT"/>
              </w:rPr>
              <w:t>11.1.</w:t>
            </w:r>
            <w:r w:rsidRPr="006A6ED7">
              <w:rPr>
                <w:rFonts w:ascii="Times New Roman" w:hAnsi="Times New Roman" w:eastAsia="Times New Roman" w:cs="Times New Roman"/>
                <w:sz w:val="24"/>
                <w:szCs w:val="24"/>
                <w:lang w:eastAsia="lt-LT"/>
              </w:rPr>
              <w:tab/>
            </w:r>
            <w:r w:rsidRPr="006A6ED7">
              <w:rPr>
                <w:rFonts w:ascii="Times New Roman" w:hAnsi="Times New Roman" w:eastAsia="Times New Roman" w:cs="Times New Roman"/>
                <w:sz w:val="24"/>
                <w:szCs w:val="24"/>
                <w:lang w:eastAsia="lt-LT"/>
              </w:rPr>
              <w:t>kitoms veikloms finansuoti, jei šių veiklų įgyvendinimas dėl objektyvių priežasčių, kurių nebuvo galima numatyti iš anksto, tampa brangesnis, nei buvo planuota, ir buvo numatytas įgyvendinti einamaisiais metais;</w:t>
            </w:r>
          </w:p>
          <w:p w:rsidRPr="00035F6B" w:rsidR="006A6ED7" w:rsidP="006A6ED7" w:rsidRDefault="006A6ED7" w14:paraId="5B90C6A4" w14:textId="64B4E6B1">
            <w:pPr>
              <w:spacing w:line="257" w:lineRule="auto"/>
              <w:jc w:val="both"/>
              <w:rPr>
                <w:rFonts w:ascii="Times New Roman" w:hAnsi="Times New Roman" w:eastAsia="Times New Roman" w:cs="Times New Roman"/>
                <w:sz w:val="24"/>
                <w:szCs w:val="24"/>
                <w:lang w:eastAsia="lt-LT"/>
              </w:rPr>
            </w:pPr>
            <w:r w:rsidRPr="006A6ED7">
              <w:rPr>
                <w:rFonts w:ascii="Times New Roman" w:hAnsi="Times New Roman" w:eastAsia="Times New Roman" w:cs="Times New Roman"/>
                <w:sz w:val="24"/>
                <w:szCs w:val="24"/>
                <w:lang w:eastAsia="lt-LT"/>
              </w:rPr>
              <w:t>11.2.</w:t>
            </w:r>
            <w:r w:rsidRPr="006A6ED7">
              <w:rPr>
                <w:rFonts w:ascii="Times New Roman" w:hAnsi="Times New Roman" w:eastAsia="Times New Roman" w:cs="Times New Roman"/>
                <w:sz w:val="24"/>
                <w:szCs w:val="24"/>
                <w:lang w:eastAsia="lt-LT"/>
              </w:rPr>
              <w:tab/>
            </w:r>
            <w:r w:rsidRPr="006A6ED7">
              <w:rPr>
                <w:rFonts w:ascii="Times New Roman" w:hAnsi="Times New Roman" w:eastAsia="Times New Roman" w:cs="Times New Roman"/>
                <w:sz w:val="24"/>
                <w:szCs w:val="24"/>
                <w:lang w:eastAsia="lt-LT"/>
              </w:rPr>
              <w:t>naujoms paraiškoje einamaisiais metais nenumatytoms veikloms finansuoti, jei šios veiklos paaiškėjo projekto vykdymo metu ir yra būtinos projekto tikslams ir rodikliams pasiekti“.</w:t>
            </w:r>
          </w:p>
        </w:tc>
      </w:tr>
      <w:tr w:rsidRPr="005F752C" w:rsidR="00F50E25" w:rsidTr="00721470" w14:paraId="31C64C92" w14:textId="77777777">
        <w:trPr>
          <w:cantSplit/>
          <w:trHeight w:val="300"/>
        </w:trPr>
        <w:tc>
          <w:tcPr>
            <w:tcW w:w="993" w:type="dxa"/>
            <w:vMerge w:val="restart"/>
          </w:tcPr>
          <w:p w:rsidRPr="001525F2" w:rsidR="00F50E25" w:rsidP="00AC029E" w:rsidRDefault="00F50E25" w14:paraId="31C64C90" w14:textId="6D38256C">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.2</w:t>
            </w:r>
            <w:r w:rsidR="001D164B">
              <w:rPr>
                <w:rFonts w:ascii="Times New Roman" w:hAnsi="Times New Roman" w:cs="Times New Roman"/>
                <w:b/>
                <w:bCs/>
                <w:sz w:val="24"/>
                <w:szCs w:val="24"/>
              </w:rPr>
              <w:t>.</w:t>
            </w:r>
          </w:p>
        </w:tc>
        <w:tc>
          <w:tcPr>
            <w:tcW w:w="9213" w:type="dxa"/>
            <w:gridSpan w:val="10"/>
          </w:tcPr>
          <w:p w:rsidRPr="005F752C" w:rsidR="00F50E25" w:rsidP="61F0C4A1" w:rsidRDefault="00F50E25" w14:paraId="31C64C91" w14:textId="55D30546">
            <w:pPr>
              <w:rPr>
                <w:rFonts w:ascii="Times New Roman" w:hAnsi="Times New Roman" w:cs="Times New Roman"/>
                <w:b/>
                <w:bCs/>
                <w:sz w:val="24"/>
                <w:szCs w:val="24"/>
              </w:rPr>
            </w:pPr>
            <w:r w:rsidRPr="005F752C">
              <w:rPr>
                <w:rFonts w:ascii="Times New Roman" w:hAnsi="Times New Roman" w:cs="Times New Roman"/>
                <w:b/>
                <w:bCs/>
                <w:sz w:val="24"/>
                <w:szCs w:val="24"/>
              </w:rPr>
              <w:t xml:space="preserve">Horizontaliųjų principų ir atitinkamų Europos Sąjungos pagrindinių teisių chartijos nuostatų laikymosi reikalavimai </w:t>
            </w:r>
          </w:p>
        </w:tc>
      </w:tr>
      <w:tr w:rsidRPr="005F752C" w:rsidR="00F50E25" w:rsidTr="00721470" w14:paraId="31C64C95" w14:textId="77777777">
        <w:trPr>
          <w:cantSplit/>
          <w:trHeight w:val="464"/>
        </w:trPr>
        <w:tc>
          <w:tcPr>
            <w:tcW w:w="993" w:type="dxa"/>
            <w:vMerge/>
          </w:tcPr>
          <w:p w:rsidRPr="00163CC4" w:rsidR="00F50E25" w:rsidP="00AC029E" w:rsidRDefault="00F50E25" w14:paraId="31C64C93" w14:textId="77777777">
            <w:pPr>
              <w:rPr>
                <w:rFonts w:ascii="Times New Roman" w:hAnsi="Times New Roman" w:cs="Times New Roman"/>
                <w:b/>
                <w:bCs/>
                <w:sz w:val="24"/>
                <w:szCs w:val="24"/>
              </w:rPr>
            </w:pPr>
          </w:p>
        </w:tc>
        <w:tc>
          <w:tcPr>
            <w:tcW w:w="9213" w:type="dxa"/>
            <w:gridSpan w:val="10"/>
          </w:tcPr>
          <w:p w:rsidR="00BA1518" w:rsidP="00F844EC" w:rsidRDefault="00DB32BE" w14:paraId="19DBB339" w14:textId="57BA445E">
            <w:pPr>
              <w:spacing w:line="257" w:lineRule="auto"/>
              <w:jc w:val="both"/>
              <w:rPr>
                <w:rFonts w:ascii="Times New Roman" w:hAnsi="Times New Roman" w:eastAsia="Times New Roman" w:cs="Times New Roman"/>
                <w:sz w:val="24"/>
                <w:szCs w:val="24"/>
                <w:lang w:eastAsia="lt-LT"/>
              </w:rPr>
            </w:pPr>
            <w:r w:rsidRPr="00DB32BE">
              <w:rPr>
                <w:rFonts w:ascii="Times New Roman" w:hAnsi="Times New Roman" w:eastAsia="Times New Roman" w:cs="Times New Roman"/>
                <w:sz w:val="24"/>
                <w:szCs w:val="24"/>
                <w:lang w:eastAsia="lt-LT"/>
              </w:rPr>
              <w:t>Horizontaliųjų principų ir atitinkamų Europos Sąjungos pagrindinių teisių chartijos nuostatų laikymosi reikalavimai</w:t>
            </w:r>
            <w:r>
              <w:rPr>
                <w:rFonts w:ascii="Times New Roman" w:hAnsi="Times New Roman" w:eastAsia="Times New Roman" w:cs="Times New Roman"/>
                <w:sz w:val="24"/>
                <w:szCs w:val="24"/>
                <w:lang w:eastAsia="lt-LT"/>
              </w:rPr>
              <w:t xml:space="preserve"> yra numatyti Aprašo 18 punkte</w:t>
            </w:r>
            <w:r w:rsidR="00BA1518">
              <w:rPr>
                <w:rFonts w:ascii="Times New Roman" w:hAnsi="Times New Roman" w:eastAsia="Times New Roman" w:cs="Times New Roman"/>
                <w:sz w:val="24"/>
                <w:szCs w:val="24"/>
                <w:lang w:eastAsia="lt-LT"/>
              </w:rPr>
              <w:t>.</w:t>
            </w:r>
          </w:p>
          <w:p w:rsidR="00BA1518" w:rsidP="00F844EC" w:rsidRDefault="00BA1518" w14:paraId="393A20D2" w14:textId="413FBA61">
            <w:pPr>
              <w:spacing w:line="257" w:lineRule="auto"/>
              <w:jc w:val="both"/>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 xml:space="preserve">„18. </w:t>
            </w:r>
            <w:r w:rsidRPr="00BA1518">
              <w:rPr>
                <w:rFonts w:ascii="Times New Roman" w:hAnsi="Times New Roman" w:eastAsia="Times New Roman" w:cs="Times New Roman"/>
                <w:sz w:val="24"/>
                <w:szCs w:val="24"/>
                <w:lang w:eastAsia="lt-LT"/>
              </w:rPr>
              <w:t>Pareiškėjas paraiškoje turi pagrįsti atitiktį joje nurodytiems horizontaliesiems principams ir atitinkamoms Europos Sąjungos pagrindinių teisių chartijoje nustatytoms teisėms ir principams: lygybės (lygybė prieš įstatymą), laisvės (asmens duomenų apsaugos), pilietinių teisių (teisė į gerą administravimą, teisė susipažinti su dokumentais), teisingumo (teisė į gynybą ir teisingą bylos nagrinėjimą, nusikalstamos veikos ir bausmės proporcingumo). Pareiškėjas taip pat turi atsižvelgti į Jungtinių Tautų neįgaliųjų teisių konvencijos nuostatas. Taip pat turi būti tenkinami kiti projektui, pareiškėjui ir pasitelkiamam partneriui taikomi reikalavimai, nustatyti Aprašo 1 priedo 10 dalyje. Jeigu projektas, pareiškėjas ir (ar) pasitelkiamas partneris neatitinka šio punkto reikalavimų, atitinkama paraiška yra atmetama</w:t>
            </w:r>
            <w:r>
              <w:rPr>
                <w:rFonts w:ascii="Times New Roman" w:hAnsi="Times New Roman" w:eastAsia="Times New Roman" w:cs="Times New Roman"/>
                <w:sz w:val="24"/>
                <w:szCs w:val="24"/>
                <w:lang w:eastAsia="lt-LT"/>
              </w:rPr>
              <w:t>“.</w:t>
            </w:r>
          </w:p>
          <w:p w:rsidRPr="00A132F8" w:rsidR="0056433A" w:rsidP="00F844EC" w:rsidRDefault="0056433A" w14:paraId="31C64C94" w14:textId="5E7C9030">
            <w:pPr>
              <w:spacing w:line="257" w:lineRule="auto"/>
              <w:jc w:val="both"/>
              <w:rPr>
                <w:rFonts w:ascii="Times New Roman" w:hAnsi="Times New Roman" w:eastAsia="Times New Roman" w:cs="Times New Roman"/>
                <w:sz w:val="24"/>
                <w:szCs w:val="24"/>
                <w:lang w:eastAsia="lt-LT"/>
              </w:rPr>
            </w:pPr>
          </w:p>
        </w:tc>
      </w:tr>
      <w:tr w:rsidRPr="005F752C" w:rsidR="00F50E25" w:rsidTr="00721470" w14:paraId="31C64C98" w14:textId="77777777">
        <w:trPr>
          <w:cantSplit/>
          <w:trHeight w:val="300"/>
        </w:trPr>
        <w:tc>
          <w:tcPr>
            <w:tcW w:w="993" w:type="dxa"/>
            <w:vMerge w:val="restart"/>
          </w:tcPr>
          <w:p w:rsidRPr="001525F2" w:rsidR="00F50E25" w:rsidP="00AC029E" w:rsidRDefault="00F50E25" w14:paraId="31C64C96" w14:textId="569A017E">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.3</w:t>
            </w:r>
            <w:r w:rsidR="001D164B">
              <w:rPr>
                <w:rFonts w:ascii="Times New Roman" w:hAnsi="Times New Roman" w:cs="Times New Roman"/>
                <w:b/>
                <w:bCs/>
                <w:sz w:val="24"/>
                <w:szCs w:val="24"/>
              </w:rPr>
              <w:t>.</w:t>
            </w:r>
          </w:p>
        </w:tc>
        <w:tc>
          <w:tcPr>
            <w:tcW w:w="9213" w:type="dxa"/>
            <w:gridSpan w:val="10"/>
          </w:tcPr>
          <w:p w:rsidRPr="005F752C" w:rsidR="00F50E25" w:rsidP="61F0C4A1" w:rsidRDefault="00F50E25" w14:paraId="31C64C97" w14:textId="72B71B5B">
            <w:pPr>
              <w:rPr>
                <w:rFonts w:ascii="Times New Roman" w:hAnsi="Times New Roman" w:cs="Times New Roman"/>
                <w:b/>
                <w:bCs/>
                <w:sz w:val="24"/>
                <w:szCs w:val="24"/>
              </w:rPr>
            </w:pPr>
            <w:r w:rsidRPr="005F752C">
              <w:rPr>
                <w:rFonts w:ascii="Times New Roman" w:hAnsi="Times New Roman" w:cs="Times New Roman"/>
                <w:b/>
                <w:bCs/>
                <w:sz w:val="24"/>
                <w:szCs w:val="24"/>
              </w:rPr>
              <w:t xml:space="preserve">Reikalavimai </w:t>
            </w:r>
            <w:r w:rsidRPr="005F752C" w:rsidR="005C76B0">
              <w:rPr>
                <w:rFonts w:ascii="Times New Roman" w:hAnsi="Times New Roman" w:cs="Times New Roman"/>
                <w:b/>
                <w:bCs/>
                <w:sz w:val="24"/>
                <w:szCs w:val="24"/>
              </w:rPr>
              <w:t>į</w:t>
            </w:r>
            <w:r w:rsidR="005C76B0">
              <w:rPr>
                <w:rFonts w:ascii="Times New Roman" w:hAnsi="Times New Roman" w:cs="Times New Roman"/>
                <w:b/>
                <w:bCs/>
                <w:sz w:val="24"/>
                <w:szCs w:val="24"/>
              </w:rPr>
              <w:t>vykdžius</w:t>
            </w:r>
            <w:r w:rsidRPr="005F752C" w:rsidR="005C76B0">
              <w:rPr>
                <w:rFonts w:ascii="Times New Roman" w:hAnsi="Times New Roman" w:cs="Times New Roman"/>
                <w:b/>
                <w:bCs/>
                <w:sz w:val="24"/>
                <w:szCs w:val="24"/>
              </w:rPr>
              <w:t xml:space="preserve"> </w:t>
            </w:r>
            <w:r w:rsidRPr="005F752C">
              <w:rPr>
                <w:rFonts w:ascii="Times New Roman" w:hAnsi="Times New Roman" w:cs="Times New Roman"/>
                <w:b/>
                <w:bCs/>
                <w:sz w:val="24"/>
                <w:szCs w:val="24"/>
              </w:rPr>
              <w:t>projektų veiklas</w:t>
            </w:r>
          </w:p>
        </w:tc>
      </w:tr>
      <w:tr w:rsidRPr="005F752C" w:rsidR="00F50E25" w:rsidTr="00721470" w14:paraId="31C64C9B" w14:textId="77777777">
        <w:trPr>
          <w:cantSplit/>
          <w:trHeight w:val="431"/>
        </w:trPr>
        <w:tc>
          <w:tcPr>
            <w:tcW w:w="993" w:type="dxa"/>
            <w:vMerge/>
          </w:tcPr>
          <w:p w:rsidRPr="00163CC4" w:rsidR="00F50E25" w:rsidP="00AC029E" w:rsidRDefault="00F50E25" w14:paraId="31C64C99" w14:textId="77777777">
            <w:pPr>
              <w:rPr>
                <w:rFonts w:ascii="Times New Roman" w:hAnsi="Times New Roman" w:cs="Times New Roman"/>
                <w:b/>
                <w:bCs/>
                <w:sz w:val="24"/>
                <w:szCs w:val="24"/>
              </w:rPr>
            </w:pPr>
          </w:p>
        </w:tc>
        <w:tc>
          <w:tcPr>
            <w:tcW w:w="9213" w:type="dxa"/>
            <w:gridSpan w:val="10"/>
          </w:tcPr>
          <w:p w:rsidR="00410E0B" w:rsidP="00F844EC" w:rsidRDefault="00410E0B" w14:paraId="32849D7C" w14:textId="77777777">
            <w:pPr>
              <w:spacing w:line="257" w:lineRule="auto"/>
              <w:jc w:val="both"/>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Reikalavimai įvykdžius projektų veiklas nurodyti Aprašo 13 punkte ir 44 punkte.</w:t>
            </w:r>
          </w:p>
          <w:p w:rsidR="00410E0B" w:rsidP="00F844EC" w:rsidRDefault="00410E0B" w14:paraId="5485F62E" w14:textId="77777777">
            <w:pPr>
              <w:spacing w:line="257" w:lineRule="auto"/>
              <w:jc w:val="both"/>
              <w:rPr>
                <w:rFonts w:ascii="Times New Roman" w:hAnsi="Times New Roman" w:eastAsia="Times New Roman" w:cs="Times New Roman"/>
                <w:sz w:val="24"/>
                <w:szCs w:val="24"/>
                <w:lang w:eastAsia="lt-LT"/>
              </w:rPr>
            </w:pPr>
          </w:p>
          <w:p w:rsidR="00F93073" w:rsidP="00F844EC" w:rsidRDefault="00410E0B" w14:paraId="761287A3" w14:textId="62F41066">
            <w:pPr>
              <w:spacing w:line="257" w:lineRule="auto"/>
              <w:jc w:val="both"/>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Pagal Aprašo 13 punktą,</w:t>
            </w:r>
            <w:r w:rsidR="00F93073">
              <w:rPr>
                <w:rFonts w:ascii="Times New Roman" w:hAnsi="Times New Roman" w:eastAsia="Times New Roman" w:cs="Times New Roman"/>
                <w:sz w:val="24"/>
                <w:szCs w:val="24"/>
                <w:lang w:eastAsia="lt-LT"/>
              </w:rPr>
              <w:t xml:space="preserve"> </w:t>
            </w:r>
            <w:r>
              <w:rPr>
                <w:rFonts w:ascii="Times New Roman" w:hAnsi="Times New Roman" w:eastAsia="Times New Roman" w:cs="Times New Roman"/>
                <w:sz w:val="24"/>
                <w:szCs w:val="24"/>
                <w:lang w:eastAsia="lt-LT"/>
              </w:rPr>
              <w:t>p</w:t>
            </w:r>
            <w:r w:rsidRPr="001164A1" w:rsidR="00F93073">
              <w:rPr>
                <w:rFonts w:ascii="Times New Roman" w:hAnsi="Times New Roman" w:eastAsia="Times New Roman" w:cs="Times New Roman"/>
                <w:sz w:val="24"/>
                <w:szCs w:val="24"/>
                <w:lang w:eastAsia="lt-LT"/>
              </w:rPr>
              <w:t>araiškoje pareiškėjas</w:t>
            </w:r>
            <w:r w:rsidR="00F93073">
              <w:rPr>
                <w:rFonts w:ascii="Times New Roman" w:hAnsi="Times New Roman" w:eastAsia="Times New Roman" w:cs="Times New Roman"/>
                <w:sz w:val="24"/>
                <w:szCs w:val="24"/>
                <w:lang w:eastAsia="lt-LT"/>
              </w:rPr>
              <w:t xml:space="preserve"> </w:t>
            </w:r>
            <w:r w:rsidRPr="001164A1" w:rsidR="00F93073">
              <w:rPr>
                <w:rFonts w:ascii="Times New Roman" w:hAnsi="Times New Roman" w:eastAsia="Times New Roman" w:cs="Times New Roman"/>
                <w:sz w:val="24"/>
                <w:szCs w:val="24"/>
                <w:lang w:eastAsia="lt-LT"/>
              </w:rPr>
              <w:t>nurodo planuojamus pasiekti rodiklius, kurie turi būti pasiekti ne vėliau kaip po trejų metų nuo veiklų pabaigos</w:t>
            </w:r>
            <w:r>
              <w:rPr>
                <w:rFonts w:ascii="Times New Roman" w:hAnsi="Times New Roman" w:eastAsia="Times New Roman" w:cs="Times New Roman"/>
                <w:sz w:val="24"/>
                <w:szCs w:val="24"/>
                <w:lang w:eastAsia="lt-LT"/>
              </w:rPr>
              <w:t>.</w:t>
            </w:r>
          </w:p>
          <w:p w:rsidR="001164A1" w:rsidP="00F844EC" w:rsidRDefault="001164A1" w14:paraId="6C43E0DC" w14:textId="77777777">
            <w:pPr>
              <w:spacing w:line="257" w:lineRule="auto"/>
              <w:jc w:val="both"/>
              <w:rPr>
                <w:rFonts w:ascii="Times New Roman" w:hAnsi="Times New Roman" w:eastAsia="Times New Roman" w:cs="Times New Roman"/>
                <w:sz w:val="24"/>
                <w:szCs w:val="24"/>
                <w:lang w:eastAsia="lt-LT"/>
              </w:rPr>
            </w:pPr>
          </w:p>
          <w:p w:rsidR="001164A1" w:rsidP="00F844EC" w:rsidRDefault="00410E0B" w14:paraId="0AEC3933" w14:textId="5DC6D200">
            <w:pPr>
              <w:spacing w:line="257" w:lineRule="auto"/>
              <w:jc w:val="both"/>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Pagal Aprašo 44 punktą,</w:t>
            </w:r>
            <w:r w:rsidR="00F93073">
              <w:rPr>
                <w:rFonts w:ascii="Times New Roman" w:hAnsi="Times New Roman" w:eastAsia="Times New Roman" w:cs="Times New Roman"/>
                <w:sz w:val="24"/>
                <w:szCs w:val="24"/>
                <w:lang w:eastAsia="lt-LT"/>
              </w:rPr>
              <w:t xml:space="preserve"> </w:t>
            </w:r>
            <w:r>
              <w:rPr>
                <w:rFonts w:ascii="Times New Roman" w:hAnsi="Times New Roman" w:eastAsia="Times New Roman" w:cs="Times New Roman"/>
                <w:sz w:val="24"/>
                <w:szCs w:val="24"/>
                <w:lang w:eastAsia="lt-LT"/>
              </w:rPr>
              <w:t>j</w:t>
            </w:r>
            <w:r w:rsidRPr="001164A1" w:rsidR="001164A1">
              <w:rPr>
                <w:rFonts w:ascii="Times New Roman" w:hAnsi="Times New Roman" w:eastAsia="Times New Roman" w:cs="Times New Roman"/>
                <w:sz w:val="24"/>
                <w:szCs w:val="24"/>
                <w:lang w:eastAsia="lt-LT"/>
              </w:rPr>
              <w:t>eigu veiklų vykdytojo paraiškoje numatytos veiklos, kurios yra tęstinės, t. y. numatytos įgyvendinti einamaisiais ir kitais ir (ar) dar kitais metais, ir kurioms dalinai ar pilnai įgyvendinti yra skirtas ir panaudotas finansavimas, tuomet veiklų vykdytojas kasmet (iki veiklų pabaigimo datos) privalo atsiskaityti už veiklų įgyvendinimą – pateikti viešajai įstaigai „Inovacijų agentūra“ veiklų įgyvendinimo ataskaitą (Aprašo 3 priedas). Veiklų įgyvendinimo ataskaita teikiama iki tol, kol pabaigiamos įgyvendinti paraiškoje numatytos veiklos ir trejus metus po jų pabaigimo ne vėliau kaip per 20 darbo dienų nuo kalendorinių metų pabaigos</w:t>
            </w:r>
            <w:r>
              <w:rPr>
                <w:rFonts w:ascii="Times New Roman" w:hAnsi="Times New Roman" w:eastAsia="Times New Roman" w:cs="Times New Roman"/>
                <w:sz w:val="24"/>
                <w:szCs w:val="24"/>
                <w:lang w:eastAsia="lt-LT"/>
              </w:rPr>
              <w:t>.</w:t>
            </w:r>
          </w:p>
          <w:p w:rsidRPr="006A6F8A" w:rsidR="009A0A51" w:rsidP="00F844EC" w:rsidRDefault="009A0A51" w14:paraId="31C64C9A" w14:textId="2F62BA4F">
            <w:pPr>
              <w:spacing w:line="257" w:lineRule="auto"/>
              <w:jc w:val="both"/>
              <w:rPr>
                <w:rFonts w:ascii="Times New Roman" w:hAnsi="Times New Roman" w:eastAsia="Times New Roman" w:cs="Times New Roman"/>
                <w:sz w:val="24"/>
                <w:szCs w:val="24"/>
                <w:lang w:eastAsia="lt-LT"/>
              </w:rPr>
            </w:pPr>
          </w:p>
        </w:tc>
      </w:tr>
      <w:tr w:rsidRPr="005F752C" w:rsidR="00F50E25" w:rsidTr="00721470" w14:paraId="31C64C9F" w14:textId="77777777">
        <w:trPr>
          <w:cantSplit/>
          <w:trHeight w:val="300"/>
        </w:trPr>
        <w:tc>
          <w:tcPr>
            <w:tcW w:w="993" w:type="dxa"/>
            <w:vMerge w:val="restart"/>
          </w:tcPr>
          <w:p w:rsidRPr="001525F2" w:rsidR="00F50E25" w:rsidP="00AC029E" w:rsidRDefault="00F50E25" w14:paraId="31C64C9C" w14:textId="4DF8A335">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.4</w:t>
            </w:r>
            <w:r w:rsidR="001D164B">
              <w:rPr>
                <w:rFonts w:ascii="Times New Roman" w:hAnsi="Times New Roman" w:cs="Times New Roman"/>
                <w:b/>
                <w:bCs/>
                <w:sz w:val="24"/>
                <w:szCs w:val="24"/>
              </w:rPr>
              <w:t>.</w:t>
            </w:r>
          </w:p>
        </w:tc>
        <w:tc>
          <w:tcPr>
            <w:tcW w:w="9213" w:type="dxa"/>
            <w:gridSpan w:val="10"/>
          </w:tcPr>
          <w:p w:rsidRPr="005F752C" w:rsidR="00F50E25" w:rsidP="61F0C4A1" w:rsidRDefault="00F50E25" w14:paraId="31C64C9E" w14:textId="476B174C">
            <w:pPr>
              <w:rPr>
                <w:rFonts w:ascii="Times New Roman" w:hAnsi="Times New Roman" w:cs="Times New Roman"/>
                <w:b/>
                <w:bCs/>
                <w:sz w:val="24"/>
                <w:szCs w:val="24"/>
              </w:rPr>
            </w:pPr>
            <w:r w:rsidRPr="005F752C">
              <w:rPr>
                <w:rFonts w:ascii="Times New Roman" w:hAnsi="Times New Roman" w:cs="Times New Roman"/>
                <w:b/>
                <w:bCs/>
                <w:sz w:val="24"/>
                <w:szCs w:val="24"/>
              </w:rPr>
              <w:t xml:space="preserve">Projektų įgyvendinimo trukmė </w:t>
            </w:r>
          </w:p>
        </w:tc>
      </w:tr>
      <w:tr w:rsidRPr="005F752C" w:rsidR="00F50E25" w:rsidTr="00721470" w14:paraId="104ADB7A" w14:textId="77777777">
        <w:trPr>
          <w:cantSplit/>
          <w:trHeight w:val="725"/>
        </w:trPr>
        <w:tc>
          <w:tcPr>
            <w:tcW w:w="993" w:type="dxa"/>
            <w:vMerge/>
          </w:tcPr>
          <w:p w:rsidRPr="00163CC4" w:rsidR="00F50E25" w:rsidP="00AC029E" w:rsidRDefault="00F50E25" w14:paraId="53B69355" w14:textId="77777777">
            <w:pPr>
              <w:rPr>
                <w:rFonts w:ascii="Times New Roman" w:hAnsi="Times New Roman" w:cs="Times New Roman"/>
                <w:b/>
                <w:bCs/>
                <w:sz w:val="24"/>
                <w:szCs w:val="24"/>
              </w:rPr>
            </w:pPr>
          </w:p>
        </w:tc>
        <w:tc>
          <w:tcPr>
            <w:tcW w:w="9213" w:type="dxa"/>
            <w:gridSpan w:val="10"/>
          </w:tcPr>
          <w:p w:rsidRPr="00FE7FD2" w:rsidR="00FE7FD2" w:rsidP="00FE7FD2" w:rsidRDefault="00FE7FD2" w14:paraId="09A63801" w14:textId="77777777">
            <w:pPr>
              <w:pStyle w:val="ListParagraph"/>
              <w:numPr>
                <w:ilvl w:val="0"/>
                <w:numId w:val="29"/>
              </w:numPr>
              <w:ind w:left="-133" w:firstLine="142"/>
              <w:jc w:val="both"/>
              <w:rPr>
                <w:rFonts w:ascii="Times New Roman" w:hAnsi="Times New Roman" w:cs="Times New Roman"/>
                <w:iCs/>
                <w:sz w:val="24"/>
                <w:szCs w:val="24"/>
              </w:rPr>
            </w:pPr>
            <w:r w:rsidRPr="00FE7FD2">
              <w:rPr>
                <w:rFonts w:ascii="Times New Roman" w:hAnsi="Times New Roman" w:cs="Times New Roman"/>
                <w:iCs/>
                <w:sz w:val="24"/>
                <w:szCs w:val="24"/>
              </w:rPr>
              <w:t>Paraiškos teikiamos dėl projektų, įgyvendinamų 2025 metais.</w:t>
            </w:r>
          </w:p>
          <w:p w:rsidRPr="00FE7FD2" w:rsidR="00FE7FD2" w:rsidP="00FE7FD2" w:rsidRDefault="00FE7FD2" w14:paraId="48BF2BC5" w14:textId="77777777">
            <w:pPr>
              <w:pStyle w:val="ListParagraph"/>
              <w:numPr>
                <w:ilvl w:val="0"/>
                <w:numId w:val="29"/>
              </w:numPr>
              <w:ind w:left="0" w:firstLine="9"/>
              <w:jc w:val="both"/>
              <w:rPr>
                <w:rFonts w:ascii="Times New Roman" w:hAnsi="Times New Roman" w:cs="Times New Roman"/>
                <w:iCs/>
                <w:sz w:val="24"/>
                <w:szCs w:val="24"/>
              </w:rPr>
            </w:pPr>
            <w:r w:rsidRPr="00FE7FD2">
              <w:rPr>
                <w:rFonts w:ascii="Times New Roman" w:hAnsi="Times New Roman" w:cs="Times New Roman"/>
                <w:iCs/>
                <w:sz w:val="24"/>
                <w:szCs w:val="24"/>
              </w:rPr>
              <w:t>Tinkamos finansuoti išlaidos yra tos, kurios yra patirtos einamaisiais kalendoriniais metais nuo sausio 1 d.</w:t>
            </w:r>
          </w:p>
          <w:p w:rsidRPr="00A13105" w:rsidR="00F50E25" w:rsidP="00A13105" w:rsidRDefault="00FE7FD2" w14:paraId="731F3BED" w14:textId="69E9A1A8">
            <w:pPr>
              <w:pStyle w:val="ListParagraph"/>
              <w:numPr>
                <w:ilvl w:val="0"/>
                <w:numId w:val="29"/>
              </w:numPr>
              <w:ind w:left="0" w:firstLine="9"/>
              <w:jc w:val="both"/>
              <w:rPr>
                <w:iCs/>
                <w:sz w:val="20"/>
              </w:rPr>
            </w:pPr>
            <w:r w:rsidRPr="00FE7FD2">
              <w:rPr>
                <w:rFonts w:ascii="Times New Roman" w:hAnsi="Times New Roman" w:cs="Times New Roman"/>
                <w:iCs/>
                <w:sz w:val="24"/>
                <w:szCs w:val="24"/>
              </w:rPr>
              <w:t>Su projektais susijusios išlaidos turėtų būti patiriamos ne vėliau kaip iki 2025 m. gruodžio 1 d</w:t>
            </w:r>
            <w:r w:rsidRPr="00884A07">
              <w:rPr>
                <w:b/>
                <w:bCs/>
                <w:iCs/>
                <w:sz w:val="20"/>
              </w:rPr>
              <w:t>.</w:t>
            </w:r>
            <w:r w:rsidRPr="00884A07">
              <w:rPr>
                <w:iCs/>
                <w:sz w:val="20"/>
              </w:rPr>
              <w:t> </w:t>
            </w:r>
          </w:p>
        </w:tc>
      </w:tr>
      <w:tr w:rsidRPr="005F752C" w:rsidR="00F50E25" w:rsidTr="00721470" w14:paraId="31C64CA7" w14:textId="77777777">
        <w:trPr>
          <w:cantSplit/>
          <w:trHeight w:val="327"/>
        </w:trPr>
        <w:tc>
          <w:tcPr>
            <w:tcW w:w="993" w:type="dxa"/>
            <w:shd w:val="clear" w:color="auto" w:fill="auto"/>
          </w:tcPr>
          <w:p w:rsidRPr="001525F2" w:rsidR="00F50E25" w:rsidP="001D164B" w:rsidRDefault="00F50E25" w14:paraId="31C64CA4" w14:textId="7A7DFA4F">
            <w:pPr>
              <w:keepNext/>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.5</w:t>
            </w:r>
            <w:r w:rsidR="001D164B">
              <w:rPr>
                <w:rFonts w:ascii="Times New Roman" w:hAnsi="Times New Roman" w:cs="Times New Roman"/>
                <w:b/>
                <w:bCs/>
                <w:sz w:val="24"/>
                <w:szCs w:val="24"/>
              </w:rPr>
              <w:t>.</w:t>
            </w:r>
          </w:p>
        </w:tc>
        <w:tc>
          <w:tcPr>
            <w:tcW w:w="9213" w:type="dxa"/>
            <w:gridSpan w:val="10"/>
          </w:tcPr>
          <w:p w:rsidRPr="005F752C" w:rsidR="00F50E25" w:rsidP="001D164B" w:rsidRDefault="00F50E25" w14:paraId="31C64CA6" w14:textId="5E5A8A07">
            <w:pPr>
              <w:keepNext/>
              <w:rPr>
                <w:rFonts w:ascii="Times New Roman" w:hAnsi="Times New Roman" w:cs="Times New Roman"/>
                <w:b/>
                <w:bCs/>
                <w:sz w:val="24"/>
                <w:szCs w:val="24"/>
              </w:rPr>
            </w:pPr>
            <w:r w:rsidRPr="005F752C">
              <w:rPr>
                <w:rFonts w:ascii="Times New Roman" w:hAnsi="Times New Roman" w:cs="Times New Roman"/>
                <w:b/>
                <w:bCs/>
                <w:sz w:val="24"/>
                <w:szCs w:val="24"/>
              </w:rPr>
              <w:t>Reikalavimai valstybės pagalbai</w:t>
            </w:r>
          </w:p>
        </w:tc>
      </w:tr>
      <w:tr w:rsidRPr="005F752C" w:rsidR="00F50E25" w:rsidTr="00721470" w14:paraId="498677D9" w14:textId="77777777">
        <w:trPr>
          <w:cantSplit/>
          <w:trHeight w:val="529"/>
        </w:trPr>
        <w:tc>
          <w:tcPr>
            <w:tcW w:w="993" w:type="dxa"/>
            <w:shd w:val="clear" w:color="auto" w:fill="auto"/>
          </w:tcPr>
          <w:p w:rsidRPr="001525F2" w:rsidR="00F50E25" w:rsidP="001D164B" w:rsidRDefault="00F50E25" w14:paraId="3F662C1E" w14:textId="77777777">
            <w:pPr>
              <w:keepNext/>
              <w:rPr>
                <w:rFonts w:ascii="Times New Roman" w:hAnsi="Times New Roman" w:cs="Times New Roman"/>
                <w:b/>
                <w:bCs/>
                <w:sz w:val="24"/>
                <w:szCs w:val="24"/>
              </w:rPr>
            </w:pPr>
          </w:p>
        </w:tc>
        <w:tc>
          <w:tcPr>
            <w:tcW w:w="9213" w:type="dxa"/>
            <w:gridSpan w:val="10"/>
          </w:tcPr>
          <w:p w:rsidRPr="006A6F8A" w:rsidR="00F50E25" w:rsidP="00F844EC" w:rsidRDefault="004558C5" w14:paraId="0E17FE61" w14:textId="647D8FAA">
            <w:pPr>
              <w:spacing w:line="257" w:lineRule="auto"/>
              <w:jc w:val="both"/>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 xml:space="preserve">Pagal Aprašo 3 punktą valstybės pagalba nėra teikiama. </w:t>
            </w:r>
          </w:p>
        </w:tc>
      </w:tr>
      <w:tr w:rsidRPr="005F752C" w:rsidR="001D164B" w:rsidTr="00721470" w14:paraId="736F24E0" w14:textId="77777777">
        <w:trPr>
          <w:cantSplit/>
          <w:trHeight w:val="298"/>
        </w:trPr>
        <w:tc>
          <w:tcPr>
            <w:tcW w:w="993" w:type="dxa"/>
            <w:vMerge w:val="restart"/>
            <w:shd w:val="clear" w:color="auto" w:fill="auto"/>
          </w:tcPr>
          <w:p w:rsidRPr="00531F57" w:rsidR="001D164B" w:rsidP="00AC029E" w:rsidRDefault="001D164B" w14:paraId="0805D974" w14:textId="4E0D979B">
            <w:pPr>
              <w:rPr>
                <w:rFonts w:ascii="Times New Roman" w:hAnsi="Times New Roman" w:cs="Times New Roman"/>
                <w:b/>
                <w:bCs/>
                <w:sz w:val="24"/>
                <w:szCs w:val="24"/>
              </w:rPr>
            </w:pPr>
            <w:r w:rsidRPr="00531F57">
              <w:rPr>
                <w:rFonts w:ascii="Times New Roman" w:hAnsi="Times New Roman" w:cs="Times New Roman"/>
                <w:b/>
                <w:bCs/>
                <w:sz w:val="24"/>
                <w:szCs w:val="24"/>
              </w:rPr>
              <w:t>2.12</w:t>
            </w:r>
            <w:r w:rsidRPr="00531F57" w:rsidDel="00790FE8">
              <w:rPr>
                <w:rFonts w:ascii="Times New Roman" w:hAnsi="Times New Roman" w:cs="Times New Roman"/>
                <w:b/>
                <w:bCs/>
                <w:sz w:val="24"/>
                <w:szCs w:val="24"/>
              </w:rPr>
              <w:t>.6</w:t>
            </w:r>
            <w:r>
              <w:rPr>
                <w:rFonts w:ascii="Times New Roman" w:hAnsi="Times New Roman" w:cs="Times New Roman"/>
                <w:b/>
                <w:bCs/>
                <w:sz w:val="24"/>
                <w:szCs w:val="24"/>
              </w:rPr>
              <w:t>.</w:t>
            </w:r>
          </w:p>
        </w:tc>
        <w:tc>
          <w:tcPr>
            <w:tcW w:w="9213" w:type="dxa"/>
            <w:gridSpan w:val="10"/>
          </w:tcPr>
          <w:p w:rsidRPr="00BE67B2" w:rsidR="001D164B" w:rsidP="61F0C4A1" w:rsidRDefault="001D164B" w14:paraId="6373FAF3" w14:textId="34B68C85">
            <w:pPr>
              <w:rPr>
                <w:rFonts w:ascii="Times New Roman" w:hAnsi="Times New Roman" w:cs="Times New Roman"/>
                <w:b/>
                <w:bCs/>
                <w:sz w:val="24"/>
                <w:szCs w:val="24"/>
              </w:rPr>
            </w:pPr>
            <w:r w:rsidRPr="00BE67B2">
              <w:rPr>
                <w:rFonts w:ascii="Times New Roman" w:hAnsi="Times New Roman" w:cs="Times New Roman"/>
                <w:b/>
                <w:bCs/>
                <w:sz w:val="24"/>
                <w:szCs w:val="24"/>
              </w:rPr>
              <w:t>Projektų bendrieji atrankos kriterijai</w:t>
            </w:r>
          </w:p>
        </w:tc>
      </w:tr>
      <w:tr w:rsidRPr="005F752C" w:rsidR="001D164B" w:rsidTr="00721470" w14:paraId="54BA3A94" w14:textId="77777777">
        <w:trPr>
          <w:cantSplit/>
          <w:trHeight w:val="597"/>
        </w:trPr>
        <w:tc>
          <w:tcPr>
            <w:tcW w:w="993" w:type="dxa"/>
            <w:vMerge/>
          </w:tcPr>
          <w:p w:rsidRPr="00531F57" w:rsidR="001D164B" w:rsidP="61F0C4A1" w:rsidRDefault="001D164B" w14:paraId="60CF28AA" w14:textId="299A923C">
            <w:pPr>
              <w:rPr>
                <w:rFonts w:ascii="Times New Roman" w:hAnsi="Times New Roman" w:cs="Times New Roman"/>
                <w:b/>
                <w:bCs/>
                <w:sz w:val="24"/>
                <w:szCs w:val="24"/>
              </w:rPr>
            </w:pPr>
          </w:p>
        </w:tc>
        <w:tc>
          <w:tcPr>
            <w:tcW w:w="9213" w:type="dxa"/>
            <w:gridSpan w:val="10"/>
          </w:tcPr>
          <w:p w:rsidRPr="00BE67B2" w:rsidR="001D164B" w:rsidP="00F844EC" w:rsidRDefault="00C521B0" w14:paraId="189B9764" w14:textId="44075740">
            <w:pPr>
              <w:spacing w:line="257" w:lineRule="auto"/>
              <w:jc w:val="both"/>
              <w:rPr>
                <w:rFonts w:ascii="Times New Roman" w:hAnsi="Times New Roman" w:eastAsia="Times New Roman" w:cs="Times New Roman"/>
                <w:sz w:val="24"/>
                <w:szCs w:val="24"/>
                <w:lang w:eastAsia="lt-LT"/>
              </w:rPr>
            </w:pPr>
            <w:r w:rsidRPr="00BE67B2">
              <w:rPr>
                <w:rFonts w:ascii="Times New Roman" w:hAnsi="Times New Roman" w:eastAsia="Times New Roman" w:cs="Times New Roman"/>
                <w:sz w:val="24"/>
                <w:szCs w:val="24"/>
                <w:lang w:eastAsia="lt-LT"/>
              </w:rPr>
              <w:t>Projektas turi atitikti projektų bendruosius atrankos kriterijus,</w:t>
            </w:r>
            <w:r w:rsidRPr="00BE67B2" w:rsidR="00A13105">
              <w:rPr>
                <w:rFonts w:ascii="Times New Roman" w:hAnsi="Times New Roman" w:eastAsia="Times New Roman" w:cs="Times New Roman"/>
                <w:sz w:val="24"/>
                <w:szCs w:val="24"/>
                <w:lang w:eastAsia="lt-LT"/>
              </w:rPr>
              <w:t xml:space="preserve"> nurodytus</w:t>
            </w:r>
            <w:r w:rsidRPr="00BE67B2">
              <w:rPr>
                <w:rFonts w:ascii="Times New Roman" w:hAnsi="Times New Roman" w:eastAsia="Times New Roman" w:cs="Times New Roman"/>
                <w:sz w:val="24"/>
                <w:szCs w:val="24"/>
                <w:lang w:eastAsia="lt-LT"/>
              </w:rPr>
              <w:t xml:space="preserve"> Taisyklių 7 priede</w:t>
            </w:r>
            <w:r w:rsidRPr="00BE67B2" w:rsidR="00A13105">
              <w:rPr>
                <w:rFonts w:ascii="Times New Roman" w:hAnsi="Times New Roman" w:eastAsia="Times New Roman" w:cs="Times New Roman"/>
                <w:sz w:val="24"/>
                <w:szCs w:val="24"/>
                <w:lang w:eastAsia="lt-LT"/>
              </w:rPr>
              <w:t xml:space="preserve"> (</w:t>
            </w:r>
            <w:hyperlink w:history="1" r:id="rId16">
              <w:r w:rsidRPr="00BE67B2" w:rsidR="00BE67B2">
                <w:rPr>
                  <w:rStyle w:val="Hyperlink"/>
                  <w:rFonts w:ascii="Times New Roman" w:hAnsi="Times New Roman" w:cs="Times New Roman"/>
                  <w:sz w:val="24"/>
                  <w:szCs w:val="24"/>
                </w:rPr>
                <w:t>https://www.e-tar.lt/portal/lt/legalAct/f7c876101a3611eeb233e8b04dc9bb3d/asr</w:t>
              </w:r>
            </w:hyperlink>
            <w:r w:rsidRPr="00BE67B2" w:rsidR="00EE0CE1">
              <w:rPr>
                <w:rFonts w:ascii="Times New Roman" w:hAnsi="Times New Roman" w:eastAsia="Times New Roman" w:cs="Times New Roman"/>
                <w:sz w:val="24"/>
                <w:szCs w:val="24"/>
                <w:lang w:eastAsia="lt-LT"/>
              </w:rPr>
              <w:t>).</w:t>
            </w:r>
          </w:p>
        </w:tc>
      </w:tr>
      <w:tr w:rsidRPr="005F752C" w:rsidR="00F50E25" w:rsidTr="00721470" w14:paraId="0327D8D8" w14:textId="77777777">
        <w:trPr>
          <w:cantSplit/>
          <w:trHeight w:val="240"/>
        </w:trPr>
        <w:tc>
          <w:tcPr>
            <w:tcW w:w="993" w:type="dxa"/>
            <w:vMerge w:val="restart"/>
          </w:tcPr>
          <w:p w:rsidRPr="00531F57" w:rsidR="00F50E25" w:rsidP="00AC029E" w:rsidRDefault="00F50E25" w14:paraId="5BA77AE0" w14:textId="3910A16D">
            <w:pPr>
              <w:rPr>
                <w:rFonts w:ascii="Times New Roman" w:hAnsi="Times New Roman" w:cs="Times New Roman"/>
                <w:b/>
                <w:bCs/>
                <w:sz w:val="24"/>
                <w:szCs w:val="24"/>
              </w:rPr>
            </w:pPr>
            <w:r w:rsidRPr="00531F57">
              <w:rPr>
                <w:rFonts w:ascii="Times New Roman" w:hAnsi="Times New Roman" w:cs="Times New Roman"/>
                <w:b/>
                <w:bCs/>
                <w:sz w:val="24"/>
                <w:szCs w:val="24"/>
              </w:rPr>
              <w:t>2.12.7</w:t>
            </w:r>
            <w:r w:rsidR="001D164B">
              <w:rPr>
                <w:rFonts w:ascii="Times New Roman" w:hAnsi="Times New Roman" w:cs="Times New Roman"/>
                <w:b/>
                <w:bCs/>
                <w:sz w:val="24"/>
                <w:szCs w:val="24"/>
              </w:rPr>
              <w:t>.</w:t>
            </w:r>
          </w:p>
        </w:tc>
        <w:tc>
          <w:tcPr>
            <w:tcW w:w="9213" w:type="dxa"/>
            <w:gridSpan w:val="10"/>
          </w:tcPr>
          <w:p w:rsidRPr="005F752C" w:rsidR="00F50E25" w:rsidP="61F0C4A1" w:rsidRDefault="00F50E25" w14:paraId="4321CFA6" w14:textId="361A9F44">
            <w:pPr>
              <w:rPr>
                <w:rFonts w:ascii="Times New Roman" w:hAnsi="Times New Roman" w:cs="Times New Roman"/>
                <w:b/>
                <w:sz w:val="24"/>
                <w:szCs w:val="24"/>
              </w:rPr>
            </w:pPr>
            <w:r w:rsidRPr="005F752C">
              <w:rPr>
                <w:rFonts w:ascii="Times New Roman" w:hAnsi="Times New Roman" w:cs="Times New Roman"/>
                <w:b/>
                <w:sz w:val="24"/>
                <w:szCs w:val="24"/>
              </w:rPr>
              <w:t>Projektų specialieji atrankos kriterijai</w:t>
            </w:r>
          </w:p>
        </w:tc>
      </w:tr>
      <w:tr w:rsidRPr="005F752C" w:rsidR="00F50E25" w:rsidTr="00721470" w14:paraId="251D5187" w14:textId="77777777">
        <w:trPr>
          <w:cantSplit/>
          <w:trHeight w:val="423"/>
        </w:trPr>
        <w:tc>
          <w:tcPr>
            <w:tcW w:w="993" w:type="dxa"/>
            <w:vMerge/>
          </w:tcPr>
          <w:p w:rsidRPr="00163CC4" w:rsidR="00F50E25" w:rsidP="61F0C4A1" w:rsidRDefault="00F50E25" w14:paraId="332C59B2" w14:textId="7569E6C6">
            <w:pPr>
              <w:rPr>
                <w:rFonts w:ascii="Times New Roman" w:hAnsi="Times New Roman" w:cs="Times New Roman"/>
                <w:b/>
                <w:bCs/>
                <w:sz w:val="24"/>
                <w:szCs w:val="24"/>
              </w:rPr>
            </w:pPr>
          </w:p>
        </w:tc>
        <w:tc>
          <w:tcPr>
            <w:tcW w:w="9213" w:type="dxa"/>
            <w:gridSpan w:val="10"/>
          </w:tcPr>
          <w:p w:rsidRPr="001164A1" w:rsidR="00F50E25" w:rsidP="00F844EC" w:rsidRDefault="004558C5" w14:paraId="75D150BC" w14:textId="77777777">
            <w:pPr>
              <w:spacing w:line="257" w:lineRule="auto"/>
              <w:jc w:val="both"/>
              <w:rPr>
                <w:rFonts w:ascii="Times New Roman" w:hAnsi="Times New Roman" w:cs="Times New Roman"/>
                <w:bCs/>
                <w:sz w:val="24"/>
                <w:szCs w:val="24"/>
              </w:rPr>
            </w:pPr>
            <w:r w:rsidRPr="001164A1">
              <w:rPr>
                <w:rFonts w:ascii="Times New Roman" w:hAnsi="Times New Roman" w:cs="Times New Roman"/>
                <w:bCs/>
                <w:sz w:val="24"/>
                <w:szCs w:val="24"/>
              </w:rPr>
              <w:t>Projektų specialieji atrankos kriterijai yra numatyti Aprašo 15 punkte.</w:t>
            </w:r>
          </w:p>
          <w:p w:rsidRPr="001164A1" w:rsidR="001164A1" w:rsidP="00F844EC" w:rsidRDefault="001164A1" w14:paraId="4CF9A3C9" w14:textId="77777777">
            <w:pPr>
              <w:spacing w:line="257" w:lineRule="auto"/>
              <w:jc w:val="both"/>
              <w:rPr>
                <w:rFonts w:ascii="Times New Roman" w:hAnsi="Times New Roman" w:cs="Times New Roman"/>
                <w:bCs/>
                <w:sz w:val="24"/>
                <w:szCs w:val="24"/>
              </w:rPr>
            </w:pPr>
          </w:p>
          <w:p w:rsidRPr="001164A1" w:rsidR="001164A1" w:rsidP="001164A1" w:rsidRDefault="00AF023F" w14:paraId="1EE5905D" w14:textId="130B30B2">
            <w:pPr>
              <w:spacing w:line="257" w:lineRule="auto"/>
              <w:jc w:val="both"/>
              <w:rPr>
                <w:rFonts w:ascii="Times New Roman" w:hAnsi="Times New Roman" w:eastAsia="Times New Roman" w:cs="Times New Roman"/>
                <w:bCs/>
                <w:sz w:val="24"/>
                <w:szCs w:val="24"/>
                <w:lang w:eastAsia="lt-LT"/>
              </w:rPr>
            </w:pPr>
            <w:r>
              <w:rPr>
                <w:rFonts w:ascii="Times New Roman" w:hAnsi="Times New Roman" w:eastAsia="Times New Roman" w:cs="Times New Roman"/>
                <w:bCs/>
                <w:sz w:val="24"/>
                <w:szCs w:val="24"/>
                <w:lang w:eastAsia="lt-LT"/>
              </w:rPr>
              <w:t>„</w:t>
            </w:r>
            <w:r w:rsidRPr="001164A1" w:rsidR="001164A1">
              <w:rPr>
                <w:rFonts w:ascii="Times New Roman" w:hAnsi="Times New Roman" w:eastAsia="Times New Roman" w:cs="Times New Roman"/>
                <w:bCs/>
                <w:sz w:val="24"/>
                <w:szCs w:val="24"/>
                <w:lang w:eastAsia="lt-LT"/>
              </w:rPr>
              <w:t>15.</w:t>
            </w:r>
            <w:r w:rsidRPr="001164A1" w:rsidR="001164A1">
              <w:rPr>
                <w:rFonts w:ascii="Times New Roman" w:hAnsi="Times New Roman" w:eastAsia="Times New Roman" w:cs="Times New Roman"/>
                <w:bCs/>
                <w:sz w:val="24"/>
                <w:szCs w:val="24"/>
                <w:lang w:eastAsia="lt-LT"/>
              </w:rPr>
              <w:tab/>
            </w:r>
            <w:r w:rsidRPr="001164A1" w:rsidR="001164A1">
              <w:rPr>
                <w:rFonts w:ascii="Times New Roman" w:hAnsi="Times New Roman" w:eastAsia="Times New Roman" w:cs="Times New Roman"/>
                <w:bCs/>
                <w:sz w:val="24"/>
                <w:szCs w:val="24"/>
                <w:lang w:eastAsia="lt-LT"/>
              </w:rPr>
              <w:t>Infrastruktūra gali būti įrengiama ir (ar) sutvarkoma ir (ar) investicinis žemės sklypas vystomas valstybės  lėšomis tik tuo atveju, jei yra tenkinamas bent vienas iš šių reikalavimų:</w:t>
            </w:r>
          </w:p>
          <w:p w:rsidRPr="001164A1" w:rsidR="001164A1" w:rsidP="001164A1" w:rsidRDefault="001164A1" w14:paraId="67DFF5E2" w14:textId="77777777">
            <w:pPr>
              <w:spacing w:line="257" w:lineRule="auto"/>
              <w:jc w:val="both"/>
              <w:rPr>
                <w:rFonts w:ascii="Times New Roman" w:hAnsi="Times New Roman" w:eastAsia="Times New Roman" w:cs="Times New Roman"/>
                <w:bCs/>
                <w:sz w:val="24"/>
                <w:szCs w:val="24"/>
                <w:lang w:eastAsia="lt-LT"/>
              </w:rPr>
            </w:pPr>
            <w:r w:rsidRPr="001164A1">
              <w:rPr>
                <w:rFonts w:ascii="Times New Roman" w:hAnsi="Times New Roman" w:eastAsia="Times New Roman" w:cs="Times New Roman"/>
                <w:bCs/>
                <w:sz w:val="24"/>
                <w:szCs w:val="24"/>
                <w:lang w:eastAsia="lt-LT"/>
              </w:rPr>
              <w:t>15.1.</w:t>
            </w:r>
            <w:r w:rsidRPr="001164A1">
              <w:rPr>
                <w:rFonts w:ascii="Times New Roman" w:hAnsi="Times New Roman" w:eastAsia="Times New Roman" w:cs="Times New Roman"/>
                <w:bCs/>
                <w:sz w:val="24"/>
                <w:szCs w:val="24"/>
                <w:lang w:eastAsia="lt-LT"/>
              </w:rPr>
              <w:tab/>
            </w:r>
            <w:r w:rsidRPr="001164A1">
              <w:rPr>
                <w:rFonts w:ascii="Times New Roman" w:hAnsi="Times New Roman" w:eastAsia="Times New Roman" w:cs="Times New Roman"/>
                <w:bCs/>
                <w:sz w:val="24"/>
                <w:szCs w:val="24"/>
                <w:lang w:eastAsia="lt-LT"/>
              </w:rPr>
              <w:t>Investicinis žemės sklypas yra laisvojoje ekonominėje zonoje ar valstybei svarbaus projekto statusą turinčiame pramonės parke arba skirtas Investicijų įstatymo 2 straipsnio 25 dalyje nurodytiems stambiems projektams įgyvendinti ar pritraukti.</w:t>
            </w:r>
          </w:p>
          <w:p w:rsidRPr="001164A1" w:rsidR="001164A1" w:rsidP="001164A1" w:rsidRDefault="001164A1" w14:paraId="15E8BE7D" w14:textId="77777777">
            <w:pPr>
              <w:spacing w:line="257" w:lineRule="auto"/>
              <w:jc w:val="both"/>
              <w:rPr>
                <w:rFonts w:ascii="Times New Roman" w:hAnsi="Times New Roman" w:eastAsia="Times New Roman" w:cs="Times New Roman"/>
                <w:bCs/>
                <w:sz w:val="24"/>
                <w:szCs w:val="24"/>
                <w:lang w:eastAsia="lt-LT"/>
              </w:rPr>
            </w:pPr>
            <w:r w:rsidRPr="001164A1">
              <w:rPr>
                <w:rFonts w:ascii="Times New Roman" w:hAnsi="Times New Roman" w:eastAsia="Times New Roman" w:cs="Times New Roman"/>
                <w:bCs/>
                <w:sz w:val="24"/>
                <w:szCs w:val="24"/>
                <w:lang w:eastAsia="lt-LT"/>
              </w:rPr>
              <w:t>15.2.</w:t>
            </w:r>
            <w:r w:rsidRPr="001164A1">
              <w:rPr>
                <w:rFonts w:ascii="Times New Roman" w:hAnsi="Times New Roman" w:eastAsia="Times New Roman" w:cs="Times New Roman"/>
                <w:bCs/>
                <w:sz w:val="24"/>
                <w:szCs w:val="24"/>
                <w:lang w:eastAsia="lt-LT"/>
              </w:rPr>
              <w:tab/>
            </w:r>
            <w:r w:rsidRPr="001164A1">
              <w:rPr>
                <w:rFonts w:ascii="Times New Roman" w:hAnsi="Times New Roman" w:eastAsia="Times New Roman" w:cs="Times New Roman"/>
                <w:bCs/>
                <w:sz w:val="24"/>
                <w:szCs w:val="24"/>
                <w:lang w:eastAsia="lt-LT"/>
              </w:rPr>
              <w:t xml:space="preserve">Investiciniame žemės sklype yra: </w:t>
            </w:r>
          </w:p>
          <w:p w:rsidRPr="001164A1" w:rsidR="001164A1" w:rsidP="001164A1" w:rsidRDefault="001164A1" w14:paraId="1CE07DA8" w14:textId="77777777">
            <w:pPr>
              <w:spacing w:line="257" w:lineRule="auto"/>
              <w:jc w:val="both"/>
              <w:rPr>
                <w:rFonts w:ascii="Times New Roman" w:hAnsi="Times New Roman" w:eastAsia="Times New Roman" w:cs="Times New Roman"/>
                <w:bCs/>
                <w:sz w:val="24"/>
                <w:szCs w:val="24"/>
                <w:lang w:eastAsia="lt-LT"/>
              </w:rPr>
            </w:pPr>
            <w:r w:rsidRPr="001164A1">
              <w:rPr>
                <w:rFonts w:ascii="Times New Roman" w:hAnsi="Times New Roman" w:eastAsia="Times New Roman" w:cs="Times New Roman"/>
                <w:bCs/>
                <w:sz w:val="24"/>
                <w:szCs w:val="24"/>
                <w:lang w:eastAsia="lt-LT"/>
              </w:rPr>
              <w:t>15.2.1.</w:t>
            </w:r>
            <w:r w:rsidRPr="001164A1">
              <w:rPr>
                <w:rFonts w:ascii="Times New Roman" w:hAnsi="Times New Roman" w:eastAsia="Times New Roman" w:cs="Times New Roman"/>
                <w:bCs/>
                <w:sz w:val="24"/>
                <w:szCs w:val="24"/>
                <w:lang w:eastAsia="lt-LT"/>
              </w:rPr>
              <w:tab/>
            </w:r>
            <w:r w:rsidRPr="001164A1">
              <w:rPr>
                <w:rFonts w:ascii="Times New Roman" w:hAnsi="Times New Roman" w:eastAsia="Times New Roman" w:cs="Times New Roman"/>
                <w:bCs/>
                <w:sz w:val="24"/>
                <w:szCs w:val="24"/>
                <w:lang w:eastAsia="lt-LT"/>
              </w:rPr>
              <w:t>investuotojas, pagal Investicijų įstatymo 13 straipsnio 1 dalies 6 punkto nuostatas sudaręs investicijų sutartį su Lietuvos Respublikos Vyriausybe ar jos įgaliota institucija, arba</w:t>
            </w:r>
          </w:p>
          <w:p w:rsidRPr="001164A1" w:rsidR="001164A1" w:rsidP="001164A1" w:rsidRDefault="001164A1" w14:paraId="6B414B01" w14:textId="77777777">
            <w:pPr>
              <w:spacing w:line="257" w:lineRule="auto"/>
              <w:jc w:val="both"/>
              <w:rPr>
                <w:rFonts w:ascii="Times New Roman" w:hAnsi="Times New Roman" w:eastAsia="Times New Roman" w:cs="Times New Roman"/>
                <w:bCs/>
                <w:sz w:val="24"/>
                <w:szCs w:val="24"/>
                <w:lang w:eastAsia="lt-LT"/>
              </w:rPr>
            </w:pPr>
            <w:r w:rsidRPr="001164A1">
              <w:rPr>
                <w:rFonts w:ascii="Times New Roman" w:hAnsi="Times New Roman" w:eastAsia="Times New Roman" w:cs="Times New Roman"/>
                <w:bCs/>
                <w:sz w:val="24"/>
                <w:szCs w:val="24"/>
                <w:lang w:eastAsia="lt-LT"/>
              </w:rPr>
              <w:t>15.2.2.</w:t>
            </w:r>
            <w:r w:rsidRPr="001164A1">
              <w:rPr>
                <w:rFonts w:ascii="Times New Roman" w:hAnsi="Times New Roman" w:eastAsia="Times New Roman" w:cs="Times New Roman"/>
                <w:bCs/>
                <w:sz w:val="24"/>
                <w:szCs w:val="24"/>
                <w:lang w:eastAsia="lt-LT"/>
              </w:rPr>
              <w:tab/>
            </w:r>
            <w:r w:rsidRPr="001164A1">
              <w:rPr>
                <w:rFonts w:ascii="Times New Roman" w:hAnsi="Times New Roman" w:eastAsia="Times New Roman" w:cs="Times New Roman"/>
                <w:bCs/>
                <w:sz w:val="24"/>
                <w:szCs w:val="24"/>
                <w:lang w:eastAsia="lt-LT"/>
              </w:rPr>
              <w:t>investiciniame žemės sklype yra potencialus (-ūs) investuotojas (-ai), planuojantis (-ys):</w:t>
            </w:r>
          </w:p>
          <w:p w:rsidRPr="001164A1" w:rsidR="001164A1" w:rsidP="001164A1" w:rsidRDefault="001164A1" w14:paraId="42E74F50" w14:textId="77777777">
            <w:pPr>
              <w:spacing w:line="257" w:lineRule="auto"/>
              <w:jc w:val="both"/>
              <w:rPr>
                <w:rFonts w:ascii="Times New Roman" w:hAnsi="Times New Roman" w:eastAsia="Times New Roman" w:cs="Times New Roman"/>
                <w:bCs/>
                <w:sz w:val="24"/>
                <w:szCs w:val="24"/>
                <w:lang w:eastAsia="lt-LT"/>
              </w:rPr>
            </w:pPr>
            <w:r w:rsidRPr="001164A1">
              <w:rPr>
                <w:rFonts w:ascii="Times New Roman" w:hAnsi="Times New Roman" w:eastAsia="Times New Roman" w:cs="Times New Roman"/>
                <w:bCs/>
                <w:sz w:val="24"/>
                <w:szCs w:val="24"/>
                <w:lang w:eastAsia="lt-LT"/>
              </w:rPr>
              <w:t>15.2.2.1.</w:t>
            </w:r>
            <w:r w:rsidRPr="001164A1">
              <w:rPr>
                <w:rFonts w:ascii="Times New Roman" w:hAnsi="Times New Roman" w:eastAsia="Times New Roman" w:cs="Times New Roman"/>
                <w:bCs/>
                <w:sz w:val="24"/>
                <w:szCs w:val="24"/>
                <w:lang w:eastAsia="lt-LT"/>
              </w:rPr>
              <w:tab/>
            </w:r>
            <w:r w:rsidRPr="001164A1">
              <w:rPr>
                <w:rFonts w:ascii="Times New Roman" w:hAnsi="Times New Roman" w:eastAsia="Times New Roman" w:cs="Times New Roman"/>
                <w:bCs/>
                <w:sz w:val="24"/>
                <w:szCs w:val="24"/>
                <w:lang w:eastAsia="lt-LT"/>
              </w:rPr>
              <w:t xml:space="preserve">vykdyti gamybos veiklą ir (ar) mokslinių tyrimų ar taikomąją veiklą investiciniame žemės sklype; </w:t>
            </w:r>
          </w:p>
          <w:p w:rsidRPr="001164A1" w:rsidR="001164A1" w:rsidP="001164A1" w:rsidRDefault="001164A1" w14:paraId="3EDA83E8" w14:textId="77777777">
            <w:pPr>
              <w:spacing w:line="257" w:lineRule="auto"/>
              <w:jc w:val="both"/>
              <w:rPr>
                <w:rFonts w:ascii="Times New Roman" w:hAnsi="Times New Roman" w:eastAsia="Times New Roman" w:cs="Times New Roman"/>
                <w:bCs/>
                <w:sz w:val="24"/>
                <w:szCs w:val="24"/>
                <w:lang w:eastAsia="lt-LT"/>
              </w:rPr>
            </w:pPr>
            <w:r w:rsidRPr="001164A1">
              <w:rPr>
                <w:rFonts w:ascii="Times New Roman" w:hAnsi="Times New Roman" w:eastAsia="Times New Roman" w:cs="Times New Roman"/>
                <w:bCs/>
                <w:sz w:val="24"/>
                <w:szCs w:val="24"/>
                <w:lang w:eastAsia="lt-LT"/>
              </w:rPr>
              <w:t>15.2.2.2.</w:t>
            </w:r>
            <w:r w:rsidRPr="001164A1">
              <w:rPr>
                <w:rFonts w:ascii="Times New Roman" w:hAnsi="Times New Roman" w:eastAsia="Times New Roman" w:cs="Times New Roman"/>
                <w:bCs/>
                <w:sz w:val="24"/>
                <w:szCs w:val="24"/>
                <w:lang w:eastAsia="lt-LT"/>
              </w:rPr>
              <w:tab/>
            </w:r>
            <w:r w:rsidRPr="001164A1">
              <w:rPr>
                <w:rFonts w:ascii="Times New Roman" w:hAnsi="Times New Roman" w:eastAsia="Times New Roman" w:cs="Times New Roman"/>
                <w:bCs/>
                <w:sz w:val="24"/>
                <w:szCs w:val="24"/>
                <w:lang w:eastAsia="lt-LT"/>
              </w:rPr>
              <w:t>ketinantis (-ys) investuoti ne mažiau kaip 1 448 100 eurų vertės privačių investicijų, įgyvendindamas (-i) investicijų projektą ir</w:t>
            </w:r>
          </w:p>
          <w:p w:rsidRPr="001164A1" w:rsidR="001164A1" w:rsidP="001164A1" w:rsidRDefault="001164A1" w14:paraId="60033EEF" w14:textId="77777777">
            <w:pPr>
              <w:spacing w:line="257" w:lineRule="auto"/>
              <w:jc w:val="both"/>
              <w:rPr>
                <w:rFonts w:ascii="Times New Roman" w:hAnsi="Times New Roman" w:eastAsia="Times New Roman" w:cs="Times New Roman"/>
                <w:bCs/>
                <w:sz w:val="24"/>
                <w:szCs w:val="24"/>
                <w:lang w:eastAsia="lt-LT"/>
              </w:rPr>
            </w:pPr>
            <w:r w:rsidRPr="001164A1">
              <w:rPr>
                <w:rFonts w:ascii="Times New Roman" w:hAnsi="Times New Roman" w:eastAsia="Times New Roman" w:cs="Times New Roman"/>
                <w:bCs/>
                <w:sz w:val="24"/>
                <w:szCs w:val="24"/>
                <w:lang w:eastAsia="lt-LT"/>
              </w:rPr>
              <w:t>15.2.2.3.</w:t>
            </w:r>
            <w:r w:rsidRPr="001164A1">
              <w:rPr>
                <w:rFonts w:ascii="Times New Roman" w:hAnsi="Times New Roman" w:eastAsia="Times New Roman" w:cs="Times New Roman"/>
                <w:bCs/>
                <w:sz w:val="24"/>
                <w:szCs w:val="24"/>
                <w:lang w:eastAsia="lt-LT"/>
              </w:rPr>
              <w:tab/>
            </w:r>
            <w:r w:rsidRPr="001164A1">
              <w:rPr>
                <w:rFonts w:ascii="Times New Roman" w:hAnsi="Times New Roman" w:eastAsia="Times New Roman" w:cs="Times New Roman"/>
                <w:bCs/>
                <w:sz w:val="24"/>
                <w:szCs w:val="24"/>
                <w:lang w:eastAsia="lt-LT"/>
              </w:rPr>
              <w:t>įsipareigojantis įsteigti naujų ne trumpiau kaip trejus metus išlaikomų darbo vietų, kuriose įdarbintų ne mažiau kaip 20 asmenų, kurių atitinkamų metų vidutinis mėnesinis darbo užmokestis bus ne mažesnis kaip Valstybės duomenų agentūros skelbiamas savivaldybės, kurioje investuojama, vidutinis mėnesinis darbo užmokestis, kaip nustatyta Investicijų įstatymo 13 straipsnio 1 dalies 6 punkte. Pagal šį Aprašo papunktį ne mažiau kaip 70 procentų naujai įsteigtų darbo vietų turi būti gamybos veikloje ir (ar) mokslinių tyrimų ar taikomojoje veikloje.</w:t>
            </w:r>
          </w:p>
          <w:p w:rsidRPr="001164A1" w:rsidR="001164A1" w:rsidP="001164A1" w:rsidRDefault="001164A1" w14:paraId="779246FD" w14:textId="77777777">
            <w:pPr>
              <w:spacing w:line="257" w:lineRule="auto"/>
              <w:jc w:val="both"/>
              <w:rPr>
                <w:rFonts w:ascii="Times New Roman" w:hAnsi="Times New Roman" w:eastAsia="Times New Roman" w:cs="Times New Roman"/>
                <w:bCs/>
                <w:sz w:val="24"/>
                <w:szCs w:val="24"/>
                <w:lang w:eastAsia="lt-LT"/>
              </w:rPr>
            </w:pPr>
            <w:r w:rsidRPr="001164A1">
              <w:rPr>
                <w:rFonts w:ascii="Times New Roman" w:hAnsi="Times New Roman" w:eastAsia="Times New Roman" w:cs="Times New Roman"/>
                <w:bCs/>
                <w:sz w:val="24"/>
                <w:szCs w:val="24"/>
                <w:lang w:eastAsia="lt-LT"/>
              </w:rPr>
              <w:t>15.3.</w:t>
            </w:r>
            <w:r w:rsidRPr="001164A1">
              <w:rPr>
                <w:rFonts w:ascii="Times New Roman" w:hAnsi="Times New Roman" w:eastAsia="Times New Roman" w:cs="Times New Roman"/>
                <w:bCs/>
                <w:sz w:val="24"/>
                <w:szCs w:val="24"/>
                <w:lang w:eastAsia="lt-LT"/>
              </w:rPr>
              <w:tab/>
            </w:r>
            <w:r w:rsidRPr="001164A1">
              <w:rPr>
                <w:rFonts w:ascii="Times New Roman" w:hAnsi="Times New Roman" w:eastAsia="Times New Roman" w:cs="Times New Roman"/>
                <w:bCs/>
                <w:sz w:val="24"/>
                <w:szCs w:val="24"/>
                <w:lang w:eastAsia="lt-LT"/>
              </w:rPr>
              <w:t>Investicinis žemės sklypas yra ne mažesnio kaip 10 ha ploto ir jame planuojama vykdyti gamybos veiklą ir (ar) mokslinių tyrimų ar taikomąją veiklą. Investicinis žemės sklypas turi būti vientisas, jo forma turi būti stačiakampio ar jam artimos formos. Pagal šį papunktį, jei investicinį žemės sklypą sudaro du ar daugiau žemės sklypų, žemės sklypai turi ribotis vienas su kitu.</w:t>
            </w:r>
          </w:p>
          <w:p w:rsidRPr="001164A1" w:rsidR="001164A1" w:rsidP="001164A1" w:rsidRDefault="001164A1" w14:paraId="41BA54E4" w14:textId="77777777">
            <w:pPr>
              <w:spacing w:line="257" w:lineRule="auto"/>
              <w:jc w:val="both"/>
              <w:rPr>
                <w:rFonts w:ascii="Times New Roman" w:hAnsi="Times New Roman" w:eastAsia="Times New Roman" w:cs="Times New Roman"/>
                <w:bCs/>
                <w:sz w:val="24"/>
                <w:szCs w:val="24"/>
                <w:lang w:eastAsia="lt-LT"/>
              </w:rPr>
            </w:pPr>
            <w:r w:rsidRPr="001164A1">
              <w:rPr>
                <w:rFonts w:ascii="Times New Roman" w:hAnsi="Times New Roman" w:eastAsia="Times New Roman" w:cs="Times New Roman"/>
                <w:bCs/>
                <w:sz w:val="24"/>
                <w:szCs w:val="24"/>
                <w:lang w:eastAsia="lt-LT"/>
              </w:rPr>
              <w:t>15.4.</w:t>
            </w:r>
            <w:r w:rsidRPr="001164A1">
              <w:rPr>
                <w:rFonts w:ascii="Times New Roman" w:hAnsi="Times New Roman" w:eastAsia="Times New Roman" w:cs="Times New Roman"/>
                <w:bCs/>
                <w:sz w:val="24"/>
                <w:szCs w:val="24"/>
                <w:lang w:eastAsia="lt-LT"/>
              </w:rPr>
              <w:tab/>
            </w:r>
            <w:r w:rsidRPr="001164A1">
              <w:rPr>
                <w:rFonts w:ascii="Times New Roman" w:hAnsi="Times New Roman" w:eastAsia="Times New Roman" w:cs="Times New Roman"/>
                <w:bCs/>
                <w:sz w:val="24"/>
                <w:szCs w:val="24"/>
                <w:lang w:eastAsia="lt-LT"/>
              </w:rPr>
              <w:t xml:space="preserve">Teikiama paraiška tęstinio projekto veikloms, nurodytoms Aprašo 4 punkte, kurių dalis jau buvo finansuota pagal Aprašą, tačiau šios veiklos nebuvo pabaigtos įgyvendinti, ir būtų tęsiamas infrastruktūros įrengimas ir (ar) sutvarkymas ir (ar) investicinio žemės sklypo vystymas. Tęstiniu projektu laikomas projektas, kuriam buvo skirtas finansavimas pagal Aprašą, tačiau projektas nebuvo baigtas įgyvendinti ir būtų tęsiamas infrastruktūros įrengimas ir (ar) sutvarkymas ir (ar) investicinio žemės sklypo vystymas. </w:t>
            </w:r>
          </w:p>
          <w:p w:rsidRPr="001164A1" w:rsidR="001164A1" w:rsidP="001164A1" w:rsidRDefault="001164A1" w14:paraId="245787C5" w14:textId="127818B8">
            <w:pPr>
              <w:spacing w:line="257" w:lineRule="auto"/>
              <w:jc w:val="both"/>
              <w:rPr>
                <w:rFonts w:ascii="Times New Roman" w:hAnsi="Times New Roman" w:eastAsia="Times New Roman" w:cs="Times New Roman"/>
                <w:bCs/>
                <w:sz w:val="24"/>
                <w:szCs w:val="24"/>
                <w:lang w:eastAsia="lt-LT"/>
              </w:rPr>
            </w:pPr>
            <w:r w:rsidRPr="001164A1">
              <w:rPr>
                <w:rFonts w:ascii="Times New Roman" w:hAnsi="Times New Roman" w:eastAsia="Times New Roman" w:cs="Times New Roman"/>
                <w:bCs/>
                <w:sz w:val="24"/>
                <w:szCs w:val="24"/>
                <w:lang w:eastAsia="lt-LT"/>
              </w:rPr>
              <w:t>15.5.</w:t>
            </w:r>
            <w:r w:rsidRPr="001164A1">
              <w:rPr>
                <w:rFonts w:ascii="Times New Roman" w:hAnsi="Times New Roman" w:eastAsia="Times New Roman" w:cs="Times New Roman"/>
                <w:bCs/>
                <w:sz w:val="24"/>
                <w:szCs w:val="24"/>
                <w:lang w:eastAsia="lt-LT"/>
              </w:rPr>
              <w:tab/>
            </w:r>
            <w:r w:rsidRPr="001164A1">
              <w:rPr>
                <w:rFonts w:ascii="Times New Roman" w:hAnsi="Times New Roman" w:eastAsia="Times New Roman" w:cs="Times New Roman"/>
                <w:bCs/>
                <w:sz w:val="24"/>
                <w:szCs w:val="24"/>
                <w:lang w:eastAsia="lt-LT"/>
              </w:rPr>
              <w:t>Investicinis žemės sklypas yra Žemės įstatymo nustatyta tvarka rezervuotas investicinis valstybinės žemės sklypas</w:t>
            </w:r>
            <w:r w:rsidR="00AF023F">
              <w:rPr>
                <w:rFonts w:ascii="Times New Roman" w:hAnsi="Times New Roman" w:eastAsia="Times New Roman" w:cs="Times New Roman"/>
                <w:bCs/>
                <w:sz w:val="24"/>
                <w:szCs w:val="24"/>
                <w:lang w:eastAsia="lt-LT"/>
              </w:rPr>
              <w:t>“.</w:t>
            </w:r>
          </w:p>
          <w:p w:rsidRPr="001164A1" w:rsidR="001164A1" w:rsidP="00F844EC" w:rsidRDefault="001164A1" w14:paraId="52540129" w14:textId="5CF4F7C8">
            <w:pPr>
              <w:spacing w:line="257" w:lineRule="auto"/>
              <w:jc w:val="both"/>
              <w:rPr>
                <w:rFonts w:ascii="Times New Roman" w:hAnsi="Times New Roman" w:eastAsia="Times New Roman" w:cs="Times New Roman"/>
                <w:bCs/>
                <w:sz w:val="24"/>
                <w:szCs w:val="24"/>
                <w:lang w:eastAsia="lt-LT"/>
              </w:rPr>
            </w:pPr>
          </w:p>
        </w:tc>
      </w:tr>
      <w:tr w:rsidRPr="005F752C" w:rsidR="00F50E25" w:rsidTr="00721470" w14:paraId="3462DE83" w14:textId="77777777">
        <w:trPr>
          <w:cantSplit/>
          <w:trHeight w:val="209"/>
        </w:trPr>
        <w:tc>
          <w:tcPr>
            <w:tcW w:w="993" w:type="dxa"/>
            <w:vMerge w:val="restart"/>
          </w:tcPr>
          <w:p w:rsidRPr="00531F57" w:rsidR="00F50E25" w:rsidP="79D1ABC4" w:rsidRDefault="00F50E25" w14:paraId="451EA9F3" w14:textId="531072CA">
            <w:pPr>
              <w:rPr>
                <w:rFonts w:ascii="Times New Roman" w:hAnsi="Times New Roman" w:cs="Times New Roman"/>
                <w:b/>
                <w:bCs/>
                <w:sz w:val="24"/>
                <w:szCs w:val="24"/>
              </w:rPr>
            </w:pPr>
            <w:r w:rsidRPr="00531F57">
              <w:rPr>
                <w:rFonts w:ascii="Times New Roman" w:hAnsi="Times New Roman" w:cs="Times New Roman"/>
                <w:b/>
                <w:bCs/>
                <w:sz w:val="24"/>
                <w:szCs w:val="24"/>
              </w:rPr>
              <w:t>2.12.8</w:t>
            </w:r>
            <w:r w:rsidR="001D164B">
              <w:rPr>
                <w:rFonts w:ascii="Times New Roman" w:hAnsi="Times New Roman" w:cs="Times New Roman"/>
                <w:b/>
                <w:bCs/>
                <w:sz w:val="24"/>
                <w:szCs w:val="24"/>
              </w:rPr>
              <w:t>.</w:t>
            </w:r>
          </w:p>
        </w:tc>
        <w:tc>
          <w:tcPr>
            <w:tcW w:w="9213" w:type="dxa"/>
            <w:gridSpan w:val="10"/>
          </w:tcPr>
          <w:p w:rsidRPr="005F752C" w:rsidR="00F50E25" w:rsidP="79D1ABC4" w:rsidRDefault="00F50E25" w14:paraId="3B04E1E1" w14:textId="2FE65661">
            <w:pPr>
              <w:rPr>
                <w:rFonts w:ascii="Times New Roman" w:hAnsi="Times New Roman" w:cs="Times New Roman"/>
                <w:b/>
                <w:bCs/>
                <w:sz w:val="24"/>
                <w:szCs w:val="24"/>
              </w:rPr>
            </w:pPr>
            <w:r w:rsidRPr="005F752C">
              <w:rPr>
                <w:rFonts w:ascii="Times New Roman" w:hAnsi="Times New Roman" w:cs="Times New Roman"/>
                <w:b/>
                <w:bCs/>
                <w:sz w:val="24"/>
                <w:szCs w:val="24"/>
              </w:rPr>
              <w:t>Projektų prioritetiniai atrankos kriterijai</w:t>
            </w:r>
          </w:p>
        </w:tc>
      </w:tr>
      <w:tr w:rsidRPr="005F752C" w:rsidR="00F50E25" w:rsidTr="00721470" w14:paraId="206BEFE7" w14:textId="77777777">
        <w:trPr>
          <w:cantSplit/>
          <w:trHeight w:val="423"/>
        </w:trPr>
        <w:tc>
          <w:tcPr>
            <w:tcW w:w="993" w:type="dxa"/>
            <w:vMerge/>
          </w:tcPr>
          <w:p w:rsidRPr="00163CC4" w:rsidR="00F50E25" w:rsidP="79D1ABC4" w:rsidRDefault="00F50E25" w14:paraId="639006DB" w14:textId="1353E2A2">
            <w:pPr>
              <w:rPr>
                <w:rFonts w:ascii="Times New Roman" w:hAnsi="Times New Roman" w:cs="Times New Roman"/>
                <w:b/>
                <w:bCs/>
                <w:sz w:val="24"/>
                <w:szCs w:val="24"/>
              </w:rPr>
            </w:pPr>
          </w:p>
        </w:tc>
        <w:tc>
          <w:tcPr>
            <w:tcW w:w="9213" w:type="dxa"/>
            <w:gridSpan w:val="10"/>
          </w:tcPr>
          <w:p w:rsidRPr="00AF023F" w:rsidR="004442ED" w:rsidP="00D97F56" w:rsidRDefault="004558C5" w14:paraId="3F1BDFE5" w14:textId="4043B1E5">
            <w:pPr>
              <w:spacing w:line="257" w:lineRule="auto"/>
              <w:jc w:val="both"/>
              <w:rPr>
                <w:rFonts w:ascii="Times New Roman" w:hAnsi="Times New Roman" w:cs="Times New Roman"/>
                <w:sz w:val="24"/>
                <w:szCs w:val="24"/>
              </w:rPr>
            </w:pPr>
            <w:r w:rsidRPr="00AF023F">
              <w:rPr>
                <w:rFonts w:ascii="Times New Roman" w:hAnsi="Times New Roman" w:cs="Times New Roman"/>
                <w:sz w:val="24"/>
                <w:szCs w:val="24"/>
              </w:rPr>
              <w:t>Projektų prioritetiniai atrankos kriterijai ir jų balų skyrimo tvarka yra numatyta Aprašo 2 priede.</w:t>
            </w:r>
            <w:r w:rsidRPr="00AF023F" w:rsidR="004442ED">
              <w:rPr>
                <w:rFonts w:ascii="Times New Roman" w:hAnsi="Times New Roman" w:cs="Times New Roman"/>
                <w:sz w:val="24"/>
                <w:szCs w:val="24"/>
              </w:rPr>
              <w:t xml:space="preserve"> Vadovaujantis Aprašo 2 priedo 5 punktu, paraiškos vertinamos ir paraiškų prioritetinė eilė sudaroma pagal šiuos kriterijus:</w:t>
            </w:r>
          </w:p>
          <w:p w:rsidRPr="00AF023F" w:rsidR="004442ED" w:rsidP="00D97F56" w:rsidRDefault="00C353F8" w14:paraId="2B6937B3" w14:textId="4B27E3B5">
            <w:pPr>
              <w:jc w:val="both"/>
              <w:rPr>
                <w:rFonts w:ascii="Times New Roman" w:hAnsi="Times New Roman" w:cs="Times New Roman"/>
                <w:sz w:val="24"/>
                <w:szCs w:val="24"/>
              </w:rPr>
            </w:pPr>
            <w:r>
              <w:rPr>
                <w:rFonts w:ascii="Times New Roman" w:hAnsi="Times New Roman" w:cs="Times New Roman"/>
                <w:sz w:val="24"/>
                <w:szCs w:val="24"/>
              </w:rPr>
              <w:t>„</w:t>
            </w:r>
            <w:r w:rsidRPr="00AF023F" w:rsidR="004442ED">
              <w:rPr>
                <w:rFonts w:ascii="Times New Roman" w:hAnsi="Times New Roman" w:cs="Times New Roman"/>
                <w:sz w:val="24"/>
                <w:szCs w:val="24"/>
              </w:rPr>
              <w:t>5.1. „Potencialus investuotojas“ (maksimalus vertinimas – 15 balų) (taikomas, jeigu yra žinomas potencialus investuotojas);</w:t>
            </w:r>
          </w:p>
          <w:p w:rsidRPr="00AF023F" w:rsidR="004442ED" w:rsidP="00D97F56" w:rsidRDefault="004442ED" w14:paraId="7E8A89E4" w14:textId="77777777">
            <w:pPr>
              <w:jc w:val="both"/>
              <w:rPr>
                <w:rFonts w:ascii="Times New Roman" w:hAnsi="Times New Roman" w:cs="Times New Roman"/>
                <w:sz w:val="24"/>
                <w:szCs w:val="24"/>
              </w:rPr>
            </w:pPr>
            <w:r w:rsidRPr="00AF023F">
              <w:rPr>
                <w:rFonts w:ascii="Times New Roman" w:hAnsi="Times New Roman" w:cs="Times New Roman"/>
                <w:sz w:val="24"/>
                <w:szCs w:val="24"/>
              </w:rPr>
              <w:t>5.2. „Investicinio sklypo patrauklumas“ (maksimalus vertinimas – 10 balų) (taikomas, jeigu nėra žinomas potencialus investuotojas);</w:t>
            </w:r>
          </w:p>
          <w:p w:rsidRPr="00AF023F" w:rsidR="004442ED" w:rsidP="00D97F56" w:rsidRDefault="004442ED" w14:paraId="23D8F50D" w14:textId="77777777">
            <w:pPr>
              <w:tabs>
                <w:tab w:val="left" w:pos="567"/>
                <w:tab w:val="left" w:pos="851"/>
                <w:tab w:val="left" w:pos="993"/>
                <w:tab w:val="left" w:pos="1134"/>
              </w:tabs>
              <w:jc w:val="both"/>
              <w:rPr>
                <w:rFonts w:ascii="Times New Roman" w:hAnsi="Times New Roman" w:eastAsia="Calibri" w:cs="Times New Roman"/>
                <w:sz w:val="24"/>
                <w:szCs w:val="24"/>
              </w:rPr>
            </w:pPr>
            <w:r w:rsidRPr="00AF023F">
              <w:rPr>
                <w:rFonts w:ascii="Times New Roman" w:hAnsi="Times New Roman" w:cs="Times New Roman"/>
                <w:sz w:val="24"/>
                <w:szCs w:val="24"/>
              </w:rPr>
              <w:t xml:space="preserve">5.3. „Laisvosios ekonominės zonos ir (ar) pramonės parkai, turintys valstybei svarbaus projekto statusą, ir (ar) investicinis žemės sklypas yra skirtas </w:t>
            </w:r>
            <w:r w:rsidRPr="00AF023F">
              <w:rPr>
                <w:rFonts w:ascii="Times New Roman" w:hAnsi="Times New Roman" w:eastAsia="Calibri" w:cs="Times New Roman"/>
                <w:sz w:val="24"/>
                <w:szCs w:val="24"/>
              </w:rPr>
              <w:t>I</w:t>
            </w:r>
            <w:r w:rsidRPr="00AF023F">
              <w:rPr>
                <w:rFonts w:ascii="Times New Roman" w:hAnsi="Times New Roman" w:cs="Times New Roman"/>
                <w:sz w:val="24"/>
                <w:szCs w:val="24"/>
              </w:rPr>
              <w:t xml:space="preserve">nvesticijų įstatymo 2 straipsnio 25 dalyje nurodytiems stambiems projektams įgyvendinti ar pritraukti, ir (ar) </w:t>
            </w:r>
            <w:r w:rsidRPr="00AF023F">
              <w:rPr>
                <w:rFonts w:ascii="Times New Roman" w:hAnsi="Times New Roman" w:eastAsia="Calibri" w:cs="Times New Roman"/>
                <w:sz w:val="24"/>
                <w:szCs w:val="24"/>
              </w:rPr>
              <w:t>investicinis žemės sklypas yra Žemės įstatymo nustatyta tvarka rezervuotas investicinis valstybinės žemės sklypas.</w:t>
            </w:r>
            <w:r w:rsidRPr="00AF023F">
              <w:rPr>
                <w:rFonts w:ascii="Times New Roman" w:hAnsi="Times New Roman" w:cs="Times New Roman"/>
                <w:sz w:val="24"/>
                <w:szCs w:val="24"/>
              </w:rPr>
              <w:t>“ (maksimalus vertinimas – 20 balų);</w:t>
            </w:r>
          </w:p>
          <w:p w:rsidRPr="00AF023F" w:rsidR="004442ED" w:rsidP="00D97F56" w:rsidRDefault="004442ED" w14:paraId="553DCC10" w14:textId="77777777">
            <w:pPr>
              <w:jc w:val="both"/>
              <w:rPr>
                <w:rFonts w:ascii="Times New Roman" w:hAnsi="Times New Roman" w:cs="Times New Roman"/>
                <w:sz w:val="24"/>
                <w:szCs w:val="24"/>
              </w:rPr>
            </w:pPr>
            <w:r w:rsidRPr="00AF023F">
              <w:rPr>
                <w:rFonts w:ascii="Times New Roman" w:hAnsi="Times New Roman" w:cs="Times New Roman"/>
                <w:sz w:val="24"/>
                <w:szCs w:val="24"/>
              </w:rPr>
              <w:t>5.4. „Darbo santykių mokesčių, susijusių su naujų darbo vietų skaičiumi, ir išlaidų santykis“ (maksimalus vertinimas – iki 15 balų);</w:t>
            </w:r>
          </w:p>
          <w:p w:rsidRPr="00AF023F" w:rsidR="004442ED" w:rsidP="00D97F56" w:rsidRDefault="004442ED" w14:paraId="3ECA6192" w14:textId="7477E40F">
            <w:pPr>
              <w:jc w:val="both"/>
              <w:rPr>
                <w:rFonts w:ascii="Times New Roman" w:hAnsi="Times New Roman" w:cs="Times New Roman"/>
                <w:sz w:val="24"/>
                <w:szCs w:val="24"/>
              </w:rPr>
            </w:pPr>
            <w:r w:rsidRPr="00AF023F">
              <w:rPr>
                <w:rFonts w:ascii="Times New Roman" w:hAnsi="Times New Roman" w:cs="Times New Roman"/>
                <w:sz w:val="24"/>
                <w:szCs w:val="24"/>
              </w:rPr>
              <w:t xml:space="preserve">5.5. „Infrastruktūros </w:t>
            </w:r>
            <w:r w:rsidRPr="00AF023F">
              <w:rPr>
                <w:rFonts w:ascii="Times New Roman" w:hAnsi="Times New Roman" w:eastAsia="Calibri" w:cs="Times New Roman"/>
                <w:sz w:val="24"/>
                <w:szCs w:val="24"/>
              </w:rPr>
              <w:t>įrengimo ir (ar) sutvarkymo</w:t>
            </w:r>
            <w:r w:rsidRPr="00AF023F">
              <w:rPr>
                <w:rFonts w:ascii="Times New Roman" w:hAnsi="Times New Roman" w:cs="Times New Roman"/>
                <w:sz w:val="24"/>
                <w:szCs w:val="24"/>
              </w:rPr>
              <w:t xml:space="preserve"> ir (ar) investicinio žemės sklypo vystymo reikšmė darbo vietų išlaikymui ar kūrimui, potencialas pritraukti investicijas ir įtaka regiono vystymuisi“ (maksimalus vertinimas – 40 balų)</w:t>
            </w:r>
            <w:r w:rsidR="00C353F8">
              <w:rPr>
                <w:rFonts w:ascii="Times New Roman" w:hAnsi="Times New Roman" w:cs="Times New Roman"/>
                <w:sz w:val="24"/>
                <w:szCs w:val="24"/>
              </w:rPr>
              <w:t>“</w:t>
            </w:r>
            <w:r w:rsidRPr="00AF023F">
              <w:rPr>
                <w:rFonts w:ascii="Times New Roman" w:hAnsi="Times New Roman" w:cs="Times New Roman"/>
                <w:sz w:val="24"/>
                <w:szCs w:val="24"/>
              </w:rPr>
              <w:t xml:space="preserve">. </w:t>
            </w:r>
          </w:p>
          <w:p w:rsidRPr="00AF023F" w:rsidR="004442ED" w:rsidP="00F844EC" w:rsidRDefault="004442ED" w14:paraId="15523968" w14:textId="73F87967">
            <w:pPr>
              <w:spacing w:line="257" w:lineRule="auto"/>
              <w:jc w:val="both"/>
              <w:rPr>
                <w:rFonts w:ascii="Times New Roman" w:hAnsi="Times New Roman" w:cs="Times New Roman"/>
                <w:sz w:val="24"/>
                <w:szCs w:val="24"/>
              </w:rPr>
            </w:pPr>
          </w:p>
        </w:tc>
      </w:tr>
      <w:tr w:rsidRPr="005F752C" w:rsidR="00F50E25" w:rsidTr="00721470" w14:paraId="31C64CB8" w14:textId="77777777">
        <w:trPr>
          <w:cantSplit/>
          <w:trHeight w:val="333"/>
        </w:trPr>
        <w:tc>
          <w:tcPr>
            <w:tcW w:w="993" w:type="dxa"/>
          </w:tcPr>
          <w:p w:rsidRPr="00531F57" w:rsidR="00F50E25" w:rsidP="00AC029E" w:rsidRDefault="00F50E25" w14:paraId="31C64CB4" w14:textId="18A0D598">
            <w:pPr>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00A23B90">
              <w:rPr>
                <w:rFonts w:ascii="Times New Roman" w:hAnsi="Times New Roman" w:cs="Times New Roman"/>
                <w:b/>
                <w:bCs/>
                <w:sz w:val="24"/>
                <w:szCs w:val="24"/>
              </w:rPr>
              <w:t>.</w:t>
            </w:r>
          </w:p>
        </w:tc>
        <w:tc>
          <w:tcPr>
            <w:tcW w:w="9213" w:type="dxa"/>
            <w:gridSpan w:val="10"/>
          </w:tcPr>
          <w:p w:rsidRPr="00AF023F" w:rsidR="00F50E25" w:rsidP="00AC029E" w:rsidRDefault="00F50E25" w14:paraId="31C64CB7" w14:textId="6193E8B2">
            <w:pPr>
              <w:rPr>
                <w:rFonts w:ascii="Times New Roman" w:hAnsi="Times New Roman" w:cs="Times New Roman"/>
                <w:b/>
                <w:bCs/>
                <w:sz w:val="24"/>
                <w:szCs w:val="24"/>
              </w:rPr>
            </w:pPr>
            <w:r w:rsidRPr="00AF023F">
              <w:rPr>
                <w:rFonts w:ascii="Times New Roman" w:hAnsi="Times New Roman" w:cs="Times New Roman"/>
                <w:b/>
                <w:bCs/>
                <w:sz w:val="24"/>
                <w:szCs w:val="24"/>
              </w:rPr>
              <w:t>Projektų įgyvendinimo planų rengimo ir teikimo tvarka</w:t>
            </w:r>
          </w:p>
        </w:tc>
      </w:tr>
      <w:tr w:rsidRPr="005F752C" w:rsidR="00531F57" w:rsidTr="00721470" w14:paraId="31C64CC6" w14:textId="77777777">
        <w:trPr>
          <w:cantSplit/>
          <w:trHeight w:val="300"/>
        </w:trPr>
        <w:tc>
          <w:tcPr>
            <w:tcW w:w="993" w:type="dxa"/>
          </w:tcPr>
          <w:p w:rsidRPr="00531F57" w:rsidR="00531F57" w:rsidP="00AC029E" w:rsidRDefault="00531F57" w14:paraId="31C64CC2" w14:textId="77CA11A2">
            <w:pPr>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.1.</w:t>
            </w:r>
          </w:p>
        </w:tc>
        <w:tc>
          <w:tcPr>
            <w:tcW w:w="2039" w:type="dxa"/>
            <w:gridSpan w:val="3"/>
          </w:tcPr>
          <w:p w:rsidRPr="00AF023F" w:rsidR="00531F57" w:rsidP="00AC029E" w:rsidRDefault="00531F57" w14:paraId="31C64CC3" w14:textId="4B312A9B">
            <w:pPr>
              <w:rPr>
                <w:rFonts w:ascii="Times New Roman" w:hAnsi="Times New Roman" w:cs="Times New Roman"/>
                <w:b/>
                <w:bCs/>
                <w:sz w:val="24"/>
                <w:szCs w:val="24"/>
              </w:rPr>
            </w:pPr>
            <w:r w:rsidRPr="00AF023F">
              <w:rPr>
                <w:rFonts w:ascii="Times New Roman" w:hAnsi="Times New Roman" w:cs="Times New Roman"/>
                <w:b/>
                <w:bCs/>
                <w:sz w:val="24"/>
                <w:szCs w:val="24"/>
              </w:rPr>
              <w:t>Teikimo tvarka</w:t>
            </w:r>
          </w:p>
        </w:tc>
        <w:tc>
          <w:tcPr>
            <w:tcW w:w="7174" w:type="dxa"/>
            <w:gridSpan w:val="7"/>
          </w:tcPr>
          <w:p w:rsidRPr="00AF023F" w:rsidR="00531F57" w:rsidP="00F844EC" w:rsidRDefault="00727AEA" w14:paraId="31C64CC5" w14:textId="667C7B0F">
            <w:pPr>
              <w:spacing w:line="257" w:lineRule="auto"/>
              <w:jc w:val="both"/>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Paraišk</w:t>
            </w:r>
            <w:r w:rsidR="00F459F4">
              <w:rPr>
                <w:rFonts w:ascii="Times New Roman" w:hAnsi="Times New Roman" w:eastAsia="Times New Roman" w:cs="Times New Roman"/>
                <w:sz w:val="24"/>
                <w:szCs w:val="24"/>
                <w:lang w:eastAsia="lt-LT"/>
              </w:rPr>
              <w:t>a</w:t>
            </w:r>
            <w:r>
              <w:rPr>
                <w:rFonts w:ascii="Times New Roman" w:hAnsi="Times New Roman" w:eastAsia="Times New Roman" w:cs="Times New Roman"/>
                <w:sz w:val="24"/>
                <w:szCs w:val="24"/>
                <w:lang w:eastAsia="lt-LT"/>
              </w:rPr>
              <w:t xml:space="preserve"> turi būti rengiamas pagal </w:t>
            </w:r>
            <w:r w:rsidRPr="00AF023F" w:rsidR="00AF023F">
              <w:rPr>
                <w:rFonts w:ascii="Times New Roman" w:hAnsi="Times New Roman" w:eastAsia="Times New Roman" w:cs="Times New Roman"/>
                <w:sz w:val="24"/>
                <w:szCs w:val="24"/>
                <w:lang w:eastAsia="lt-LT"/>
              </w:rPr>
              <w:t>Aprašo 1 priede nustatytą formą</w:t>
            </w:r>
            <w:r>
              <w:rPr>
                <w:rFonts w:ascii="Times New Roman" w:hAnsi="Times New Roman" w:eastAsia="Times New Roman" w:cs="Times New Roman"/>
                <w:sz w:val="24"/>
                <w:szCs w:val="24"/>
                <w:lang w:eastAsia="lt-LT"/>
              </w:rPr>
              <w:t xml:space="preserve"> ir</w:t>
            </w:r>
            <w:r w:rsidRPr="00AF023F" w:rsidR="00AF023F">
              <w:rPr>
                <w:rFonts w:ascii="Times New Roman" w:hAnsi="Times New Roman" w:eastAsia="Times New Roman" w:cs="Times New Roman"/>
                <w:sz w:val="24"/>
                <w:szCs w:val="24"/>
                <w:lang w:eastAsia="lt-LT"/>
              </w:rPr>
              <w:t xml:space="preserve"> kartu su priedais</w:t>
            </w:r>
            <w:r>
              <w:rPr>
                <w:rFonts w:ascii="Times New Roman" w:hAnsi="Times New Roman" w:eastAsia="Times New Roman" w:cs="Times New Roman"/>
                <w:sz w:val="24"/>
                <w:szCs w:val="24"/>
                <w:lang w:eastAsia="lt-LT"/>
              </w:rPr>
              <w:t xml:space="preserve"> pateikiam</w:t>
            </w:r>
            <w:r w:rsidR="00F459F4">
              <w:rPr>
                <w:rFonts w:ascii="Times New Roman" w:hAnsi="Times New Roman" w:eastAsia="Times New Roman" w:cs="Times New Roman"/>
                <w:sz w:val="24"/>
                <w:szCs w:val="24"/>
                <w:lang w:eastAsia="lt-LT"/>
              </w:rPr>
              <w:t>a</w:t>
            </w:r>
            <w:r w:rsidR="00AF023F">
              <w:rPr>
                <w:rFonts w:ascii="Times New Roman" w:hAnsi="Times New Roman" w:eastAsia="Times New Roman" w:cs="Times New Roman"/>
                <w:sz w:val="24"/>
                <w:szCs w:val="24"/>
                <w:lang w:eastAsia="lt-LT"/>
              </w:rPr>
              <w:t xml:space="preserve"> Inovacijų agentūrai</w:t>
            </w:r>
            <w:r w:rsidRPr="00AF023F" w:rsidR="00560467">
              <w:rPr>
                <w:rFonts w:ascii="Times New Roman" w:hAnsi="Times New Roman" w:eastAsia="Times New Roman" w:cs="Times New Roman"/>
                <w:sz w:val="24"/>
                <w:szCs w:val="24"/>
                <w:lang w:eastAsia="lt-LT"/>
              </w:rPr>
              <w:t xml:space="preserve"> </w:t>
            </w:r>
            <w:r w:rsidRPr="00AF023F" w:rsidR="00560467">
              <w:rPr>
                <w:rFonts w:ascii="Times New Roman" w:hAnsi="Times New Roman" w:cs="Times New Roman"/>
                <w:color w:val="282338"/>
                <w:sz w:val="24"/>
                <w:szCs w:val="24"/>
                <w:shd w:val="clear" w:color="auto" w:fill="FFFFFF"/>
              </w:rPr>
              <w:t>elektroninio pašto adresu </w:t>
            </w:r>
            <w:hyperlink w:history="1" r:id="rId17">
              <w:r w:rsidRPr="00AF023F" w:rsidR="00560467">
                <w:rPr>
                  <w:rStyle w:val="Hyperlink"/>
                  <w:rFonts w:ascii="Times New Roman" w:hAnsi="Times New Roman" w:cs="Times New Roman"/>
                  <w:sz w:val="24"/>
                  <w:szCs w:val="24"/>
                  <w:bdr w:val="none" w:color="auto" w:sz="0" w:space="0" w:frame="1"/>
                  <w:shd w:val="clear" w:color="auto" w:fill="FFFFFF"/>
                </w:rPr>
                <w:t>paraiskos@inovacijuagentura.lt</w:t>
              </w:r>
            </w:hyperlink>
            <w:r w:rsidRPr="00AF023F" w:rsidR="00AF023F">
              <w:rPr>
                <w:rFonts w:ascii="Times New Roman" w:hAnsi="Times New Roman" w:cs="Times New Roman"/>
                <w:sz w:val="24"/>
                <w:szCs w:val="24"/>
              </w:rPr>
              <w:t>.</w:t>
            </w:r>
            <w:r>
              <w:rPr>
                <w:rFonts w:ascii="Times New Roman" w:hAnsi="Times New Roman" w:cs="Times New Roman"/>
                <w:sz w:val="24"/>
                <w:szCs w:val="24"/>
              </w:rPr>
              <w:t xml:space="preserve"> Teikiam</w:t>
            </w:r>
            <w:r w:rsidR="00F459F4">
              <w:rPr>
                <w:rFonts w:ascii="Times New Roman" w:hAnsi="Times New Roman" w:cs="Times New Roman"/>
                <w:sz w:val="24"/>
                <w:szCs w:val="24"/>
              </w:rPr>
              <w:t xml:space="preserve">a </w:t>
            </w:r>
            <w:r>
              <w:rPr>
                <w:rFonts w:ascii="Times New Roman" w:hAnsi="Times New Roman" w:cs="Times New Roman"/>
                <w:sz w:val="24"/>
                <w:szCs w:val="24"/>
              </w:rPr>
              <w:t xml:space="preserve">paraiška turi būti pasirašyta </w:t>
            </w:r>
            <w:r w:rsidRPr="00AF023F">
              <w:rPr>
                <w:rFonts w:ascii="Times New Roman" w:hAnsi="Times New Roman" w:eastAsia="Times New Roman" w:cs="Times New Roman"/>
                <w:sz w:val="24"/>
                <w:szCs w:val="24"/>
                <w:lang w:eastAsia="lt-LT"/>
              </w:rPr>
              <w:t>pa</w:t>
            </w:r>
            <w:r w:rsidRPr="00AF023F">
              <w:rPr>
                <w:rFonts w:ascii="Times New Roman" w:hAnsi="Times New Roman" w:eastAsia="Calibri" w:cs="Times New Roman"/>
                <w:sz w:val="24"/>
                <w:szCs w:val="24"/>
                <w:lang w:eastAsia="lt-LT"/>
              </w:rPr>
              <w:t>reiškėjo ar jo įgalioto asmens</w:t>
            </w:r>
            <w:r>
              <w:rPr>
                <w:rFonts w:ascii="Times New Roman" w:hAnsi="Times New Roman" w:eastAsia="Calibri" w:cs="Times New Roman"/>
                <w:sz w:val="24"/>
                <w:szCs w:val="24"/>
                <w:lang w:eastAsia="lt-LT"/>
              </w:rPr>
              <w:t>.</w:t>
            </w:r>
          </w:p>
        </w:tc>
      </w:tr>
      <w:tr w:rsidRPr="005F752C" w:rsidR="00531F57" w:rsidTr="00721470" w14:paraId="31C64CCF" w14:textId="77777777">
        <w:trPr>
          <w:cantSplit/>
          <w:trHeight w:val="5800"/>
        </w:trPr>
        <w:tc>
          <w:tcPr>
            <w:tcW w:w="993" w:type="dxa"/>
          </w:tcPr>
          <w:p w:rsidRPr="00531F57" w:rsidR="00531F57" w:rsidP="00AC029E" w:rsidRDefault="00531F57" w14:paraId="31C64CCC" w14:textId="36033DB2">
            <w:pPr>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 xml:space="preserve">.2. </w:t>
            </w:r>
          </w:p>
        </w:tc>
        <w:tc>
          <w:tcPr>
            <w:tcW w:w="2039" w:type="dxa"/>
            <w:gridSpan w:val="3"/>
          </w:tcPr>
          <w:p w:rsidRPr="005F752C" w:rsidR="00531F57" w:rsidP="00507D82" w:rsidRDefault="00531F57" w14:paraId="31C64CCD" w14:textId="3BAE176D">
            <w:pPr>
              <w:rPr>
                <w:rFonts w:ascii="Times New Roman" w:hAnsi="Times New Roman" w:cs="Times New Roman"/>
                <w:b/>
                <w:bCs/>
                <w:sz w:val="24"/>
                <w:szCs w:val="24"/>
              </w:rPr>
            </w:pPr>
            <w:r w:rsidRPr="005F752C" w:rsidDel="79353E97">
              <w:rPr>
                <w:rFonts w:ascii="Times New Roman" w:hAnsi="Times New Roman" w:cs="Times New Roman"/>
                <w:b/>
                <w:bCs/>
                <w:sz w:val="24"/>
                <w:szCs w:val="24"/>
              </w:rPr>
              <w:t xml:space="preserve">Kartu su </w:t>
            </w:r>
            <w:r w:rsidR="00BA620E">
              <w:rPr>
                <w:rFonts w:ascii="Times New Roman" w:hAnsi="Times New Roman" w:cs="Times New Roman"/>
                <w:b/>
                <w:bCs/>
                <w:sz w:val="24"/>
                <w:szCs w:val="24"/>
              </w:rPr>
              <w:t>projektų įgyvendinimo planu</w:t>
            </w:r>
            <w:r w:rsidR="00035F6B">
              <w:rPr>
                <w:rFonts w:ascii="Times New Roman" w:hAnsi="Times New Roman" w:cs="Times New Roman"/>
                <w:b/>
                <w:bCs/>
                <w:sz w:val="24"/>
                <w:szCs w:val="24"/>
              </w:rPr>
              <w:t xml:space="preserve"> (paraiška)</w:t>
            </w:r>
            <w:r w:rsidR="00BA620E">
              <w:rPr>
                <w:rFonts w:ascii="Times New Roman" w:hAnsi="Times New Roman" w:cs="Times New Roman"/>
                <w:b/>
                <w:bCs/>
                <w:sz w:val="24"/>
                <w:szCs w:val="24"/>
              </w:rPr>
              <w:t xml:space="preserve"> </w:t>
            </w:r>
            <w:r w:rsidRPr="005F752C" w:rsidDel="79353E97">
              <w:rPr>
                <w:rFonts w:ascii="Times New Roman" w:hAnsi="Times New Roman" w:cs="Times New Roman"/>
                <w:b/>
                <w:bCs/>
                <w:sz w:val="24"/>
                <w:szCs w:val="24"/>
              </w:rPr>
              <w:t>turi būti pateikta</w:t>
            </w:r>
          </w:p>
        </w:tc>
        <w:tc>
          <w:tcPr>
            <w:tcW w:w="7174" w:type="dxa"/>
            <w:gridSpan w:val="7"/>
          </w:tcPr>
          <w:p w:rsidRPr="005F752C" w:rsidR="00531F57" w:rsidP="00AC029E" w:rsidRDefault="000C647D" w14:paraId="2666D50F" w14:textId="51AC8CAC">
            <w:pPr>
              <w:rPr>
                <w:rFonts w:ascii="Times New Roman" w:hAnsi="Times New Roman" w:cs="Times New Roman"/>
                <w:b/>
                <w:bCs/>
                <w:sz w:val="24"/>
                <w:szCs w:val="24"/>
              </w:rPr>
            </w:pPr>
            <w:r>
              <w:rPr>
                <w:rFonts w:ascii="Times New Roman" w:hAnsi="Times New Roman" w:eastAsia="MS Gothic" w:cs="Times New Roman"/>
                <w:b/>
                <w:bCs/>
                <w:sz w:val="24"/>
                <w:szCs w:val="24"/>
              </w:rPr>
              <w:t>K</w:t>
            </w:r>
            <w:r w:rsidRPr="005F752C" w:rsidR="00531F57">
              <w:rPr>
                <w:rFonts w:ascii="Times New Roman" w:hAnsi="Times New Roman" w:eastAsia="MS Gothic" w:cs="Times New Roman"/>
                <w:b/>
                <w:bCs/>
                <w:sz w:val="24"/>
                <w:szCs w:val="24"/>
              </w:rPr>
              <w:t>artu turi būti pateikta:</w:t>
            </w:r>
          </w:p>
          <w:p w:rsidRPr="005F752C" w:rsidR="00531F57" w:rsidP="00456BDD" w:rsidRDefault="00A23B90" w14:paraId="40276356" w14:textId="6B5FE1BA">
            <w:pPr>
              <w:jc w:val="both"/>
              <w:rPr>
                <w:rFonts w:ascii="Times New Roman" w:hAnsi="Times New Roman" w:cs="Times New Roman"/>
                <w:sz w:val="24"/>
                <w:szCs w:val="24"/>
              </w:rPr>
            </w:pPr>
            <w:r>
              <w:rPr>
                <w:rFonts w:hint="eastAsia" w:ascii="MS Gothic" w:hAnsi="MS Gothic" w:eastAsia="MS Gothic" w:cs="Times New Roman"/>
                <w:sz w:val="24"/>
                <w:szCs w:val="24"/>
              </w:rPr>
              <w:t>☐</w:t>
            </w:r>
            <w:r w:rsidRPr="005F752C" w:rsidR="00531F57">
              <w:rPr>
                <w:rFonts w:ascii="Times New Roman" w:hAnsi="Times New Roman" w:cs="Times New Roman"/>
                <w:sz w:val="24"/>
                <w:szCs w:val="24"/>
              </w:rPr>
              <w:t xml:space="preserve"> Partnerio deklaracija (jei projektas įgyvendinamas su partneriu (-iais)</w:t>
            </w:r>
          </w:p>
          <w:p w:rsidR="005F1EE2" w:rsidP="00456BDD" w:rsidRDefault="00531F57" w14:paraId="5E47F4A8" w14:textId="0CD3AA98">
            <w:pPr>
              <w:jc w:val="both"/>
              <w:rPr>
                <w:rFonts w:ascii="Times New Roman" w:hAnsi="Times New Roman" w:cs="Times New Roman"/>
                <w:sz w:val="24"/>
                <w:szCs w:val="24"/>
              </w:rPr>
            </w:pPr>
            <w:r w:rsidRPr="005F752C">
              <w:rPr>
                <w:rFonts w:ascii="MS Gothic" w:hAnsi="MS Gothic" w:eastAsia="MS Gothic" w:cs="Times New Roman"/>
                <w:sz w:val="24"/>
                <w:szCs w:val="24"/>
              </w:rPr>
              <w:t>☐</w:t>
            </w:r>
            <w:r w:rsidRPr="005F752C">
              <w:rPr>
                <w:rFonts w:ascii="Times New Roman" w:hAnsi="Times New Roman" w:cs="Times New Roman"/>
                <w:sz w:val="24"/>
                <w:szCs w:val="24"/>
              </w:rPr>
              <w:t xml:space="preserve"> Informacija apie projekto biudžeto paskirstymą pagal pareiškėjus ir partnerius (jei projektas įgyvendinamas</w:t>
            </w:r>
            <w:r w:rsidR="00456BDD">
              <w:rPr>
                <w:rFonts w:ascii="Times New Roman" w:hAnsi="Times New Roman" w:cs="Times New Roman"/>
                <w:sz w:val="24"/>
                <w:szCs w:val="24"/>
              </w:rPr>
              <w:t xml:space="preserve"> </w:t>
            </w:r>
            <w:r w:rsidRPr="005F752C">
              <w:rPr>
                <w:rFonts w:ascii="Times New Roman" w:hAnsi="Times New Roman" w:cs="Times New Roman"/>
                <w:sz w:val="24"/>
                <w:szCs w:val="24"/>
              </w:rPr>
              <w:t>su partneriu (-iais)</w:t>
            </w:r>
          </w:p>
          <w:p w:rsidRPr="005F752C" w:rsidR="00531F57" w:rsidP="00456BDD" w:rsidRDefault="00531F57" w14:paraId="4A432594" w14:textId="21F1E91C">
            <w:pPr>
              <w:jc w:val="both"/>
              <w:rPr>
                <w:rFonts w:ascii="Times New Roman" w:hAnsi="Times New Roman" w:cs="Times New Roman"/>
                <w:sz w:val="24"/>
                <w:szCs w:val="24"/>
              </w:rPr>
            </w:pPr>
            <w:r w:rsidRPr="005F752C">
              <w:rPr>
                <w:rFonts w:hint="eastAsia" w:ascii="MS Gothic" w:hAnsi="MS Gothic" w:eastAsia="MS Gothic" w:cs="Times New Roman"/>
                <w:sz w:val="24"/>
                <w:szCs w:val="24"/>
              </w:rPr>
              <w:t>☐</w:t>
            </w:r>
            <w:r w:rsidRPr="005F752C">
              <w:rPr>
                <w:rFonts w:ascii="Times New Roman" w:hAnsi="Times New Roman" w:cs="Times New Roman"/>
                <w:sz w:val="24"/>
                <w:szCs w:val="24"/>
              </w:rPr>
              <w:t xml:space="preserve"> </w:t>
            </w:r>
            <w:r w:rsidRPr="005F752C" w:rsidR="009A20A6">
              <w:rPr>
                <w:rFonts w:ascii="Times New Roman" w:hAnsi="Times New Roman" w:cs="Times New Roman"/>
                <w:sz w:val="24"/>
                <w:szCs w:val="24"/>
              </w:rPr>
              <w:t>Informacij</w:t>
            </w:r>
            <w:r w:rsidR="009A20A6">
              <w:rPr>
                <w:rFonts w:ascii="Times New Roman" w:hAnsi="Times New Roman" w:cs="Times New Roman"/>
                <w:sz w:val="24"/>
                <w:szCs w:val="24"/>
              </w:rPr>
              <w:t>a</w:t>
            </w:r>
            <w:r w:rsidRPr="005F752C" w:rsidR="009A20A6">
              <w:rPr>
                <w:rFonts w:ascii="Times New Roman" w:hAnsi="Times New Roman" w:cs="Times New Roman"/>
                <w:sz w:val="24"/>
                <w:szCs w:val="24"/>
              </w:rPr>
              <w:t xml:space="preserve"> </w:t>
            </w:r>
            <w:r w:rsidRPr="005F752C">
              <w:rPr>
                <w:rFonts w:ascii="Times New Roman" w:hAnsi="Times New Roman" w:cs="Times New Roman"/>
                <w:sz w:val="24"/>
                <w:szCs w:val="24"/>
              </w:rPr>
              <w:t xml:space="preserve">apie pareiškėjui (partneriui) suteiktą valstybės pagalbą (išskyrus </w:t>
            </w:r>
            <w:r w:rsidR="00456BDD">
              <w:rPr>
                <w:rFonts w:ascii="Times New Roman" w:hAnsi="Times New Roman" w:cs="Times New Roman"/>
                <w:sz w:val="24"/>
                <w:szCs w:val="24"/>
              </w:rPr>
              <w:t>„</w:t>
            </w:r>
            <w:r w:rsidRPr="000C647D">
              <w:rPr>
                <w:rFonts w:ascii="Times New Roman" w:hAnsi="Times New Roman" w:cs="Times New Roman"/>
                <w:sz w:val="24"/>
                <w:szCs w:val="24"/>
              </w:rPr>
              <w:t>de minimis</w:t>
            </w:r>
            <w:r w:rsidR="00456BDD">
              <w:rPr>
                <w:rFonts w:ascii="Times New Roman" w:hAnsi="Times New Roman" w:cs="Times New Roman"/>
                <w:i/>
                <w:iCs/>
                <w:sz w:val="24"/>
                <w:szCs w:val="24"/>
              </w:rPr>
              <w:t>“</w:t>
            </w:r>
            <w:r w:rsidR="000C647D">
              <w:rPr>
                <w:rFonts w:ascii="Times New Roman" w:hAnsi="Times New Roman" w:cs="Times New Roman"/>
                <w:i/>
                <w:iCs/>
                <w:sz w:val="24"/>
                <w:szCs w:val="24"/>
              </w:rPr>
              <w:t xml:space="preserve"> </w:t>
            </w:r>
            <w:r w:rsidRPr="000C647D" w:rsidR="000C647D">
              <w:rPr>
                <w:rFonts w:ascii="Times New Roman" w:hAnsi="Times New Roman" w:cs="Times New Roman"/>
                <w:sz w:val="24"/>
                <w:szCs w:val="24"/>
              </w:rPr>
              <w:t>pagalbą</w:t>
            </w:r>
            <w:r w:rsidRPr="005F752C">
              <w:rPr>
                <w:rFonts w:ascii="Times New Roman" w:hAnsi="Times New Roman" w:cs="Times New Roman"/>
                <w:sz w:val="24"/>
                <w:szCs w:val="24"/>
              </w:rPr>
              <w:t>)</w:t>
            </w:r>
          </w:p>
          <w:p w:rsidR="00456BDD" w:rsidP="00456BDD" w:rsidRDefault="00531F57" w14:paraId="2AFE0042" w14:textId="55D55B58">
            <w:pPr>
              <w:jc w:val="both"/>
              <w:rPr>
                <w:rFonts w:ascii="Times New Roman" w:hAnsi="Times New Roman" w:cs="Times New Roman"/>
                <w:sz w:val="24"/>
                <w:szCs w:val="24"/>
              </w:rPr>
            </w:pPr>
            <w:r w:rsidRPr="005F752C">
              <w:rPr>
                <w:rFonts w:ascii="MS Gothic" w:hAnsi="MS Gothic" w:eastAsia="MS Gothic" w:cs="Times New Roman"/>
                <w:sz w:val="24"/>
                <w:szCs w:val="24"/>
              </w:rPr>
              <w:t>☐</w:t>
            </w:r>
            <w:r w:rsidRPr="005F752C">
              <w:rPr>
                <w:rFonts w:ascii="Times New Roman" w:hAnsi="Times New Roman" w:cs="Times New Roman"/>
                <w:sz w:val="24"/>
                <w:szCs w:val="24"/>
              </w:rPr>
              <w:t xml:space="preserve"> Informacija apie projektui taikomus aplinkosaugos reikalavimus</w:t>
            </w:r>
          </w:p>
          <w:p w:rsidR="000C647D" w:rsidP="00456BDD" w:rsidRDefault="004558C5" w14:paraId="314AFC84" w14:textId="7C58AAB4">
            <w:pPr>
              <w:jc w:val="both"/>
              <w:rPr>
                <w:rFonts w:ascii="Times New Roman" w:hAnsi="Times New Roman" w:cs="Times New Roman"/>
                <w:sz w:val="24"/>
                <w:szCs w:val="24"/>
              </w:rPr>
            </w:pPr>
            <w:r>
              <w:rPr>
                <w:rFonts w:hint="eastAsia" w:ascii="MS Gothic" w:hAnsi="MS Gothic" w:eastAsia="MS Gothic" w:cs="Times New Roman"/>
                <w:sz w:val="24"/>
                <w:szCs w:val="24"/>
              </w:rPr>
              <w:t>☒</w:t>
            </w:r>
            <w:r w:rsidRPr="005F752C" w:rsidR="00531F57">
              <w:rPr>
                <w:rFonts w:ascii="Times New Roman" w:hAnsi="Times New Roman" w:cs="Times New Roman"/>
                <w:sz w:val="24"/>
                <w:szCs w:val="24"/>
              </w:rPr>
              <w:t xml:space="preserve"> Kiti priedai</w:t>
            </w:r>
          </w:p>
          <w:p w:rsidRPr="00C353F8" w:rsidR="004558C5" w:rsidP="00C353F8" w:rsidRDefault="004558C5" w14:paraId="7F5BB49D" w14:textId="212D1C2D">
            <w:pPr>
              <w:pStyle w:val="ListParagraph"/>
              <w:numPr>
                <w:ilvl w:val="0"/>
                <w:numId w:val="27"/>
              </w:numPr>
              <w:jc w:val="both"/>
              <w:rPr>
                <w:rFonts w:ascii="Times New Roman" w:hAnsi="Times New Roman" w:cs="Times New Roman"/>
                <w:sz w:val="24"/>
                <w:szCs w:val="24"/>
              </w:rPr>
            </w:pPr>
            <w:r w:rsidRPr="004558C5">
              <w:rPr>
                <w:rFonts w:ascii="Times New Roman" w:hAnsi="Times New Roman" w:cs="Times New Roman"/>
                <w:sz w:val="24"/>
                <w:szCs w:val="24"/>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vieną milijoną eurų). Investicijų projektas rengiamas vadovaujantis Investicijų projektų rengimo metodika, patvirtinta viešosios įstaigos Centrinės projektų valdymo agentūros direktoriaus (dokumentas paskelbtas interneto svetainėje www.cpva.lt). </w:t>
            </w:r>
          </w:p>
          <w:p w:rsidRPr="00C353F8" w:rsidR="00C353F8" w:rsidP="00C353F8" w:rsidRDefault="004558C5" w14:paraId="5C2D12C9" w14:textId="77777777">
            <w:pPr>
              <w:pStyle w:val="ListParagraph"/>
              <w:numPr>
                <w:ilvl w:val="0"/>
                <w:numId w:val="27"/>
              </w:numPr>
              <w:jc w:val="both"/>
              <w:rPr>
                <w:rFonts w:ascii="Times New Roman" w:hAnsi="Times New Roman" w:cs="Times New Roman"/>
                <w:sz w:val="24"/>
                <w:szCs w:val="24"/>
              </w:rPr>
            </w:pPr>
            <w:r w:rsidRPr="00C353F8">
              <w:rPr>
                <w:rFonts w:ascii="Times New Roman" w:hAnsi="Times New Roman" w:cs="Times New Roman"/>
                <w:sz w:val="24"/>
                <w:szCs w:val="24"/>
              </w:rPr>
              <w:t xml:space="preserve">Informacija, ar veiklos nėra finansuojamos Lietuvos Respublikos savivaldybių infrastruktūros plėtros įstatymo nustatyta tvarka arba planuojamos finansuoti iš Lietuvos Respublikos valstybės investicijų programos lėšų, Europos Sąjungos finansinės paramos priemonių ar kitos tarptautinės paramos lėšų, Kelių priežiūros ir plėtros programos lėšų, kitų finansavimo lėšų. Jei jos yra finansuojamos iš nurodytų šaltinių, pateikiama išsami informacija apie iš šių šaltinių gaunamas lėšas ir patvirtinama, kad tos pačios veiklos ar jų dalis nebus finansuojama iš kelių šaltinių vienu metu. </w:t>
            </w:r>
          </w:p>
          <w:p w:rsidRPr="00C353F8" w:rsidR="00C353F8" w:rsidP="00C353F8" w:rsidRDefault="003B2136" w14:paraId="006075EC" w14:textId="2B44F96A">
            <w:pPr>
              <w:pStyle w:val="ListParagraph"/>
              <w:numPr>
                <w:ilvl w:val="0"/>
                <w:numId w:val="27"/>
              </w:numPr>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Pr="00C353F8" w:rsidR="00AF023F">
              <w:rPr>
                <w:rFonts w:ascii="Times New Roman" w:hAnsi="Times New Roman" w:cs="Times New Roman"/>
                <w:color w:val="000000" w:themeColor="text1"/>
                <w:sz w:val="24"/>
                <w:szCs w:val="24"/>
              </w:rPr>
              <w:t>otencialaus (-ių) investuotojo (-ų), planuojančio (-ių) vykdyti gamybos veiklą ir (ar) mokslinių tyrimų ar taikomąją veiklą investiciniame žemės sklype, raštišką patvirtinimą dėl veiklų jam reikalingumo, būsimų naudojimosi mastų bei dėl planuojamų pasiekti investicijų ir sukurti darbo vietų.</w:t>
            </w:r>
          </w:p>
          <w:p w:rsidRPr="00C353F8" w:rsidR="00C353F8" w:rsidP="00C353F8" w:rsidRDefault="00AF023F" w14:paraId="2539695F" w14:textId="77777777">
            <w:pPr>
              <w:pStyle w:val="ListParagraph"/>
              <w:numPr>
                <w:ilvl w:val="0"/>
                <w:numId w:val="27"/>
              </w:numPr>
              <w:jc w:val="both"/>
              <w:rPr>
                <w:rFonts w:ascii="Times New Roman" w:hAnsi="Times New Roman" w:cs="Times New Roman"/>
                <w:sz w:val="24"/>
                <w:szCs w:val="24"/>
              </w:rPr>
            </w:pPr>
            <w:r w:rsidRPr="00C353F8">
              <w:rPr>
                <w:rFonts w:ascii="Times New Roman" w:hAnsi="Times New Roman" w:cs="Times New Roman"/>
                <w:color w:val="000000" w:themeColor="text1"/>
                <w:sz w:val="24"/>
                <w:szCs w:val="24"/>
              </w:rPr>
              <w:t>Jeigu paraiška teikiama dėl valstybinės reikšmės kelio įrengimo ir (ar) sutvarkymo, kartu su paraiška pateikiamas laisvos formos rašytinis akcinės bendrovės „Via Lietuva“ sutikimas</w:t>
            </w:r>
            <w:r w:rsidRPr="00C353F8">
              <w:rPr>
                <w:rFonts w:ascii="Times New Roman" w:hAnsi="Times New Roman" w:eastAsia="Calibri" w:cs="Times New Roman"/>
                <w:sz w:val="24"/>
                <w:szCs w:val="24"/>
              </w:rPr>
              <w:t xml:space="preserve"> atitinkamai tiesti, taisyti (remontuoti) ar rekonstruoti valstybinės reikšmės kelią</w:t>
            </w:r>
            <w:r w:rsidRPr="00C353F8">
              <w:rPr>
                <w:rFonts w:ascii="Times New Roman" w:hAnsi="Times New Roman" w:cs="Times New Roman"/>
                <w:color w:val="000000" w:themeColor="text1"/>
                <w:sz w:val="24"/>
                <w:szCs w:val="24"/>
              </w:rPr>
              <w:t>.</w:t>
            </w:r>
          </w:p>
          <w:p w:rsidRPr="00C353F8" w:rsidR="00AF023F" w:rsidP="00C353F8" w:rsidRDefault="00C353F8" w14:paraId="7D6ED9EC" w14:textId="0BC1ED91">
            <w:pPr>
              <w:pStyle w:val="ListParagraph"/>
              <w:numPr>
                <w:ilvl w:val="0"/>
                <w:numId w:val="27"/>
              </w:numPr>
              <w:jc w:val="both"/>
              <w:rPr>
                <w:rFonts w:ascii="Times New Roman" w:hAnsi="Times New Roman" w:cs="Times New Roman"/>
                <w:sz w:val="24"/>
                <w:szCs w:val="24"/>
              </w:rPr>
            </w:pPr>
            <w:r w:rsidRPr="00C353F8">
              <w:rPr>
                <w:rFonts w:ascii="Times New Roman" w:hAnsi="Times New Roman" w:cs="Times New Roman"/>
                <w:sz w:val="24"/>
                <w:szCs w:val="24"/>
              </w:rPr>
              <w:t>D</w:t>
            </w:r>
            <w:r w:rsidRPr="00C353F8" w:rsidR="00AF023F">
              <w:rPr>
                <w:rFonts w:ascii="Times New Roman" w:hAnsi="Times New Roman" w:cs="Times New Roman"/>
                <w:sz w:val="24"/>
                <w:szCs w:val="24"/>
              </w:rPr>
              <w:t>okument</w:t>
            </w:r>
            <w:r w:rsidRPr="00C353F8">
              <w:rPr>
                <w:rFonts w:ascii="Times New Roman" w:hAnsi="Times New Roman" w:cs="Times New Roman"/>
                <w:sz w:val="24"/>
                <w:szCs w:val="24"/>
              </w:rPr>
              <w:t>ai</w:t>
            </w:r>
            <w:r w:rsidRPr="00C353F8" w:rsidR="00AF023F">
              <w:rPr>
                <w:rFonts w:ascii="Times New Roman" w:hAnsi="Times New Roman" w:cs="Times New Roman"/>
                <w:sz w:val="24"/>
                <w:szCs w:val="24"/>
              </w:rPr>
              <w:t>, pagrindžian</w:t>
            </w:r>
            <w:r w:rsidRPr="00C353F8">
              <w:rPr>
                <w:rFonts w:ascii="Times New Roman" w:hAnsi="Times New Roman" w:cs="Times New Roman"/>
                <w:sz w:val="24"/>
                <w:szCs w:val="24"/>
              </w:rPr>
              <w:t>tys</w:t>
            </w:r>
            <w:r w:rsidRPr="00C353F8" w:rsidR="00AF023F">
              <w:rPr>
                <w:rFonts w:ascii="Times New Roman" w:hAnsi="Times New Roman" w:cs="Times New Roman"/>
                <w:sz w:val="24"/>
                <w:szCs w:val="24"/>
              </w:rPr>
              <w:t xml:space="preserve"> projekto biudžeto pagrįstumą (preliminarius </w:t>
            </w:r>
            <w:r w:rsidRPr="00C353F8" w:rsidR="00AF023F">
              <w:rPr>
                <w:rFonts w:ascii="Times New Roman" w:hAnsi="Times New Roman" w:eastAsia="Verdana" w:cs="Times New Roman"/>
                <w:sz w:val="24"/>
                <w:szCs w:val="24"/>
              </w:rPr>
              <w:t>kainos paskaičiavim</w:t>
            </w:r>
            <w:r w:rsidRPr="00C353F8">
              <w:rPr>
                <w:rFonts w:ascii="Times New Roman" w:hAnsi="Times New Roman" w:eastAsia="Verdana" w:cs="Times New Roman"/>
                <w:sz w:val="24"/>
                <w:szCs w:val="24"/>
              </w:rPr>
              <w:t>ai</w:t>
            </w:r>
            <w:r w:rsidRPr="00C353F8" w:rsidR="00AF023F">
              <w:rPr>
                <w:rFonts w:ascii="Times New Roman" w:hAnsi="Times New Roman" w:eastAsia="Verdana" w:cs="Times New Roman"/>
                <w:sz w:val="24"/>
                <w:szCs w:val="24"/>
              </w:rPr>
              <w:t xml:space="preserve"> pagal bendruosius statinių rodiklius (statinių užimamą plotą, kubatūrą; inžinerinių statinių (tinklų) trasų ilgį)) remiantis uždarosios akcinės bendrovės Statybos produkcijos sertifikavimo centro rekomendacijomis. </w:t>
            </w:r>
          </w:p>
          <w:p w:rsidR="00531F57" w:rsidP="004558C5" w:rsidRDefault="004558C5" w14:paraId="7BB3E2B5" w14:textId="77777777">
            <w:pPr>
              <w:pStyle w:val="ListParagraph"/>
              <w:numPr>
                <w:ilvl w:val="0"/>
                <w:numId w:val="27"/>
              </w:numPr>
              <w:jc w:val="both"/>
              <w:rPr>
                <w:rFonts w:ascii="Times New Roman" w:hAnsi="Times New Roman" w:cs="Times New Roman"/>
                <w:sz w:val="24"/>
                <w:szCs w:val="24"/>
              </w:rPr>
            </w:pPr>
            <w:r w:rsidRPr="00C353F8">
              <w:rPr>
                <w:rFonts w:ascii="Times New Roman" w:hAnsi="Times New Roman" w:cs="Times New Roman"/>
                <w:sz w:val="24"/>
                <w:szCs w:val="24"/>
              </w:rPr>
              <w:t>Kiti priedai (įrašoma kiekvieno teikiamo priedo</w:t>
            </w:r>
            <w:r w:rsidRPr="004558C5">
              <w:rPr>
                <w:rFonts w:ascii="Times New Roman" w:hAnsi="Times New Roman" w:cs="Times New Roman"/>
                <w:sz w:val="24"/>
                <w:szCs w:val="24"/>
              </w:rPr>
              <w:t xml:space="preserve"> pavadinimas).</w:t>
            </w:r>
          </w:p>
          <w:p w:rsidRPr="005F752C" w:rsidR="004558C5" w:rsidP="004558C5" w:rsidRDefault="004558C5" w14:paraId="31C64CCE" w14:textId="626333AB">
            <w:pPr>
              <w:pStyle w:val="ListParagraph"/>
              <w:jc w:val="both"/>
              <w:rPr>
                <w:rFonts w:ascii="Times New Roman" w:hAnsi="Times New Roman" w:cs="Times New Roman"/>
                <w:sz w:val="24"/>
                <w:szCs w:val="24"/>
              </w:rPr>
            </w:pPr>
          </w:p>
        </w:tc>
      </w:tr>
      <w:tr w:rsidRPr="005F752C" w:rsidR="00531F57" w:rsidTr="00721470" w14:paraId="61AE40BF" w14:textId="77777777">
        <w:trPr>
          <w:cantSplit/>
          <w:trHeight w:val="300"/>
        </w:trPr>
        <w:tc>
          <w:tcPr>
            <w:tcW w:w="993" w:type="dxa"/>
          </w:tcPr>
          <w:p w:rsidRPr="00531F57" w:rsidR="00531F57" w:rsidP="00AC029E" w:rsidRDefault="00531F57" w14:paraId="6DA192EF" w14:textId="67389E95">
            <w:pPr>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.3</w:t>
            </w:r>
            <w:r w:rsidR="00A23B90">
              <w:rPr>
                <w:rFonts w:ascii="Times New Roman" w:hAnsi="Times New Roman" w:cs="Times New Roman"/>
                <w:b/>
                <w:bCs/>
                <w:sz w:val="24"/>
                <w:szCs w:val="24"/>
              </w:rPr>
              <w:t>.</w:t>
            </w:r>
          </w:p>
        </w:tc>
        <w:tc>
          <w:tcPr>
            <w:tcW w:w="2039" w:type="dxa"/>
            <w:gridSpan w:val="3"/>
          </w:tcPr>
          <w:p w:rsidRPr="005F752C" w:rsidR="00531F57" w:rsidP="00AC029E" w:rsidRDefault="00531F57" w14:paraId="6A8EDBD9" w14:textId="1FA2E83C">
            <w:pPr>
              <w:rPr>
                <w:rFonts w:ascii="Times New Roman" w:hAnsi="Times New Roman" w:cs="Times New Roman"/>
                <w:b/>
                <w:bCs/>
                <w:sz w:val="24"/>
                <w:szCs w:val="24"/>
              </w:rPr>
            </w:pPr>
            <w:r w:rsidRPr="005F752C">
              <w:rPr>
                <w:rFonts w:ascii="Times New Roman" w:hAnsi="Times New Roman" w:cs="Times New Roman"/>
                <w:b/>
                <w:bCs/>
                <w:sz w:val="24"/>
                <w:szCs w:val="24"/>
              </w:rPr>
              <w:t xml:space="preserve">Projektų įgyvendinimo planų </w:t>
            </w:r>
            <w:r w:rsidR="00E103E2">
              <w:rPr>
                <w:rFonts w:ascii="Times New Roman" w:hAnsi="Times New Roman" w:cs="Times New Roman"/>
                <w:b/>
                <w:bCs/>
                <w:sz w:val="24"/>
                <w:szCs w:val="24"/>
              </w:rPr>
              <w:t>(</w:t>
            </w:r>
            <w:r w:rsidRPr="00B2564D" w:rsidR="00E103E2">
              <w:rPr>
                <w:rFonts w:ascii="Times New Roman" w:hAnsi="Times New Roman" w:cs="Times New Roman"/>
                <w:b/>
                <w:bCs/>
                <w:sz w:val="24"/>
                <w:szCs w:val="24"/>
              </w:rPr>
              <w:t>paraiškų</w:t>
            </w:r>
            <w:r w:rsidR="00E103E2">
              <w:rPr>
                <w:rFonts w:ascii="Times New Roman" w:hAnsi="Times New Roman" w:cs="Times New Roman"/>
                <w:b/>
                <w:bCs/>
                <w:sz w:val="24"/>
                <w:szCs w:val="24"/>
              </w:rPr>
              <w:t xml:space="preserve">) </w:t>
            </w:r>
            <w:r w:rsidRPr="005F752C">
              <w:rPr>
                <w:rFonts w:ascii="Times New Roman" w:hAnsi="Times New Roman" w:cs="Times New Roman"/>
                <w:b/>
                <w:bCs/>
                <w:sz w:val="24"/>
                <w:szCs w:val="24"/>
              </w:rPr>
              <w:t>suderinimas su atsakinga institucija</w:t>
            </w:r>
          </w:p>
        </w:tc>
        <w:tc>
          <w:tcPr>
            <w:tcW w:w="7174" w:type="dxa"/>
            <w:gridSpan w:val="7"/>
          </w:tcPr>
          <w:p w:rsidRPr="005F752C" w:rsidR="00531F57" w:rsidP="00AC029E" w:rsidRDefault="0039243B" w14:paraId="59DAEE27" w14:textId="7969C521">
            <w:pPr>
              <w:rPr>
                <w:rFonts w:ascii="Times New Roman" w:hAnsi="Times New Roman" w:cs="Times New Roman"/>
                <w:sz w:val="24"/>
                <w:szCs w:val="24"/>
              </w:rPr>
            </w:pPr>
            <w:r>
              <w:rPr>
                <w:rFonts w:hint="eastAsia" w:ascii="MS Gothic" w:hAnsi="MS Gothic" w:eastAsia="MS Gothic" w:cs="Times New Roman"/>
                <w:sz w:val="24"/>
                <w:szCs w:val="24"/>
              </w:rPr>
              <w:t>☐</w:t>
            </w:r>
            <w:r w:rsidRPr="005F752C" w:rsidR="00531F57">
              <w:rPr>
                <w:rFonts w:ascii="Times New Roman" w:hAnsi="Times New Roman" w:cs="Times New Roman"/>
                <w:sz w:val="24"/>
                <w:szCs w:val="24"/>
              </w:rPr>
              <w:t xml:space="preserve"> Taip</w:t>
            </w:r>
          </w:p>
          <w:p w:rsidRPr="005F752C" w:rsidR="00531F57" w:rsidP="00AC029E" w:rsidRDefault="00CA355B" w14:paraId="41F7FCE9" w14:textId="1B98F138">
            <w:pPr>
              <w:rPr>
                <w:rFonts w:ascii="Times New Roman" w:hAnsi="Times New Roman" w:cs="Times New Roman"/>
                <w:sz w:val="24"/>
                <w:szCs w:val="24"/>
              </w:rPr>
            </w:pPr>
            <w:r>
              <w:rPr>
                <w:rFonts w:hint="eastAsia" w:ascii="MS Gothic" w:hAnsi="MS Gothic" w:eastAsia="MS Gothic" w:cs="Times New Roman"/>
                <w:sz w:val="24"/>
                <w:szCs w:val="24"/>
              </w:rPr>
              <w:t>☒</w:t>
            </w:r>
            <w:r w:rsidRPr="005F752C" w:rsidR="00531F57">
              <w:rPr>
                <w:rFonts w:ascii="Times New Roman" w:hAnsi="Times New Roman" w:cs="Times New Roman"/>
                <w:sz w:val="24"/>
                <w:szCs w:val="24"/>
              </w:rPr>
              <w:t xml:space="preserve"> Ne</w:t>
            </w:r>
          </w:p>
        </w:tc>
      </w:tr>
      <w:tr w:rsidRPr="005F752C" w:rsidR="00531F57" w:rsidTr="00721470" w14:paraId="31C64CD7" w14:textId="77777777">
        <w:trPr>
          <w:cantSplit/>
          <w:trHeight w:val="300"/>
        </w:trPr>
        <w:tc>
          <w:tcPr>
            <w:tcW w:w="993" w:type="dxa"/>
          </w:tcPr>
          <w:p w:rsidRPr="00531F57" w:rsidR="00531F57" w:rsidP="00D55E4D" w:rsidRDefault="00531F57" w14:paraId="31C64CD0" w14:textId="19DD3EBF">
            <w:pPr>
              <w:ind w:right="-56"/>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.4.</w:t>
            </w:r>
          </w:p>
        </w:tc>
        <w:tc>
          <w:tcPr>
            <w:tcW w:w="2039" w:type="dxa"/>
            <w:gridSpan w:val="3"/>
          </w:tcPr>
          <w:p w:rsidRPr="005F752C" w:rsidR="00531F57" w:rsidP="00AC029E" w:rsidRDefault="00531F57" w14:paraId="31C64CD1" w14:textId="27620F74">
            <w:pPr>
              <w:rPr>
                <w:rFonts w:ascii="Times New Roman" w:hAnsi="Times New Roman" w:cs="Times New Roman"/>
                <w:b/>
                <w:bCs/>
                <w:sz w:val="24"/>
                <w:szCs w:val="24"/>
              </w:rPr>
            </w:pPr>
            <w:r w:rsidRPr="005F752C">
              <w:rPr>
                <w:rFonts w:ascii="Times New Roman" w:hAnsi="Times New Roman" w:cs="Times New Roman"/>
                <w:b/>
                <w:bCs/>
                <w:sz w:val="24"/>
                <w:szCs w:val="24"/>
              </w:rPr>
              <w:t>Kontaktiniai duomenys konsultacijoms</w:t>
            </w:r>
          </w:p>
        </w:tc>
        <w:tc>
          <w:tcPr>
            <w:tcW w:w="7174" w:type="dxa"/>
            <w:gridSpan w:val="7"/>
          </w:tcPr>
          <w:p w:rsidRPr="002C1C2B" w:rsidR="00A162DB" w:rsidP="009C094C" w:rsidRDefault="00CA355B" w14:paraId="7DDCE3A6" w14:textId="77777777">
            <w:pPr>
              <w:jc w:val="both"/>
              <w:rPr>
                <w:rFonts w:ascii="Times New Roman" w:hAnsi="Times New Roman" w:eastAsia="Times New Roman" w:cs="Times New Roman"/>
                <w:sz w:val="24"/>
                <w:szCs w:val="24"/>
                <w:lang w:eastAsia="lt-LT"/>
              </w:rPr>
            </w:pPr>
            <w:r w:rsidRPr="002C1C2B">
              <w:rPr>
                <w:rFonts w:ascii="Times New Roman" w:hAnsi="Times New Roman" w:eastAsia="Times New Roman" w:cs="Times New Roman"/>
                <w:sz w:val="24"/>
                <w:szCs w:val="24"/>
                <w:lang w:eastAsia="lt-LT"/>
              </w:rPr>
              <w:t xml:space="preserve">VšĮ </w:t>
            </w:r>
            <w:r w:rsidRPr="002C1C2B" w:rsidR="001164A1">
              <w:rPr>
                <w:rFonts w:ascii="Times New Roman" w:hAnsi="Times New Roman" w:eastAsia="Times New Roman" w:cs="Times New Roman"/>
                <w:sz w:val="24"/>
                <w:szCs w:val="24"/>
                <w:lang w:eastAsia="lt-LT"/>
              </w:rPr>
              <w:t xml:space="preserve">Inovacijų </w:t>
            </w:r>
            <w:r w:rsidRPr="002C1C2B" w:rsidR="00642049">
              <w:rPr>
                <w:rFonts w:ascii="Times New Roman" w:hAnsi="Times New Roman" w:eastAsia="Times New Roman" w:cs="Times New Roman"/>
                <w:sz w:val="24"/>
                <w:szCs w:val="24"/>
                <w:lang w:eastAsia="lt-LT"/>
              </w:rPr>
              <w:t>agentūr</w:t>
            </w:r>
            <w:r w:rsidRPr="002C1C2B" w:rsidR="00A162DB">
              <w:rPr>
                <w:rFonts w:ascii="Times New Roman" w:hAnsi="Times New Roman" w:eastAsia="Times New Roman" w:cs="Times New Roman"/>
                <w:sz w:val="24"/>
                <w:szCs w:val="24"/>
                <w:lang w:eastAsia="lt-LT"/>
              </w:rPr>
              <w:t>a</w:t>
            </w:r>
            <w:r w:rsidRPr="002C1C2B" w:rsidR="001164A1">
              <w:rPr>
                <w:rFonts w:ascii="Times New Roman" w:hAnsi="Times New Roman" w:eastAsia="Times New Roman" w:cs="Times New Roman"/>
                <w:sz w:val="24"/>
                <w:szCs w:val="24"/>
                <w:lang w:eastAsia="lt-LT"/>
              </w:rPr>
              <w:t xml:space="preserve"> </w:t>
            </w:r>
          </w:p>
          <w:p w:rsidRPr="002C1C2B" w:rsidR="002C1C2B" w:rsidP="002C1C2B" w:rsidRDefault="002C1C2B" w14:paraId="69079184" w14:textId="77777777">
            <w:pPr>
              <w:jc w:val="both"/>
              <w:rPr>
                <w:rFonts w:ascii="Times New Roman" w:hAnsi="Times New Roman" w:eastAsia="Times New Roman" w:cs="Times New Roman"/>
                <w:sz w:val="24"/>
                <w:szCs w:val="24"/>
                <w:lang w:eastAsia="lt-LT"/>
              </w:rPr>
            </w:pPr>
            <w:r w:rsidRPr="002C1C2B">
              <w:rPr>
                <w:rFonts w:ascii="Times New Roman" w:hAnsi="Times New Roman" w:eastAsia="Times New Roman" w:cs="Times New Roman"/>
                <w:sz w:val="24"/>
                <w:szCs w:val="24"/>
                <w:lang w:eastAsia="lt-LT"/>
              </w:rPr>
              <w:t>Viešųjų investicijų skyrius</w:t>
            </w:r>
          </w:p>
          <w:p w:rsidRPr="002C1C2B" w:rsidR="002C1C2B" w:rsidP="002C1C2B" w:rsidRDefault="002C1C2B" w14:paraId="62665216" w14:textId="77777777">
            <w:pPr>
              <w:jc w:val="both"/>
              <w:rPr>
                <w:rFonts w:ascii="Times New Roman" w:hAnsi="Times New Roman" w:eastAsia="Times New Roman" w:cs="Times New Roman"/>
                <w:sz w:val="24"/>
                <w:szCs w:val="24"/>
                <w:lang w:eastAsia="lt-LT"/>
              </w:rPr>
            </w:pPr>
            <w:r w:rsidRPr="002C1C2B">
              <w:rPr>
                <w:rFonts w:ascii="Times New Roman" w:hAnsi="Times New Roman" w:eastAsia="Times New Roman" w:cs="Times New Roman"/>
                <w:sz w:val="24"/>
                <w:szCs w:val="24"/>
                <w:lang w:eastAsia="lt-LT"/>
              </w:rPr>
              <w:t xml:space="preserve">Tel. Nr. +3706 14 53303 </w:t>
            </w:r>
          </w:p>
          <w:p w:rsidRPr="002C1C2B" w:rsidR="00CA355B" w:rsidP="002C1C2B" w:rsidRDefault="002C1C2B" w14:paraId="3B0D4FA9" w14:textId="0A680DBB">
            <w:pPr>
              <w:jc w:val="both"/>
              <w:rPr>
                <w:rFonts w:ascii="Times New Roman" w:hAnsi="Times New Roman" w:eastAsia="Times New Roman" w:cs="Times New Roman"/>
                <w:sz w:val="24"/>
                <w:szCs w:val="24"/>
                <w:lang w:eastAsia="lt-LT"/>
              </w:rPr>
            </w:pPr>
            <w:r w:rsidRPr="002C1C2B">
              <w:rPr>
                <w:rFonts w:ascii="Times New Roman" w:hAnsi="Times New Roman" w:eastAsia="Times New Roman" w:cs="Times New Roman"/>
                <w:sz w:val="24"/>
                <w:szCs w:val="24"/>
                <w:lang w:eastAsia="lt-LT"/>
              </w:rPr>
              <w:t>El. paštas INFRA_KPPP_priemones@inovacijuagentura.lt</w:t>
            </w:r>
          </w:p>
          <w:p w:rsidRPr="00E103E2" w:rsidR="00531F57" w:rsidP="00E103E2" w:rsidRDefault="00531F57" w14:paraId="31C64CD6" w14:textId="6C99615A">
            <w:pPr>
              <w:jc w:val="both"/>
              <w:rPr>
                <w:rFonts w:ascii="Times New Roman" w:hAnsi="Times New Roman" w:eastAsia="Times New Roman" w:cs="Times New Roman"/>
                <w:sz w:val="24"/>
                <w:szCs w:val="24"/>
                <w:lang w:eastAsia="lt-LT"/>
              </w:rPr>
            </w:pPr>
          </w:p>
        </w:tc>
      </w:tr>
      <w:tr w:rsidRPr="005F752C" w:rsidR="00531F57" w:rsidTr="00721470" w14:paraId="228A697B" w14:textId="77777777">
        <w:trPr>
          <w:cantSplit/>
          <w:trHeight w:val="300"/>
        </w:trPr>
        <w:tc>
          <w:tcPr>
            <w:tcW w:w="993" w:type="dxa"/>
          </w:tcPr>
          <w:p w:rsidRPr="00531F57" w:rsidR="00531F57" w:rsidP="00D55E4D" w:rsidRDefault="00531F57" w14:paraId="7893A037" w14:textId="57BCE35A">
            <w:pPr>
              <w:ind w:right="-56"/>
              <w:rPr>
                <w:rFonts w:ascii="Times New Roman" w:hAnsi="Times New Roman" w:cs="Times New Roman"/>
                <w:b/>
                <w:bCs/>
                <w:sz w:val="24"/>
                <w:szCs w:val="24"/>
              </w:rPr>
            </w:pPr>
            <w:r w:rsidRPr="00531F57">
              <w:rPr>
                <w:rFonts w:ascii="Times New Roman" w:hAnsi="Times New Roman" w:cs="Times New Roman"/>
                <w:b/>
                <w:bCs/>
                <w:sz w:val="24"/>
                <w:szCs w:val="24"/>
              </w:rPr>
              <w:t>2.1</w:t>
            </w:r>
            <w:r w:rsidR="00653756">
              <w:rPr>
                <w:rFonts w:ascii="Times New Roman" w:hAnsi="Times New Roman" w:cs="Times New Roman"/>
                <w:b/>
                <w:bCs/>
                <w:sz w:val="24"/>
                <w:szCs w:val="24"/>
              </w:rPr>
              <w:t>4</w:t>
            </w:r>
            <w:r w:rsidRPr="00531F57">
              <w:rPr>
                <w:rFonts w:ascii="Times New Roman" w:hAnsi="Times New Roman" w:cs="Times New Roman"/>
                <w:b/>
                <w:bCs/>
                <w:sz w:val="24"/>
                <w:szCs w:val="24"/>
              </w:rPr>
              <w:t>.</w:t>
            </w:r>
          </w:p>
        </w:tc>
        <w:tc>
          <w:tcPr>
            <w:tcW w:w="2039" w:type="dxa"/>
            <w:gridSpan w:val="3"/>
          </w:tcPr>
          <w:p w:rsidRPr="005F752C" w:rsidR="00531F57" w:rsidP="00AC029E" w:rsidRDefault="00531F57" w14:paraId="52765AF6" w14:textId="6F2C9C77">
            <w:pPr>
              <w:rPr>
                <w:rFonts w:ascii="Times New Roman" w:hAnsi="Times New Roman" w:cs="Times New Roman"/>
                <w:b/>
                <w:bCs/>
                <w:sz w:val="24"/>
                <w:szCs w:val="24"/>
              </w:rPr>
            </w:pPr>
            <w:r w:rsidRPr="005F752C">
              <w:rPr>
                <w:rFonts w:ascii="Times New Roman" w:hAnsi="Times New Roman" w:cs="Times New Roman"/>
                <w:b/>
                <w:bCs/>
                <w:sz w:val="24"/>
                <w:szCs w:val="24"/>
              </w:rPr>
              <w:t>Taikomi teisės aktai</w:t>
            </w:r>
          </w:p>
        </w:tc>
        <w:tc>
          <w:tcPr>
            <w:tcW w:w="7174" w:type="dxa"/>
            <w:gridSpan w:val="7"/>
          </w:tcPr>
          <w:p w:rsidR="00621669" w:rsidP="009C094C" w:rsidRDefault="00CA355B" w14:paraId="45F7E688" w14:textId="30F3C49E">
            <w:pPr>
              <w:jc w:val="both"/>
              <w:rPr>
                <w:rFonts w:ascii="Times New Roman" w:hAnsi="Times New Roman" w:eastAsia="Times New Roman" w:cs="Times New Roman"/>
                <w:sz w:val="24"/>
                <w:szCs w:val="24"/>
                <w:lang w:eastAsia="lt-LT"/>
              </w:rPr>
            </w:pPr>
            <w:r w:rsidRPr="009F7635">
              <w:rPr>
                <w:rFonts w:ascii="Times New Roman" w:hAnsi="Times New Roman" w:eastAsia="Times New Roman" w:cs="Times New Roman"/>
                <w:sz w:val="24"/>
                <w:szCs w:val="24"/>
                <w:lang w:eastAsia="lt-LT"/>
              </w:rPr>
              <w:t xml:space="preserve">Taikomi teisės aktai yra nurodyti Aprašo 2.6 punkte. </w:t>
            </w:r>
          </w:p>
          <w:p w:rsidR="00677688" w:rsidP="009C094C" w:rsidRDefault="00677688" w14:paraId="41071224" w14:textId="77777777">
            <w:pPr>
              <w:jc w:val="both"/>
              <w:rPr>
                <w:rFonts w:ascii="Times New Roman" w:hAnsi="Times New Roman" w:eastAsia="Times New Roman" w:cs="Times New Roman"/>
                <w:sz w:val="24"/>
                <w:szCs w:val="24"/>
                <w:lang w:eastAsia="lt-LT"/>
              </w:rPr>
            </w:pPr>
          </w:p>
          <w:p w:rsidRPr="00677688" w:rsidR="00677688" w:rsidP="009C094C" w:rsidRDefault="00677688" w14:paraId="5C799E6B" w14:textId="74E137FE">
            <w:pPr>
              <w:jc w:val="both"/>
              <w:rPr>
                <w:rFonts w:ascii="Times New Roman" w:hAnsi="Times New Roman" w:eastAsia="Times New Roman" w:cs="Times New Roman"/>
                <w:sz w:val="24"/>
                <w:szCs w:val="24"/>
                <w:lang w:eastAsia="lt-LT"/>
              </w:rPr>
            </w:pPr>
            <w:r w:rsidRPr="00677688">
              <w:rPr>
                <w:rFonts w:ascii="Times New Roman" w:hAnsi="Times New Roman" w:eastAsia="Calibri" w:cs="Times New Roman"/>
                <w:sz w:val="24"/>
                <w:szCs w:val="24"/>
                <w:lang w:eastAsia="lt-LT"/>
              </w:rPr>
              <w:t xml:space="preserve">Projektų, finansuojamų valstybės biudžeto lėšomis, administravimo ir finansavimo taisyklėse, patvirtintose Lietuvos Respublikos finansų ministro 2021 m. birželio 28 d. įsakymu Nr. 1K-257 „Dėl Strateginio valdymo metodikos </w:t>
            </w:r>
            <w:r w:rsidRPr="00BE67B2">
              <w:rPr>
                <w:rFonts w:ascii="Times New Roman" w:hAnsi="Times New Roman" w:eastAsia="Calibri" w:cs="Times New Roman"/>
                <w:sz w:val="24"/>
                <w:szCs w:val="24"/>
                <w:lang w:eastAsia="lt-LT"/>
              </w:rPr>
              <w:t>taikymo“ (</w:t>
            </w:r>
            <w:hyperlink w:history="1" r:id="rId18">
              <w:r w:rsidRPr="00BE67B2" w:rsidR="00BE67B2">
                <w:rPr>
                  <w:rStyle w:val="Hyperlink"/>
                  <w:rFonts w:ascii="Times New Roman" w:hAnsi="Times New Roman" w:cs="Times New Roman"/>
                  <w:sz w:val="24"/>
                  <w:szCs w:val="24"/>
                </w:rPr>
                <w:t>https://www.e-tar.lt/portal/lt/legalAct/f7c876101a3611eeb233e8b04dc9bb3d/asr</w:t>
              </w:r>
            </w:hyperlink>
            <w:r w:rsidRPr="00BE67B2">
              <w:rPr>
                <w:rFonts w:ascii="Times New Roman" w:hAnsi="Times New Roman" w:eastAsia="Calibri" w:cs="Times New Roman"/>
                <w:sz w:val="24"/>
                <w:szCs w:val="24"/>
                <w:lang w:eastAsia="lt-LT"/>
              </w:rPr>
              <w:t>)</w:t>
            </w:r>
          </w:p>
          <w:p w:rsidR="00621669" w:rsidP="009C094C" w:rsidRDefault="00621669" w14:paraId="74B817E8" w14:textId="77777777">
            <w:pPr>
              <w:jc w:val="both"/>
              <w:rPr>
                <w:rFonts w:ascii="Times New Roman" w:hAnsi="Times New Roman" w:eastAsia="Calibri" w:cs="Times New Roman"/>
                <w:sz w:val="24"/>
                <w:szCs w:val="24"/>
                <w:lang w:eastAsia="lt-LT"/>
              </w:rPr>
            </w:pPr>
          </w:p>
          <w:p w:rsidRPr="009F7635" w:rsidR="00A162DB" w:rsidP="009C094C" w:rsidRDefault="00A162DB" w14:paraId="3BE4A3EA" w14:textId="5253D250">
            <w:pPr>
              <w:jc w:val="both"/>
              <w:rPr>
                <w:rFonts w:ascii="Times New Roman" w:hAnsi="Times New Roman" w:eastAsia="Calibri" w:cs="Times New Roman"/>
                <w:sz w:val="24"/>
                <w:szCs w:val="24"/>
                <w:lang w:eastAsia="lt-LT"/>
              </w:rPr>
            </w:pPr>
            <w:r w:rsidRPr="009F7635">
              <w:rPr>
                <w:rFonts w:ascii="Times New Roman" w:hAnsi="Times New Roman" w:eastAsia="Calibri" w:cs="Times New Roman"/>
                <w:sz w:val="24"/>
                <w:szCs w:val="24"/>
                <w:lang w:eastAsia="lt-LT"/>
              </w:rPr>
              <w:t>Lietuvos Respublikos investicijų įstatymas (</w:t>
            </w:r>
            <w:hyperlink w:history="1" r:id="rId19">
              <w:r w:rsidRPr="009F7635">
                <w:rPr>
                  <w:rStyle w:val="Hyperlink"/>
                  <w:rFonts w:ascii="Times New Roman" w:hAnsi="Times New Roman" w:eastAsia="Calibri" w:cs="Times New Roman"/>
                  <w:sz w:val="24"/>
                  <w:szCs w:val="24"/>
                  <w:lang w:eastAsia="lt-LT"/>
                </w:rPr>
                <w:t>https://e-seimas.lrs.lt/portal/legalAct/lt/TAD/TAIS.84573/asr</w:t>
              </w:r>
            </w:hyperlink>
            <w:r w:rsidRPr="009F7635">
              <w:rPr>
                <w:rFonts w:ascii="Times New Roman" w:hAnsi="Times New Roman" w:eastAsia="Calibri" w:cs="Times New Roman"/>
                <w:sz w:val="24"/>
                <w:szCs w:val="24"/>
                <w:lang w:eastAsia="lt-LT"/>
              </w:rPr>
              <w:t>)</w:t>
            </w:r>
          </w:p>
          <w:p w:rsidRPr="009F7635" w:rsidR="00A162DB" w:rsidP="009C094C" w:rsidRDefault="00A162DB" w14:paraId="094326F7" w14:textId="77777777">
            <w:pPr>
              <w:jc w:val="both"/>
              <w:rPr>
                <w:rFonts w:ascii="Times New Roman" w:hAnsi="Times New Roman" w:eastAsia="Calibri" w:cs="Times New Roman"/>
                <w:sz w:val="24"/>
                <w:szCs w:val="24"/>
                <w:lang w:eastAsia="lt-LT"/>
              </w:rPr>
            </w:pPr>
          </w:p>
          <w:p w:rsidRPr="009F7635" w:rsidR="00A162DB" w:rsidP="009C094C" w:rsidRDefault="00A162DB" w14:paraId="1C34D4D9" w14:textId="77777777">
            <w:pPr>
              <w:jc w:val="both"/>
              <w:rPr>
                <w:rFonts w:ascii="Times New Roman" w:hAnsi="Times New Roman" w:eastAsia="Calibri" w:cs="Times New Roman"/>
                <w:sz w:val="24"/>
                <w:szCs w:val="24"/>
                <w:lang w:eastAsia="lt-LT"/>
              </w:rPr>
            </w:pPr>
            <w:r w:rsidRPr="009F7635">
              <w:rPr>
                <w:rFonts w:ascii="Times New Roman" w:hAnsi="Times New Roman" w:eastAsia="Calibri" w:cs="Times New Roman"/>
                <w:sz w:val="24"/>
                <w:szCs w:val="24"/>
                <w:lang w:eastAsia="lt-LT"/>
              </w:rPr>
              <w:t>Lietuvos Respublikos laisvųjų ekonominių zonų pagrindų įstatymas (</w:t>
            </w:r>
            <w:hyperlink w:history="1" r:id="rId20">
              <w:r w:rsidRPr="009F7635">
                <w:rPr>
                  <w:rStyle w:val="Hyperlink"/>
                  <w:rFonts w:ascii="Times New Roman" w:hAnsi="Times New Roman" w:eastAsia="Calibri" w:cs="Times New Roman"/>
                  <w:sz w:val="24"/>
                  <w:szCs w:val="24"/>
                  <w:lang w:eastAsia="lt-LT"/>
                </w:rPr>
                <w:t>https://e-seimas.lrs.lt/portal/legalAct/lt/TAD/TAIS.18363/asr</w:t>
              </w:r>
            </w:hyperlink>
            <w:r w:rsidRPr="009F7635">
              <w:rPr>
                <w:rFonts w:ascii="Times New Roman" w:hAnsi="Times New Roman" w:eastAsia="Calibri" w:cs="Times New Roman"/>
                <w:sz w:val="24"/>
                <w:szCs w:val="24"/>
                <w:lang w:eastAsia="lt-LT"/>
              </w:rPr>
              <w:t>)</w:t>
            </w:r>
          </w:p>
          <w:p w:rsidRPr="009F7635" w:rsidR="00A162DB" w:rsidP="009C094C" w:rsidRDefault="00A162DB" w14:paraId="061BCE9D" w14:textId="77777777">
            <w:pPr>
              <w:jc w:val="both"/>
              <w:rPr>
                <w:rFonts w:ascii="Times New Roman" w:hAnsi="Times New Roman" w:eastAsia="Calibri" w:cs="Times New Roman"/>
                <w:sz w:val="24"/>
                <w:szCs w:val="24"/>
                <w:lang w:eastAsia="lt-LT"/>
              </w:rPr>
            </w:pPr>
          </w:p>
          <w:p w:rsidRPr="009F7635" w:rsidR="00A162DB" w:rsidP="009C094C" w:rsidRDefault="00A162DB" w14:paraId="249677E6" w14:textId="58D100C8">
            <w:pPr>
              <w:jc w:val="both"/>
              <w:rPr>
                <w:rFonts w:ascii="Times New Roman" w:hAnsi="Times New Roman" w:eastAsia="Calibri" w:cs="Times New Roman"/>
                <w:sz w:val="24"/>
                <w:szCs w:val="24"/>
                <w:lang w:eastAsia="lt-LT"/>
              </w:rPr>
            </w:pPr>
            <w:r w:rsidRPr="009F7635">
              <w:rPr>
                <w:rFonts w:ascii="Times New Roman" w:hAnsi="Times New Roman" w:eastAsia="Calibri" w:cs="Times New Roman"/>
                <w:sz w:val="24"/>
                <w:szCs w:val="24"/>
                <w:lang w:eastAsia="lt-LT"/>
              </w:rPr>
              <w:t>Lietuvos Respublikos savivaldybių infrastruktūros plėtros įstatymas</w:t>
            </w:r>
            <w:r w:rsidRPr="009F7635" w:rsidR="009F7635">
              <w:rPr>
                <w:rFonts w:ascii="Times New Roman" w:hAnsi="Times New Roman" w:eastAsia="Calibri" w:cs="Times New Roman"/>
                <w:sz w:val="24"/>
                <w:szCs w:val="24"/>
                <w:lang w:eastAsia="lt-LT"/>
              </w:rPr>
              <w:t xml:space="preserve"> (</w:t>
            </w:r>
            <w:hyperlink w:history="1" r:id="rId21">
              <w:r w:rsidRPr="009F7635" w:rsidR="009F7635">
                <w:rPr>
                  <w:rStyle w:val="Hyperlink"/>
                  <w:rFonts w:ascii="Times New Roman" w:hAnsi="Times New Roman" w:eastAsia="Calibri" w:cs="Times New Roman"/>
                  <w:sz w:val="24"/>
                  <w:szCs w:val="24"/>
                  <w:lang w:eastAsia="lt-LT"/>
                </w:rPr>
                <w:t>https://e-seimas.lrs.lt/portal/legalAct/lt/TAD/46910410944311eaa51db668f0092944/asr</w:t>
              </w:r>
            </w:hyperlink>
            <w:r w:rsidRPr="009F7635" w:rsidR="009F7635">
              <w:rPr>
                <w:rFonts w:ascii="Times New Roman" w:hAnsi="Times New Roman" w:eastAsia="Calibri" w:cs="Times New Roman"/>
                <w:sz w:val="24"/>
                <w:szCs w:val="24"/>
                <w:lang w:eastAsia="lt-LT"/>
              </w:rPr>
              <w:t xml:space="preserve">) </w:t>
            </w:r>
          </w:p>
          <w:p w:rsidRPr="009F7635" w:rsidR="00A162DB" w:rsidP="009C094C" w:rsidRDefault="00A162DB" w14:paraId="19035F5E" w14:textId="77777777">
            <w:pPr>
              <w:jc w:val="both"/>
              <w:rPr>
                <w:rFonts w:ascii="Times New Roman" w:hAnsi="Times New Roman" w:eastAsia="Calibri" w:cs="Times New Roman"/>
                <w:sz w:val="24"/>
                <w:szCs w:val="24"/>
                <w:lang w:eastAsia="lt-LT"/>
              </w:rPr>
            </w:pPr>
          </w:p>
          <w:p w:rsidRPr="009F7635" w:rsidR="00A162DB" w:rsidP="009C094C" w:rsidRDefault="00A162DB" w14:paraId="3C5CCF35" w14:textId="15F3DFA4">
            <w:pPr>
              <w:jc w:val="both"/>
              <w:rPr>
                <w:rFonts w:ascii="Times New Roman" w:hAnsi="Times New Roman" w:eastAsia="Calibri" w:cs="Times New Roman"/>
                <w:sz w:val="24"/>
                <w:szCs w:val="24"/>
                <w:lang w:eastAsia="lt-LT"/>
              </w:rPr>
            </w:pPr>
            <w:r w:rsidRPr="009F7635">
              <w:rPr>
                <w:rFonts w:ascii="Times New Roman" w:hAnsi="Times New Roman" w:eastAsia="Calibri" w:cs="Times New Roman"/>
                <w:sz w:val="24"/>
                <w:szCs w:val="24"/>
                <w:lang w:eastAsia="lt-LT"/>
              </w:rPr>
              <w:t xml:space="preserve">Lietuvos Respublikos statybos įstatymas </w:t>
            </w:r>
            <w:r w:rsidRPr="009F7635" w:rsidR="009F7635">
              <w:rPr>
                <w:rFonts w:ascii="Times New Roman" w:hAnsi="Times New Roman" w:eastAsia="Calibri" w:cs="Times New Roman"/>
                <w:sz w:val="24"/>
                <w:szCs w:val="24"/>
                <w:lang w:eastAsia="lt-LT"/>
              </w:rPr>
              <w:t>(</w:t>
            </w:r>
            <w:hyperlink w:history="1" r:id="rId22">
              <w:r w:rsidRPr="009F7635" w:rsidR="009F7635">
                <w:rPr>
                  <w:rStyle w:val="Hyperlink"/>
                  <w:rFonts w:ascii="Times New Roman" w:hAnsi="Times New Roman" w:eastAsia="Calibri" w:cs="Times New Roman"/>
                  <w:sz w:val="24"/>
                  <w:szCs w:val="24"/>
                  <w:lang w:eastAsia="lt-LT"/>
                </w:rPr>
                <w:t>https://e-seimas.lrs.lt/portal/legalAct/lt/TAD/TAIS.26250/asr</w:t>
              </w:r>
            </w:hyperlink>
            <w:r w:rsidRPr="009F7635" w:rsidR="009F7635">
              <w:rPr>
                <w:rFonts w:ascii="Times New Roman" w:hAnsi="Times New Roman" w:eastAsia="Calibri" w:cs="Times New Roman"/>
                <w:sz w:val="24"/>
                <w:szCs w:val="24"/>
                <w:lang w:eastAsia="lt-LT"/>
              </w:rPr>
              <w:t xml:space="preserve">) </w:t>
            </w:r>
          </w:p>
          <w:p w:rsidRPr="009F7635" w:rsidR="00A162DB" w:rsidP="009C094C" w:rsidRDefault="00A162DB" w14:paraId="62AB2DCD" w14:textId="77777777">
            <w:pPr>
              <w:jc w:val="both"/>
              <w:rPr>
                <w:rFonts w:ascii="Times New Roman" w:hAnsi="Times New Roman" w:eastAsia="Calibri" w:cs="Times New Roman"/>
                <w:sz w:val="24"/>
                <w:szCs w:val="24"/>
                <w:lang w:eastAsia="lt-LT"/>
              </w:rPr>
            </w:pPr>
          </w:p>
          <w:p w:rsidRPr="009F7635" w:rsidR="00A162DB" w:rsidP="009C094C" w:rsidRDefault="00A162DB" w14:paraId="7880EB9A" w14:textId="5B31F888">
            <w:pPr>
              <w:jc w:val="both"/>
              <w:rPr>
                <w:rFonts w:ascii="Times New Roman" w:hAnsi="Times New Roman" w:eastAsia="Calibri" w:cs="Times New Roman"/>
                <w:sz w:val="24"/>
                <w:szCs w:val="24"/>
                <w:lang w:eastAsia="lt-LT"/>
              </w:rPr>
            </w:pPr>
            <w:r w:rsidRPr="009F7635">
              <w:rPr>
                <w:rFonts w:ascii="Times New Roman" w:hAnsi="Times New Roman" w:eastAsia="Calibri" w:cs="Times New Roman"/>
                <w:sz w:val="24"/>
                <w:szCs w:val="24"/>
                <w:lang w:eastAsia="lt-LT"/>
              </w:rPr>
              <w:t>Lietuvos Respublikos gamtinių dujų įstatymas</w:t>
            </w:r>
            <w:r w:rsidRPr="009F7635" w:rsidR="009F7635">
              <w:rPr>
                <w:rFonts w:ascii="Times New Roman" w:hAnsi="Times New Roman" w:eastAsia="Calibri" w:cs="Times New Roman"/>
                <w:sz w:val="24"/>
                <w:szCs w:val="24"/>
                <w:lang w:eastAsia="lt-LT"/>
              </w:rPr>
              <w:t xml:space="preserve"> (</w:t>
            </w:r>
            <w:hyperlink w:history="1" r:id="rId23">
              <w:r w:rsidRPr="009F7635" w:rsidR="009F7635">
                <w:rPr>
                  <w:rStyle w:val="Hyperlink"/>
                  <w:rFonts w:ascii="Times New Roman" w:hAnsi="Times New Roman" w:eastAsia="Calibri" w:cs="Times New Roman"/>
                  <w:sz w:val="24"/>
                  <w:szCs w:val="24"/>
                  <w:lang w:eastAsia="lt-LT"/>
                </w:rPr>
                <w:t>https://e-seimas.lrs.lt/portal/legalAct/lt/TAD/TAIS.111558/asr</w:t>
              </w:r>
            </w:hyperlink>
            <w:r w:rsidRPr="009F7635" w:rsidR="009F7635">
              <w:rPr>
                <w:rFonts w:ascii="Times New Roman" w:hAnsi="Times New Roman" w:eastAsia="Calibri" w:cs="Times New Roman"/>
                <w:sz w:val="24"/>
                <w:szCs w:val="24"/>
                <w:lang w:eastAsia="lt-LT"/>
              </w:rPr>
              <w:t xml:space="preserve">) </w:t>
            </w:r>
          </w:p>
          <w:p w:rsidRPr="009F7635" w:rsidR="00A162DB" w:rsidP="009C094C" w:rsidRDefault="00A162DB" w14:paraId="6E007709" w14:textId="77777777">
            <w:pPr>
              <w:jc w:val="both"/>
              <w:rPr>
                <w:rFonts w:ascii="Times New Roman" w:hAnsi="Times New Roman" w:eastAsia="Calibri" w:cs="Times New Roman"/>
                <w:sz w:val="24"/>
                <w:szCs w:val="24"/>
                <w:lang w:eastAsia="lt-LT"/>
              </w:rPr>
            </w:pPr>
          </w:p>
          <w:p w:rsidRPr="009F7635" w:rsidR="00A162DB" w:rsidP="009C094C" w:rsidRDefault="00A162DB" w14:paraId="347749ED" w14:textId="7D0225C3">
            <w:pPr>
              <w:jc w:val="both"/>
              <w:rPr>
                <w:rFonts w:ascii="Times New Roman" w:hAnsi="Times New Roman" w:eastAsia="Calibri" w:cs="Times New Roman"/>
                <w:sz w:val="24"/>
                <w:szCs w:val="24"/>
                <w:lang w:eastAsia="lt-LT"/>
              </w:rPr>
            </w:pPr>
            <w:r w:rsidRPr="009F7635">
              <w:rPr>
                <w:rFonts w:ascii="Times New Roman" w:hAnsi="Times New Roman" w:eastAsia="Calibri" w:cs="Times New Roman"/>
                <w:sz w:val="24"/>
                <w:szCs w:val="24"/>
                <w:lang w:eastAsia="lt-LT"/>
              </w:rPr>
              <w:t>Lietuvos Respublikos elektros energetikos įstatymas</w:t>
            </w:r>
            <w:r w:rsidRPr="009F7635" w:rsidR="009F7635">
              <w:rPr>
                <w:rFonts w:ascii="Times New Roman" w:hAnsi="Times New Roman" w:eastAsia="Calibri" w:cs="Times New Roman"/>
                <w:sz w:val="24"/>
                <w:szCs w:val="24"/>
                <w:lang w:eastAsia="lt-LT"/>
              </w:rPr>
              <w:t xml:space="preserve"> (</w:t>
            </w:r>
            <w:hyperlink w:history="1" r:id="rId24">
              <w:r w:rsidRPr="009F7635" w:rsidR="009F7635">
                <w:rPr>
                  <w:rStyle w:val="Hyperlink"/>
                  <w:rFonts w:ascii="Times New Roman" w:hAnsi="Times New Roman" w:eastAsia="Calibri" w:cs="Times New Roman"/>
                  <w:sz w:val="24"/>
                  <w:szCs w:val="24"/>
                  <w:lang w:eastAsia="lt-LT"/>
                </w:rPr>
                <w:t>https://e-seimas.lrs.lt/portal/legalAct/lt/TAD/TAIS.106350/asr</w:t>
              </w:r>
            </w:hyperlink>
            <w:r w:rsidRPr="009F7635" w:rsidR="009F7635">
              <w:rPr>
                <w:rFonts w:ascii="Times New Roman" w:hAnsi="Times New Roman" w:eastAsia="Calibri" w:cs="Times New Roman"/>
                <w:sz w:val="24"/>
                <w:szCs w:val="24"/>
                <w:lang w:eastAsia="lt-LT"/>
              </w:rPr>
              <w:t xml:space="preserve">) </w:t>
            </w:r>
          </w:p>
          <w:p w:rsidRPr="009F7635" w:rsidR="00A162DB" w:rsidP="009C094C" w:rsidRDefault="00A162DB" w14:paraId="6323A299" w14:textId="77777777">
            <w:pPr>
              <w:jc w:val="both"/>
              <w:rPr>
                <w:rFonts w:ascii="Times New Roman" w:hAnsi="Times New Roman" w:eastAsia="Calibri" w:cs="Times New Roman"/>
                <w:sz w:val="24"/>
                <w:szCs w:val="24"/>
                <w:lang w:eastAsia="lt-LT"/>
              </w:rPr>
            </w:pPr>
          </w:p>
          <w:p w:rsidRPr="009F7635" w:rsidR="00A162DB" w:rsidP="00A162DB" w:rsidRDefault="00A162DB" w14:paraId="334B795D" w14:textId="1707BF02">
            <w:pPr>
              <w:tabs>
                <w:tab w:val="left" w:pos="851"/>
                <w:tab w:val="left" w:pos="993"/>
              </w:tabs>
              <w:jc w:val="both"/>
              <w:rPr>
                <w:rFonts w:ascii="Times New Roman" w:hAnsi="Times New Roman" w:eastAsia="Calibri" w:cs="Times New Roman"/>
                <w:sz w:val="24"/>
                <w:szCs w:val="24"/>
                <w:lang w:eastAsia="lt-LT"/>
              </w:rPr>
            </w:pPr>
            <w:r w:rsidRPr="009F7635">
              <w:rPr>
                <w:rFonts w:ascii="Times New Roman" w:hAnsi="Times New Roman" w:eastAsia="Calibri" w:cs="Times New Roman"/>
                <w:sz w:val="24"/>
                <w:szCs w:val="24"/>
                <w:lang w:eastAsia="lt-LT"/>
              </w:rPr>
              <w:t xml:space="preserve">Lietuvos Respublikos vietos savivaldos įstatymas </w:t>
            </w:r>
            <w:r w:rsidRPr="009F7635" w:rsidR="009F7635">
              <w:rPr>
                <w:rFonts w:ascii="Times New Roman" w:hAnsi="Times New Roman" w:eastAsia="Calibri" w:cs="Times New Roman"/>
                <w:sz w:val="24"/>
                <w:szCs w:val="24"/>
                <w:lang w:eastAsia="lt-LT"/>
              </w:rPr>
              <w:t>(</w:t>
            </w:r>
            <w:hyperlink w:history="1" r:id="rId25">
              <w:r w:rsidRPr="009F7635" w:rsidR="009F7635">
                <w:rPr>
                  <w:rStyle w:val="Hyperlink"/>
                  <w:rFonts w:ascii="Times New Roman" w:hAnsi="Times New Roman" w:eastAsia="Calibri" w:cs="Times New Roman"/>
                  <w:sz w:val="24"/>
                  <w:szCs w:val="24"/>
                  <w:lang w:eastAsia="lt-LT"/>
                </w:rPr>
                <w:t>https://www.e-tar.lt/portal/lt/legalAct/TAR.D0CD0966D67F/asr</w:t>
              </w:r>
            </w:hyperlink>
            <w:r w:rsidRPr="009F7635" w:rsidR="009F7635">
              <w:rPr>
                <w:rFonts w:ascii="Times New Roman" w:hAnsi="Times New Roman" w:eastAsia="Calibri" w:cs="Times New Roman"/>
                <w:sz w:val="24"/>
                <w:szCs w:val="24"/>
                <w:lang w:eastAsia="lt-LT"/>
              </w:rPr>
              <w:t xml:space="preserve">) </w:t>
            </w:r>
          </w:p>
          <w:p w:rsidRPr="009F7635" w:rsidR="00A162DB" w:rsidP="00A162DB" w:rsidRDefault="00A162DB" w14:paraId="2FCEDA05" w14:textId="77777777">
            <w:pPr>
              <w:tabs>
                <w:tab w:val="left" w:pos="851"/>
                <w:tab w:val="left" w:pos="993"/>
              </w:tabs>
              <w:jc w:val="both"/>
              <w:rPr>
                <w:rFonts w:ascii="Times New Roman" w:hAnsi="Times New Roman" w:eastAsia="Calibri" w:cs="Times New Roman"/>
                <w:sz w:val="24"/>
                <w:szCs w:val="24"/>
                <w:lang w:eastAsia="lt-LT"/>
              </w:rPr>
            </w:pPr>
          </w:p>
          <w:p w:rsidRPr="009F7635" w:rsidR="00A162DB" w:rsidP="00A162DB" w:rsidRDefault="00A162DB" w14:paraId="14A3ADE0" w14:textId="50F4678E">
            <w:pPr>
              <w:tabs>
                <w:tab w:val="left" w:pos="851"/>
                <w:tab w:val="left" w:pos="993"/>
              </w:tabs>
              <w:jc w:val="both"/>
              <w:rPr>
                <w:rFonts w:ascii="Times New Roman" w:hAnsi="Times New Roman" w:eastAsia="Calibri" w:cs="Times New Roman"/>
                <w:sz w:val="24"/>
                <w:szCs w:val="24"/>
                <w:lang w:eastAsia="lt-LT"/>
              </w:rPr>
            </w:pPr>
            <w:r w:rsidRPr="009F7635">
              <w:rPr>
                <w:rFonts w:ascii="Times New Roman" w:hAnsi="Times New Roman" w:eastAsia="Calibri" w:cs="Times New Roman"/>
                <w:sz w:val="24"/>
                <w:szCs w:val="24"/>
                <w:lang w:eastAsia="lt-LT"/>
              </w:rPr>
              <w:t>Lietuvos Respublikos žemės įstatymas</w:t>
            </w:r>
            <w:r w:rsidRPr="009F7635" w:rsidR="009F7635">
              <w:rPr>
                <w:rFonts w:ascii="Times New Roman" w:hAnsi="Times New Roman" w:eastAsia="Calibri" w:cs="Times New Roman"/>
                <w:sz w:val="24"/>
                <w:szCs w:val="24"/>
                <w:lang w:eastAsia="lt-LT"/>
              </w:rPr>
              <w:t xml:space="preserve"> (</w:t>
            </w:r>
            <w:hyperlink w:history="1" r:id="rId26">
              <w:r w:rsidRPr="009F7635" w:rsidR="009F7635">
                <w:rPr>
                  <w:rStyle w:val="Hyperlink"/>
                  <w:rFonts w:ascii="Times New Roman" w:hAnsi="Times New Roman" w:eastAsia="Calibri" w:cs="Times New Roman"/>
                  <w:sz w:val="24"/>
                  <w:szCs w:val="24"/>
                  <w:lang w:eastAsia="lt-LT"/>
                </w:rPr>
                <w:t>https://e-seimas.lrs.lt/portal/legalAct/lt/TAD/TAIS.5787/asr</w:t>
              </w:r>
            </w:hyperlink>
            <w:r w:rsidRPr="009F7635" w:rsidR="009F7635">
              <w:rPr>
                <w:rFonts w:ascii="Times New Roman" w:hAnsi="Times New Roman" w:eastAsia="Calibri" w:cs="Times New Roman"/>
                <w:sz w:val="24"/>
                <w:szCs w:val="24"/>
                <w:lang w:eastAsia="lt-LT"/>
              </w:rPr>
              <w:t xml:space="preserve">) </w:t>
            </w:r>
          </w:p>
          <w:p w:rsidRPr="009F7635" w:rsidR="00A162DB" w:rsidP="00A162DB" w:rsidRDefault="00A162DB" w14:paraId="77898347" w14:textId="77777777">
            <w:pPr>
              <w:tabs>
                <w:tab w:val="left" w:pos="851"/>
                <w:tab w:val="left" w:pos="993"/>
              </w:tabs>
              <w:jc w:val="both"/>
              <w:rPr>
                <w:rFonts w:ascii="Times New Roman" w:hAnsi="Times New Roman" w:eastAsia="Calibri" w:cs="Times New Roman"/>
                <w:sz w:val="24"/>
                <w:szCs w:val="24"/>
                <w:lang w:eastAsia="lt-LT"/>
              </w:rPr>
            </w:pPr>
          </w:p>
          <w:p w:rsidRPr="009F7635" w:rsidR="00A162DB" w:rsidP="00A162DB" w:rsidRDefault="00A162DB" w14:paraId="2C3ED874" w14:textId="587DE666">
            <w:pPr>
              <w:tabs>
                <w:tab w:val="left" w:pos="851"/>
                <w:tab w:val="left" w:pos="993"/>
              </w:tabs>
              <w:jc w:val="both"/>
              <w:rPr>
                <w:rFonts w:ascii="Times New Roman" w:hAnsi="Times New Roman" w:eastAsia="Calibri" w:cs="Times New Roman"/>
                <w:sz w:val="24"/>
                <w:szCs w:val="24"/>
                <w:lang w:eastAsia="lt-LT"/>
              </w:rPr>
            </w:pPr>
            <w:r w:rsidRPr="009F7635">
              <w:rPr>
                <w:rFonts w:ascii="Times New Roman" w:hAnsi="Times New Roman" w:eastAsia="Calibri" w:cs="Times New Roman"/>
                <w:sz w:val="24"/>
                <w:szCs w:val="24"/>
                <w:lang w:eastAsia="lt-LT"/>
              </w:rPr>
              <w:t>Statybos technini</w:t>
            </w:r>
            <w:r w:rsidRPr="009F7635" w:rsidR="009F7635">
              <w:rPr>
                <w:rFonts w:ascii="Times New Roman" w:hAnsi="Times New Roman" w:eastAsia="Calibri" w:cs="Times New Roman"/>
                <w:sz w:val="24"/>
                <w:szCs w:val="24"/>
                <w:lang w:eastAsia="lt-LT"/>
              </w:rPr>
              <w:t>s</w:t>
            </w:r>
            <w:r w:rsidRPr="009F7635">
              <w:rPr>
                <w:rFonts w:ascii="Times New Roman" w:hAnsi="Times New Roman" w:eastAsia="Calibri" w:cs="Times New Roman"/>
                <w:sz w:val="24"/>
                <w:szCs w:val="24"/>
                <w:lang w:eastAsia="lt-LT"/>
              </w:rPr>
              <w:t xml:space="preserve"> reglamentas STR 1.01.03:2017 „Statinių klasifikavimas“</w:t>
            </w:r>
            <w:r w:rsidRPr="009F7635" w:rsidR="009F7635">
              <w:rPr>
                <w:rFonts w:ascii="Times New Roman" w:hAnsi="Times New Roman" w:eastAsia="Calibri" w:cs="Times New Roman"/>
                <w:sz w:val="24"/>
                <w:szCs w:val="24"/>
                <w:lang w:eastAsia="lt-LT"/>
              </w:rPr>
              <w:t xml:space="preserve"> (</w:t>
            </w:r>
            <w:hyperlink w:history="1" r:id="rId27">
              <w:r w:rsidRPr="00FA44AF" w:rsidR="00621669">
                <w:rPr>
                  <w:rStyle w:val="Hyperlink"/>
                  <w:rFonts w:ascii="Times New Roman" w:hAnsi="Times New Roman" w:eastAsia="Calibri" w:cs="Times New Roman"/>
                  <w:sz w:val="24"/>
                  <w:szCs w:val="24"/>
                  <w:lang w:eastAsia="lt-LT"/>
                </w:rPr>
                <w:t>https://e-seimas.lrs.lt/portal/legalAct/lt/TAD/998f6af39c3d11e68adcda1bb2f432d1/asr</w:t>
              </w:r>
            </w:hyperlink>
            <w:r w:rsidR="00621669">
              <w:rPr>
                <w:rFonts w:ascii="Times New Roman" w:hAnsi="Times New Roman" w:eastAsia="Calibri" w:cs="Times New Roman"/>
                <w:sz w:val="24"/>
                <w:szCs w:val="24"/>
                <w:lang w:eastAsia="lt-LT"/>
              </w:rPr>
              <w:t xml:space="preserve">) </w:t>
            </w:r>
          </w:p>
          <w:p w:rsidRPr="009F7635" w:rsidR="009F7635" w:rsidP="00A162DB" w:rsidRDefault="009F7635" w14:paraId="693B6571" w14:textId="77777777">
            <w:pPr>
              <w:tabs>
                <w:tab w:val="left" w:pos="851"/>
                <w:tab w:val="left" w:pos="993"/>
              </w:tabs>
              <w:jc w:val="both"/>
              <w:rPr>
                <w:rFonts w:ascii="Times New Roman" w:hAnsi="Times New Roman" w:eastAsia="Times New Roman" w:cs="Times New Roman"/>
                <w:sz w:val="24"/>
                <w:szCs w:val="24"/>
                <w:lang w:eastAsia="lt-LT"/>
              </w:rPr>
            </w:pPr>
          </w:p>
          <w:p w:rsidRPr="009F7635" w:rsidR="00A162DB" w:rsidP="00A162DB" w:rsidRDefault="00A162DB" w14:paraId="0D772812" w14:textId="6E218EC6">
            <w:pPr>
              <w:tabs>
                <w:tab w:val="left" w:pos="851"/>
                <w:tab w:val="left" w:pos="993"/>
              </w:tabs>
              <w:jc w:val="both"/>
              <w:rPr>
                <w:rFonts w:ascii="Times New Roman" w:hAnsi="Times New Roman" w:eastAsia="Calibri" w:cs="Times New Roman"/>
                <w:sz w:val="24"/>
                <w:szCs w:val="24"/>
                <w:lang w:eastAsia="lt-LT"/>
              </w:rPr>
            </w:pPr>
            <w:r w:rsidRPr="009F7635">
              <w:rPr>
                <w:rFonts w:ascii="Times New Roman" w:hAnsi="Times New Roman" w:eastAsia="Calibri" w:cs="Times New Roman"/>
                <w:sz w:val="24"/>
                <w:szCs w:val="24"/>
                <w:lang w:eastAsia="lt-LT"/>
              </w:rPr>
              <w:t>Valstybės duomenų agentūros generalinio direktoriaus įsakymu patvirtintas</w:t>
            </w:r>
            <w:r w:rsidRPr="009F7635" w:rsidR="009F7635">
              <w:rPr>
                <w:rFonts w:ascii="Times New Roman" w:hAnsi="Times New Roman" w:eastAsia="Calibri" w:cs="Times New Roman"/>
                <w:sz w:val="24"/>
                <w:szCs w:val="24"/>
                <w:lang w:eastAsia="lt-LT"/>
              </w:rPr>
              <w:t xml:space="preserve"> </w:t>
            </w:r>
            <w:r w:rsidRPr="009F7635">
              <w:rPr>
                <w:rFonts w:ascii="Times New Roman" w:hAnsi="Times New Roman" w:eastAsia="Calibri" w:cs="Times New Roman"/>
                <w:sz w:val="24"/>
                <w:szCs w:val="24"/>
                <w:lang w:eastAsia="lt-LT"/>
              </w:rPr>
              <w:t>Ekonominės veiklos rūšių klasifikatorius</w:t>
            </w:r>
            <w:r w:rsidR="00621669">
              <w:rPr>
                <w:rFonts w:ascii="Times New Roman" w:hAnsi="Times New Roman" w:eastAsia="Calibri" w:cs="Times New Roman"/>
                <w:sz w:val="24"/>
                <w:szCs w:val="24"/>
                <w:lang w:eastAsia="lt-LT"/>
              </w:rPr>
              <w:t xml:space="preserve"> (</w:t>
            </w:r>
            <w:hyperlink w:history="1" r:id="rId28">
              <w:r w:rsidRPr="00FA44AF" w:rsidR="00621669">
                <w:rPr>
                  <w:rStyle w:val="Hyperlink"/>
                  <w:rFonts w:ascii="Times New Roman" w:hAnsi="Times New Roman" w:eastAsia="Calibri" w:cs="Times New Roman"/>
                  <w:sz w:val="24"/>
                  <w:szCs w:val="24"/>
                  <w:lang w:eastAsia="lt-LT"/>
                </w:rPr>
                <w:t>https://e-seimas.lrs.lt/portal/legalAct/lt/TAD/TAIS.309099</w:t>
              </w:r>
            </w:hyperlink>
            <w:r w:rsidR="00621669">
              <w:rPr>
                <w:rFonts w:ascii="Times New Roman" w:hAnsi="Times New Roman" w:eastAsia="Calibri" w:cs="Times New Roman"/>
                <w:sz w:val="24"/>
                <w:szCs w:val="24"/>
                <w:lang w:eastAsia="lt-LT"/>
              </w:rPr>
              <w:t xml:space="preserve">) </w:t>
            </w:r>
          </w:p>
          <w:p w:rsidRPr="009F7635" w:rsidR="00C521B0" w:rsidP="009F7635" w:rsidRDefault="00A162DB" w14:paraId="218C684F" w14:textId="26AF964A">
            <w:pPr>
              <w:jc w:val="both"/>
              <w:rPr>
                <w:rFonts w:ascii="Times New Roman" w:hAnsi="Times New Roman" w:eastAsia="Times New Roman" w:cs="Times New Roman"/>
                <w:sz w:val="24"/>
                <w:szCs w:val="24"/>
                <w:lang w:eastAsia="lt-LT"/>
              </w:rPr>
            </w:pPr>
            <w:r w:rsidRPr="009F7635">
              <w:rPr>
                <w:rFonts w:ascii="Times New Roman" w:hAnsi="Times New Roman" w:eastAsia="Calibri" w:cs="Times New Roman"/>
                <w:sz w:val="24"/>
                <w:szCs w:val="24"/>
                <w:lang w:eastAsia="lt-LT"/>
              </w:rPr>
              <w:t xml:space="preserve"> </w:t>
            </w:r>
          </w:p>
        </w:tc>
      </w:tr>
      <w:tr w:rsidRPr="005F752C" w:rsidR="00531F57" w:rsidTr="00721470" w14:paraId="31C64CDC" w14:textId="77777777">
        <w:trPr>
          <w:cantSplit/>
          <w:trHeight w:val="300"/>
        </w:trPr>
        <w:tc>
          <w:tcPr>
            <w:tcW w:w="993" w:type="dxa"/>
          </w:tcPr>
          <w:p w:rsidRPr="005F752C" w:rsidR="00531F57" w:rsidP="00AC029E" w:rsidRDefault="00531F57" w14:paraId="31C64CD8" w14:textId="02289732">
            <w:pPr>
              <w:rPr>
                <w:rFonts w:ascii="Times New Roman" w:hAnsi="Times New Roman" w:cs="Times New Roman"/>
                <w:b/>
                <w:bCs/>
                <w:sz w:val="24"/>
                <w:szCs w:val="24"/>
              </w:rPr>
            </w:pPr>
            <w:r w:rsidRPr="005F752C">
              <w:rPr>
                <w:rFonts w:ascii="Times New Roman" w:hAnsi="Times New Roman" w:cs="Times New Roman"/>
                <w:b/>
                <w:bCs/>
                <w:sz w:val="24"/>
                <w:szCs w:val="24"/>
              </w:rPr>
              <w:t>2.1</w:t>
            </w:r>
            <w:r w:rsidR="00653756">
              <w:rPr>
                <w:rFonts w:ascii="Times New Roman" w:hAnsi="Times New Roman" w:cs="Times New Roman"/>
                <w:b/>
                <w:bCs/>
                <w:sz w:val="24"/>
                <w:szCs w:val="24"/>
              </w:rPr>
              <w:t>5</w:t>
            </w:r>
            <w:r w:rsidR="00A23B90">
              <w:rPr>
                <w:rFonts w:ascii="Times New Roman" w:hAnsi="Times New Roman" w:cs="Times New Roman"/>
                <w:b/>
                <w:bCs/>
                <w:sz w:val="24"/>
                <w:szCs w:val="24"/>
              </w:rPr>
              <w:t>.</w:t>
            </w:r>
          </w:p>
        </w:tc>
        <w:tc>
          <w:tcPr>
            <w:tcW w:w="2039" w:type="dxa"/>
            <w:gridSpan w:val="3"/>
          </w:tcPr>
          <w:p w:rsidRPr="005F752C" w:rsidR="00531F57" w:rsidP="00AC029E" w:rsidRDefault="00531F57" w14:paraId="31C64CD9" w14:textId="216A0764">
            <w:pPr>
              <w:rPr>
                <w:rFonts w:ascii="Times New Roman" w:hAnsi="Times New Roman" w:cs="Times New Roman"/>
                <w:b/>
                <w:bCs/>
                <w:sz w:val="24"/>
                <w:szCs w:val="24"/>
              </w:rPr>
            </w:pPr>
            <w:r w:rsidRPr="005F752C">
              <w:rPr>
                <w:rFonts w:ascii="Times New Roman" w:hAnsi="Times New Roman" w:cs="Times New Roman"/>
                <w:b/>
                <w:bCs/>
                <w:sz w:val="24"/>
                <w:szCs w:val="24"/>
              </w:rPr>
              <w:t>Kita informacija</w:t>
            </w:r>
          </w:p>
          <w:p w:rsidRPr="005F752C" w:rsidR="00531F57" w:rsidP="00AC029E" w:rsidRDefault="00531F57" w14:paraId="31C64CDA" w14:textId="77777777">
            <w:pPr>
              <w:rPr>
                <w:rFonts w:ascii="Times New Roman" w:hAnsi="Times New Roman" w:cs="Times New Roman"/>
                <w:b/>
                <w:bCs/>
                <w:sz w:val="24"/>
                <w:szCs w:val="24"/>
              </w:rPr>
            </w:pPr>
          </w:p>
        </w:tc>
        <w:tc>
          <w:tcPr>
            <w:tcW w:w="7174" w:type="dxa"/>
            <w:gridSpan w:val="7"/>
          </w:tcPr>
          <w:p w:rsidRPr="00E103E2" w:rsidR="00531F57" w:rsidP="000B4EF1" w:rsidRDefault="00CA355B" w14:paraId="31C64CDB" w14:textId="0796CC2C">
            <w:pPr>
              <w:jc w:val="both"/>
              <w:rPr>
                <w:rFonts w:ascii="Times New Roman" w:hAnsi="Times New Roman" w:eastAsia="Times New Roman" w:cs="Times New Roman"/>
                <w:sz w:val="24"/>
                <w:szCs w:val="24"/>
                <w:lang w:eastAsia="lt-LT"/>
              </w:rPr>
            </w:pPr>
            <w:r w:rsidRPr="00CA355B">
              <w:rPr>
                <w:rFonts w:ascii="Times New Roman" w:hAnsi="Times New Roman" w:eastAsia="Times New Roman" w:cs="Times New Roman"/>
                <w:sz w:val="24"/>
                <w:szCs w:val="24"/>
                <w:lang w:eastAsia="lt-LT"/>
              </w:rPr>
              <w:t>Kvietima</w:t>
            </w:r>
            <w:r w:rsidR="00642049">
              <w:rPr>
                <w:rFonts w:ascii="Times New Roman" w:hAnsi="Times New Roman" w:eastAsia="Times New Roman" w:cs="Times New Roman"/>
                <w:sz w:val="24"/>
                <w:szCs w:val="24"/>
                <w:lang w:eastAsia="lt-LT"/>
              </w:rPr>
              <w:t xml:space="preserve">s </w:t>
            </w:r>
            <w:r w:rsidRPr="00CA355B">
              <w:rPr>
                <w:rFonts w:ascii="Times New Roman" w:hAnsi="Times New Roman" w:eastAsia="Times New Roman" w:cs="Times New Roman"/>
                <w:sz w:val="24"/>
                <w:szCs w:val="24"/>
                <w:lang w:eastAsia="lt-LT"/>
              </w:rPr>
              <w:t>skelbiam</w:t>
            </w:r>
            <w:r w:rsidR="00642049">
              <w:rPr>
                <w:rFonts w:ascii="Times New Roman" w:hAnsi="Times New Roman" w:eastAsia="Times New Roman" w:cs="Times New Roman"/>
                <w:sz w:val="24"/>
                <w:szCs w:val="24"/>
                <w:lang w:eastAsia="lt-LT"/>
              </w:rPr>
              <w:t xml:space="preserve">as </w:t>
            </w:r>
            <w:hyperlink w:history="1" r:id="rId29">
              <w:r w:rsidRPr="00FA44AF" w:rsidR="00642049">
                <w:rPr>
                  <w:rStyle w:val="Hyperlink"/>
                  <w:rFonts w:ascii="Times New Roman" w:hAnsi="Times New Roman" w:eastAsia="Times New Roman" w:cs="Times New Roman"/>
                  <w:sz w:val="24"/>
                  <w:szCs w:val="24"/>
                  <w:lang w:eastAsia="lt-LT"/>
                </w:rPr>
                <w:t>https://inovacijuagentura.lt/</w:t>
              </w:r>
            </w:hyperlink>
            <w:r w:rsidR="00642049">
              <w:rPr>
                <w:rFonts w:ascii="Times New Roman" w:hAnsi="Times New Roman" w:eastAsia="Times New Roman" w:cs="Times New Roman"/>
                <w:sz w:val="24"/>
                <w:szCs w:val="24"/>
                <w:lang w:eastAsia="lt-LT"/>
              </w:rPr>
              <w:t xml:space="preserve"> </w:t>
            </w:r>
          </w:p>
        </w:tc>
      </w:tr>
      <w:tr w:rsidRPr="005F752C" w:rsidR="00531F57" w:rsidTr="00721470" w14:paraId="2A59DD9A" w14:textId="77777777">
        <w:trPr>
          <w:cantSplit/>
          <w:trHeight w:val="300"/>
        </w:trPr>
        <w:tc>
          <w:tcPr>
            <w:tcW w:w="993" w:type="dxa"/>
          </w:tcPr>
          <w:p w:rsidRPr="005F752C" w:rsidR="00531F57" w:rsidP="00AC029E" w:rsidRDefault="00531F57" w14:paraId="76F1BA1E" w14:textId="6A3CFD34">
            <w:pPr>
              <w:rPr>
                <w:rFonts w:ascii="Times New Roman" w:hAnsi="Times New Roman" w:cs="Times New Roman"/>
                <w:b/>
                <w:bCs/>
                <w:sz w:val="24"/>
                <w:szCs w:val="24"/>
              </w:rPr>
            </w:pPr>
            <w:r w:rsidRPr="005F752C">
              <w:rPr>
                <w:rFonts w:ascii="Times New Roman" w:hAnsi="Times New Roman" w:cs="Times New Roman"/>
                <w:b/>
                <w:bCs/>
                <w:sz w:val="24"/>
                <w:szCs w:val="24"/>
              </w:rPr>
              <w:t>2.</w:t>
            </w:r>
            <w:r w:rsidR="00653756">
              <w:rPr>
                <w:rFonts w:ascii="Times New Roman" w:hAnsi="Times New Roman" w:cs="Times New Roman"/>
                <w:b/>
                <w:bCs/>
                <w:sz w:val="24"/>
                <w:szCs w:val="24"/>
              </w:rPr>
              <w:t>16</w:t>
            </w:r>
            <w:r w:rsidR="00A23B90">
              <w:rPr>
                <w:rFonts w:ascii="Times New Roman" w:hAnsi="Times New Roman" w:cs="Times New Roman"/>
                <w:b/>
                <w:bCs/>
                <w:sz w:val="24"/>
                <w:szCs w:val="24"/>
              </w:rPr>
              <w:t>.</w:t>
            </w:r>
          </w:p>
        </w:tc>
        <w:tc>
          <w:tcPr>
            <w:tcW w:w="2039" w:type="dxa"/>
            <w:gridSpan w:val="3"/>
          </w:tcPr>
          <w:p w:rsidRPr="005F752C" w:rsidR="00531F57" w:rsidP="00AC029E" w:rsidRDefault="00531F57" w14:paraId="327E1599" w14:textId="4E454F7F">
            <w:pPr>
              <w:rPr>
                <w:rFonts w:ascii="Times New Roman" w:hAnsi="Times New Roman" w:cs="Times New Roman"/>
                <w:b/>
                <w:bCs/>
                <w:sz w:val="24"/>
                <w:szCs w:val="24"/>
              </w:rPr>
            </w:pPr>
            <w:r w:rsidRPr="005F752C">
              <w:rPr>
                <w:rFonts w:ascii="Times New Roman" w:hAnsi="Times New Roman" w:cs="Times New Roman"/>
                <w:b/>
                <w:bCs/>
                <w:sz w:val="24"/>
                <w:szCs w:val="24"/>
              </w:rPr>
              <w:t>Priedai</w:t>
            </w:r>
          </w:p>
        </w:tc>
        <w:tc>
          <w:tcPr>
            <w:tcW w:w="7174" w:type="dxa"/>
            <w:gridSpan w:val="7"/>
          </w:tcPr>
          <w:p w:rsidRPr="00E103E2" w:rsidR="00531F57" w:rsidP="009C094C" w:rsidRDefault="00E103E2" w14:paraId="2A0F5C6F" w14:textId="702A345B">
            <w:pPr>
              <w:jc w:val="both"/>
              <w:rPr>
                <w:rFonts w:ascii="Times New Roman" w:hAnsi="Times New Roman" w:eastAsia="Times New Roman" w:cs="Times New Roman"/>
                <w:sz w:val="24"/>
                <w:szCs w:val="24"/>
                <w:lang w:val="en-US" w:eastAsia="lt-LT"/>
              </w:rPr>
            </w:pPr>
            <w:r>
              <w:rPr>
                <w:rFonts w:ascii="Times New Roman" w:hAnsi="Times New Roman" w:eastAsia="Times New Roman" w:cs="Times New Roman"/>
                <w:sz w:val="24"/>
                <w:szCs w:val="24"/>
                <w:lang w:eastAsia="lt-LT"/>
              </w:rPr>
              <w:t xml:space="preserve">Paraiškos forma pateikta Aprašo </w:t>
            </w:r>
            <w:r>
              <w:rPr>
                <w:rFonts w:ascii="Times New Roman" w:hAnsi="Times New Roman" w:eastAsia="Times New Roman" w:cs="Times New Roman"/>
                <w:sz w:val="24"/>
                <w:szCs w:val="24"/>
                <w:lang w:val="en-US" w:eastAsia="lt-LT"/>
              </w:rPr>
              <w:t xml:space="preserve">1 priede. </w:t>
            </w:r>
          </w:p>
        </w:tc>
      </w:tr>
    </w:tbl>
    <w:p w:rsidRPr="005F752C" w:rsidR="005C5BB4" w:rsidP="00B52EB3" w:rsidRDefault="00B52EB3" w14:paraId="31C64D4B" w14:textId="73CE3707">
      <w:pPr>
        <w:jc w:val="center"/>
        <w:rPr>
          <w:rFonts w:ascii="Times New Roman" w:hAnsi="Times New Roman" w:cs="Times New Roman"/>
          <w:sz w:val="24"/>
          <w:szCs w:val="24"/>
        </w:rPr>
      </w:pPr>
      <w:r w:rsidRPr="005F752C">
        <w:rPr>
          <w:rFonts w:ascii="Times New Roman" w:hAnsi="Times New Roman" w:cs="Times New Roman"/>
          <w:sz w:val="24"/>
          <w:szCs w:val="24"/>
        </w:rPr>
        <w:t>__________________</w:t>
      </w:r>
    </w:p>
    <w:sectPr w:rsidRPr="005F752C" w:rsidR="005C5BB4" w:rsidSect="00144133">
      <w:headerReference w:type="even" r:id="rId30"/>
      <w:headerReference w:type="default" r:id="rId31"/>
      <w:footerReference w:type="even" r:id="rId32"/>
      <w:footerReference w:type="default" r:id="rId33"/>
      <w:headerReference w:type="first" r:id="rId34"/>
      <w:footerReference w:type="first" r:id="rId35"/>
      <w:pgSz w:w="11906" w:h="16838" w:orient="portrait"/>
      <w:pgMar w:top="1134" w:right="567" w:bottom="568" w:left="1418"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E72" w:rsidP="00213DCB" w:rsidRDefault="00B90E72" w14:paraId="1DEC36CE" w14:textId="77777777">
      <w:pPr>
        <w:spacing w:after="0" w:line="240" w:lineRule="auto"/>
      </w:pPr>
      <w:r>
        <w:separator/>
      </w:r>
    </w:p>
  </w:endnote>
  <w:endnote w:type="continuationSeparator" w:id="0">
    <w:p w:rsidR="00B90E72" w:rsidP="00213DCB" w:rsidRDefault="00B90E72" w14:paraId="1D6904B0" w14:textId="77777777">
      <w:pPr>
        <w:spacing w:after="0" w:line="240" w:lineRule="auto"/>
      </w:pPr>
      <w:r>
        <w:continuationSeparator/>
      </w:r>
    </w:p>
  </w:endnote>
  <w:endnote w:type="continuationNotice" w:id="1">
    <w:p w:rsidR="00B90E72" w:rsidRDefault="00B90E72" w14:paraId="602143D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669" w:rsidRDefault="00621669" w14:paraId="39493B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669" w:rsidRDefault="00621669" w14:paraId="6C4CAAB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669" w:rsidRDefault="00621669" w14:paraId="759C0E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E72" w:rsidP="00213DCB" w:rsidRDefault="00B90E72" w14:paraId="2D5E8596" w14:textId="77777777">
      <w:pPr>
        <w:spacing w:after="0" w:line="240" w:lineRule="auto"/>
      </w:pPr>
      <w:r>
        <w:separator/>
      </w:r>
    </w:p>
  </w:footnote>
  <w:footnote w:type="continuationSeparator" w:id="0">
    <w:p w:rsidR="00B90E72" w:rsidP="00213DCB" w:rsidRDefault="00B90E72" w14:paraId="56980D84" w14:textId="77777777">
      <w:pPr>
        <w:spacing w:after="0" w:line="240" w:lineRule="auto"/>
      </w:pPr>
      <w:r>
        <w:continuationSeparator/>
      </w:r>
    </w:p>
  </w:footnote>
  <w:footnote w:type="continuationNotice" w:id="1">
    <w:p w:rsidR="00B90E72" w:rsidRDefault="00B90E72" w14:paraId="434B085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669" w:rsidRDefault="00621669" w14:paraId="0F1602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205739"/>
      <w:docPartObj>
        <w:docPartGallery w:val="Page Numbers (Top of Page)"/>
        <w:docPartUnique/>
      </w:docPartObj>
    </w:sdtPr>
    <w:sdtEndPr>
      <w:rPr>
        <w:rFonts w:ascii="Times New Roman" w:hAnsi="Times New Roman" w:cs="Times New Roman"/>
        <w:sz w:val="24"/>
        <w:szCs w:val="24"/>
      </w:rPr>
    </w:sdtEndPr>
    <w:sdtContent>
      <w:p w:rsidRPr="005C76B0" w:rsidR="005C76B0" w:rsidRDefault="005C76B0" w14:paraId="305894AA" w14:textId="46DC91B5">
        <w:pPr>
          <w:pStyle w:val="Header"/>
          <w:jc w:val="center"/>
          <w:rPr>
            <w:rFonts w:ascii="Times New Roman" w:hAnsi="Times New Roman" w:cs="Times New Roman"/>
            <w:sz w:val="24"/>
            <w:szCs w:val="24"/>
          </w:rPr>
        </w:pPr>
        <w:r w:rsidRPr="005C76B0">
          <w:rPr>
            <w:rFonts w:ascii="Times New Roman" w:hAnsi="Times New Roman" w:cs="Times New Roman"/>
            <w:sz w:val="24"/>
            <w:szCs w:val="24"/>
          </w:rPr>
          <w:fldChar w:fldCharType="begin"/>
        </w:r>
        <w:r w:rsidRPr="005C76B0">
          <w:rPr>
            <w:rFonts w:ascii="Times New Roman" w:hAnsi="Times New Roman" w:cs="Times New Roman"/>
            <w:sz w:val="24"/>
            <w:szCs w:val="24"/>
          </w:rPr>
          <w:instrText>PAGE   \* MERGEFORMAT</w:instrText>
        </w:r>
        <w:r w:rsidRPr="005C76B0">
          <w:rPr>
            <w:rFonts w:ascii="Times New Roman" w:hAnsi="Times New Roman" w:cs="Times New Roman"/>
            <w:sz w:val="24"/>
            <w:szCs w:val="24"/>
          </w:rPr>
          <w:fldChar w:fldCharType="separate"/>
        </w:r>
        <w:r w:rsidR="00907B84">
          <w:rPr>
            <w:rFonts w:ascii="Times New Roman" w:hAnsi="Times New Roman" w:cs="Times New Roman"/>
            <w:noProof/>
            <w:sz w:val="24"/>
            <w:szCs w:val="24"/>
          </w:rPr>
          <w:t>7</w:t>
        </w:r>
        <w:r w:rsidRPr="005C76B0">
          <w:rPr>
            <w:rFonts w:ascii="Times New Roman" w:hAnsi="Times New Roman" w:cs="Times New Roman"/>
            <w:sz w:val="24"/>
            <w:szCs w:val="24"/>
          </w:rPr>
          <w:fldChar w:fldCharType="end"/>
        </w:r>
      </w:p>
    </w:sdtContent>
  </w:sdt>
  <w:p w:rsidRPr="003A177F" w:rsidR="00456BDD" w:rsidRDefault="00456BDD" w14:paraId="24E9DF64" w14:textId="128C6DAF">
    <w:pPr>
      <w:pStyle w:val="Header"/>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669" w:rsidRDefault="00621669" w14:paraId="681A62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223A46C2"/>
    <w:multiLevelType w:val="hybridMultilevel"/>
    <w:tmpl w:val="D4880DBE"/>
    <w:lvl w:ilvl="0" w:tplc="0D220DC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39616A6"/>
    <w:multiLevelType w:val="multilevel"/>
    <w:tmpl w:val="3B78E4F6"/>
    <w:lvl w:ilvl="0">
      <w:start w:val="1"/>
      <w:numFmt w:val="decimal"/>
      <w:lvlText w:val="%1."/>
      <w:lvlJc w:val="left"/>
      <w:pPr>
        <w:ind w:left="360" w:hanging="360"/>
      </w:pPr>
      <w:rPr>
        <w:b w:val="0"/>
        <w:bCs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0B5D3C"/>
    <w:multiLevelType w:val="hybridMultilevel"/>
    <w:tmpl w:val="0A42C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hint="default" w:eastAsiaTheme="minorHAnsi"/>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FF1469"/>
    <w:multiLevelType w:val="hybridMultilevel"/>
    <w:tmpl w:val="A1DC0060"/>
    <w:lvl w:ilvl="0" w:tplc="3DE276D8">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hint="default" w:ascii="Times New Roman" w:hAnsi="Times New Roman"/>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hint="default" w:ascii="Times New Roman" w:hAnsi="Times New Roman" w:cs="Times New Roman"/>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49198498">
    <w:abstractNumId w:val="8"/>
  </w:num>
  <w:num w:numId="2" w16cid:durableId="1810588064">
    <w:abstractNumId w:val="12"/>
  </w:num>
  <w:num w:numId="3" w16cid:durableId="450589513">
    <w:abstractNumId w:val="1"/>
  </w:num>
  <w:num w:numId="4" w16cid:durableId="485171224">
    <w:abstractNumId w:val="0"/>
  </w:num>
  <w:num w:numId="5" w16cid:durableId="1046027241">
    <w:abstractNumId w:val="9"/>
  </w:num>
  <w:num w:numId="6" w16cid:durableId="811480992">
    <w:abstractNumId w:val="18"/>
  </w:num>
  <w:num w:numId="7" w16cid:durableId="1937397844">
    <w:abstractNumId w:val="6"/>
  </w:num>
  <w:num w:numId="8" w16cid:durableId="2125884483">
    <w:abstractNumId w:val="4"/>
  </w:num>
  <w:num w:numId="9" w16cid:durableId="1394037810">
    <w:abstractNumId w:val="5"/>
  </w:num>
  <w:num w:numId="10" w16cid:durableId="1241793871">
    <w:abstractNumId w:val="20"/>
  </w:num>
  <w:num w:numId="11" w16cid:durableId="1445230405">
    <w:abstractNumId w:val="10"/>
  </w:num>
  <w:num w:numId="12" w16cid:durableId="1252396253">
    <w:abstractNumId w:val="14"/>
  </w:num>
  <w:num w:numId="13" w16cid:durableId="767507158">
    <w:abstractNumId w:val="20"/>
    <w:lvlOverride w:ilvl="0"/>
    <w:lvlOverride w:ilvl="1">
      <w:startOverride w:val="2"/>
    </w:lvlOverride>
    <w:lvlOverride w:ilvl="2"/>
    <w:lvlOverride w:ilvl="3"/>
    <w:lvlOverride w:ilvl="4"/>
    <w:lvlOverride w:ilvl="5"/>
    <w:lvlOverride w:ilvl="6"/>
    <w:lvlOverride w:ilvl="7"/>
    <w:lvlOverride w:ilvl="8"/>
  </w:num>
  <w:num w:numId="14" w16cid:durableId="2133205639">
    <w:abstractNumId w:val="17"/>
  </w:num>
  <w:num w:numId="15" w16cid:durableId="1746492078">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83406782">
    <w:abstractNumId w:val="20"/>
  </w:num>
  <w:num w:numId="17" w16cid:durableId="725645550">
    <w:abstractNumId w:val="20"/>
  </w:num>
  <w:num w:numId="18" w16cid:durableId="565532596">
    <w:abstractNumId w:val="20"/>
  </w:num>
  <w:num w:numId="19" w16cid:durableId="1227229688">
    <w:abstractNumId w:val="20"/>
  </w:num>
  <w:num w:numId="20" w16cid:durableId="539779337">
    <w:abstractNumId w:val="20"/>
  </w:num>
  <w:num w:numId="21" w16cid:durableId="844170928">
    <w:abstractNumId w:val="20"/>
  </w:num>
  <w:num w:numId="22" w16cid:durableId="45690201">
    <w:abstractNumId w:val="16"/>
  </w:num>
  <w:num w:numId="23" w16cid:durableId="1573272637">
    <w:abstractNumId w:val="2"/>
  </w:num>
  <w:num w:numId="24" w16cid:durableId="184558293">
    <w:abstractNumId w:val="7"/>
  </w:num>
  <w:num w:numId="25" w16cid:durableId="122298193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970404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609548">
    <w:abstractNumId w:val="13"/>
  </w:num>
  <w:num w:numId="28" w16cid:durableId="386996608">
    <w:abstractNumId w:val="3"/>
  </w:num>
  <w:num w:numId="29" w16cid:durableId="793914012">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41DE2"/>
    <w:rsid w:val="00001CEB"/>
    <w:rsid w:val="00004922"/>
    <w:rsid w:val="0001089B"/>
    <w:rsid w:val="00010FBC"/>
    <w:rsid w:val="000164D0"/>
    <w:rsid w:val="00016F9A"/>
    <w:rsid w:val="00020A12"/>
    <w:rsid w:val="00022FFB"/>
    <w:rsid w:val="000236C6"/>
    <w:rsid w:val="00024813"/>
    <w:rsid w:val="00024D7F"/>
    <w:rsid w:val="00025B59"/>
    <w:rsid w:val="00026AAE"/>
    <w:rsid w:val="000276EC"/>
    <w:rsid w:val="00032AE2"/>
    <w:rsid w:val="00035EFF"/>
    <w:rsid w:val="00035F6B"/>
    <w:rsid w:val="00036953"/>
    <w:rsid w:val="00043177"/>
    <w:rsid w:val="00043408"/>
    <w:rsid w:val="00044A52"/>
    <w:rsid w:val="00046408"/>
    <w:rsid w:val="00047431"/>
    <w:rsid w:val="00050112"/>
    <w:rsid w:val="00050215"/>
    <w:rsid w:val="00053A24"/>
    <w:rsid w:val="000545EB"/>
    <w:rsid w:val="00056965"/>
    <w:rsid w:val="0005FC15"/>
    <w:rsid w:val="00060A91"/>
    <w:rsid w:val="0006104A"/>
    <w:rsid w:val="0006356E"/>
    <w:rsid w:val="00063685"/>
    <w:rsid w:val="00066F03"/>
    <w:rsid w:val="00067059"/>
    <w:rsid w:val="000707C8"/>
    <w:rsid w:val="000707D3"/>
    <w:rsid w:val="000718C3"/>
    <w:rsid w:val="00072881"/>
    <w:rsid w:val="00073ADE"/>
    <w:rsid w:val="0007583C"/>
    <w:rsid w:val="0007598A"/>
    <w:rsid w:val="0007788F"/>
    <w:rsid w:val="00077EEB"/>
    <w:rsid w:val="0008319E"/>
    <w:rsid w:val="0008415E"/>
    <w:rsid w:val="00084D42"/>
    <w:rsid w:val="0008508E"/>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5FD"/>
    <w:rsid w:val="000C4A78"/>
    <w:rsid w:val="000C4AA8"/>
    <w:rsid w:val="000C535C"/>
    <w:rsid w:val="000C5DD6"/>
    <w:rsid w:val="000C647D"/>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112A3"/>
    <w:rsid w:val="001164A1"/>
    <w:rsid w:val="001219D2"/>
    <w:rsid w:val="00124C82"/>
    <w:rsid w:val="001263AB"/>
    <w:rsid w:val="00131318"/>
    <w:rsid w:val="001321D5"/>
    <w:rsid w:val="00135DC6"/>
    <w:rsid w:val="00135F51"/>
    <w:rsid w:val="001425B9"/>
    <w:rsid w:val="00144133"/>
    <w:rsid w:val="001447FD"/>
    <w:rsid w:val="00145D54"/>
    <w:rsid w:val="00147714"/>
    <w:rsid w:val="001505A0"/>
    <w:rsid w:val="0015160E"/>
    <w:rsid w:val="001522ED"/>
    <w:rsid w:val="001525F2"/>
    <w:rsid w:val="00154014"/>
    <w:rsid w:val="00154A45"/>
    <w:rsid w:val="0016227A"/>
    <w:rsid w:val="00162CF9"/>
    <w:rsid w:val="00163CC4"/>
    <w:rsid w:val="00165330"/>
    <w:rsid w:val="00165589"/>
    <w:rsid w:val="00165C6E"/>
    <w:rsid w:val="00175392"/>
    <w:rsid w:val="00176A99"/>
    <w:rsid w:val="00181140"/>
    <w:rsid w:val="00181C19"/>
    <w:rsid w:val="00181E22"/>
    <w:rsid w:val="00182BD9"/>
    <w:rsid w:val="00184469"/>
    <w:rsid w:val="00190B9E"/>
    <w:rsid w:val="001912A4"/>
    <w:rsid w:val="00191FD0"/>
    <w:rsid w:val="00192BFE"/>
    <w:rsid w:val="00193AE5"/>
    <w:rsid w:val="001948C5"/>
    <w:rsid w:val="001A1453"/>
    <w:rsid w:val="001A4D2E"/>
    <w:rsid w:val="001A7A19"/>
    <w:rsid w:val="001A7B49"/>
    <w:rsid w:val="001B02B8"/>
    <w:rsid w:val="001B35CC"/>
    <w:rsid w:val="001B35E1"/>
    <w:rsid w:val="001B36A2"/>
    <w:rsid w:val="001B7557"/>
    <w:rsid w:val="001B769A"/>
    <w:rsid w:val="001C07D1"/>
    <w:rsid w:val="001C2E7B"/>
    <w:rsid w:val="001C349B"/>
    <w:rsid w:val="001C497B"/>
    <w:rsid w:val="001C4BCD"/>
    <w:rsid w:val="001C5230"/>
    <w:rsid w:val="001C657E"/>
    <w:rsid w:val="001C7627"/>
    <w:rsid w:val="001D023B"/>
    <w:rsid w:val="001D15F4"/>
    <w:rsid w:val="001D164B"/>
    <w:rsid w:val="001D3A5A"/>
    <w:rsid w:val="001D5BD6"/>
    <w:rsid w:val="001D6D66"/>
    <w:rsid w:val="001D7252"/>
    <w:rsid w:val="001E00D6"/>
    <w:rsid w:val="001E3A08"/>
    <w:rsid w:val="001E5B91"/>
    <w:rsid w:val="001E5D2A"/>
    <w:rsid w:val="001F0E89"/>
    <w:rsid w:val="001F2FCB"/>
    <w:rsid w:val="001F44EC"/>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4901"/>
    <w:rsid w:val="00275B7B"/>
    <w:rsid w:val="00283428"/>
    <w:rsid w:val="002860C1"/>
    <w:rsid w:val="00286F8E"/>
    <w:rsid w:val="002908DC"/>
    <w:rsid w:val="002910F8"/>
    <w:rsid w:val="00292B71"/>
    <w:rsid w:val="00292F4E"/>
    <w:rsid w:val="002945DB"/>
    <w:rsid w:val="00295B65"/>
    <w:rsid w:val="00297B35"/>
    <w:rsid w:val="002A3847"/>
    <w:rsid w:val="002B0F64"/>
    <w:rsid w:val="002B1D34"/>
    <w:rsid w:val="002B22E7"/>
    <w:rsid w:val="002B275F"/>
    <w:rsid w:val="002C1718"/>
    <w:rsid w:val="002C1C2B"/>
    <w:rsid w:val="002C7998"/>
    <w:rsid w:val="002D01C1"/>
    <w:rsid w:val="002D2648"/>
    <w:rsid w:val="002D3C55"/>
    <w:rsid w:val="002D4AD8"/>
    <w:rsid w:val="002D4C94"/>
    <w:rsid w:val="002E1072"/>
    <w:rsid w:val="002E1152"/>
    <w:rsid w:val="002E2A11"/>
    <w:rsid w:val="002E2E8C"/>
    <w:rsid w:val="002E3CDE"/>
    <w:rsid w:val="002E43F9"/>
    <w:rsid w:val="002E4B6C"/>
    <w:rsid w:val="002E50B8"/>
    <w:rsid w:val="002F0CF6"/>
    <w:rsid w:val="002F0E23"/>
    <w:rsid w:val="002F2264"/>
    <w:rsid w:val="002F347F"/>
    <w:rsid w:val="002F3649"/>
    <w:rsid w:val="002F7A57"/>
    <w:rsid w:val="003025E2"/>
    <w:rsid w:val="00302EFA"/>
    <w:rsid w:val="00304F2D"/>
    <w:rsid w:val="003060E6"/>
    <w:rsid w:val="00307C8C"/>
    <w:rsid w:val="00312260"/>
    <w:rsid w:val="00313B3F"/>
    <w:rsid w:val="00315433"/>
    <w:rsid w:val="00315781"/>
    <w:rsid w:val="00316854"/>
    <w:rsid w:val="00316F75"/>
    <w:rsid w:val="003203F6"/>
    <w:rsid w:val="00325472"/>
    <w:rsid w:val="00325F54"/>
    <w:rsid w:val="0032717D"/>
    <w:rsid w:val="0033097C"/>
    <w:rsid w:val="00331543"/>
    <w:rsid w:val="00331AB5"/>
    <w:rsid w:val="003320AB"/>
    <w:rsid w:val="00332369"/>
    <w:rsid w:val="00332AE2"/>
    <w:rsid w:val="00332BD9"/>
    <w:rsid w:val="003341DE"/>
    <w:rsid w:val="003351CF"/>
    <w:rsid w:val="00335A07"/>
    <w:rsid w:val="00336A13"/>
    <w:rsid w:val="003376B8"/>
    <w:rsid w:val="00340624"/>
    <w:rsid w:val="00340E9A"/>
    <w:rsid w:val="00344EBE"/>
    <w:rsid w:val="00351525"/>
    <w:rsid w:val="00351853"/>
    <w:rsid w:val="003519BA"/>
    <w:rsid w:val="003531D2"/>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707"/>
    <w:rsid w:val="00375C7D"/>
    <w:rsid w:val="00376175"/>
    <w:rsid w:val="003762FA"/>
    <w:rsid w:val="003768A6"/>
    <w:rsid w:val="00380261"/>
    <w:rsid w:val="003814DF"/>
    <w:rsid w:val="00381B67"/>
    <w:rsid w:val="0038557D"/>
    <w:rsid w:val="0038562E"/>
    <w:rsid w:val="00385B59"/>
    <w:rsid w:val="00386CE0"/>
    <w:rsid w:val="00387CBB"/>
    <w:rsid w:val="00390B47"/>
    <w:rsid w:val="00392078"/>
    <w:rsid w:val="0039243B"/>
    <w:rsid w:val="00393128"/>
    <w:rsid w:val="003958CA"/>
    <w:rsid w:val="00395C6D"/>
    <w:rsid w:val="00396358"/>
    <w:rsid w:val="00396D40"/>
    <w:rsid w:val="00397522"/>
    <w:rsid w:val="003977B8"/>
    <w:rsid w:val="00397C7E"/>
    <w:rsid w:val="003A0079"/>
    <w:rsid w:val="003A029A"/>
    <w:rsid w:val="003A177F"/>
    <w:rsid w:val="003A1F3C"/>
    <w:rsid w:val="003A219F"/>
    <w:rsid w:val="003A2626"/>
    <w:rsid w:val="003A4335"/>
    <w:rsid w:val="003A4F2F"/>
    <w:rsid w:val="003A5339"/>
    <w:rsid w:val="003A5A7B"/>
    <w:rsid w:val="003A5CCF"/>
    <w:rsid w:val="003B05F0"/>
    <w:rsid w:val="003B2136"/>
    <w:rsid w:val="003B261C"/>
    <w:rsid w:val="003B2632"/>
    <w:rsid w:val="003B44F6"/>
    <w:rsid w:val="003B48F1"/>
    <w:rsid w:val="003B7319"/>
    <w:rsid w:val="003C034A"/>
    <w:rsid w:val="003C0458"/>
    <w:rsid w:val="003C22FB"/>
    <w:rsid w:val="003D0F00"/>
    <w:rsid w:val="003D201B"/>
    <w:rsid w:val="003D3236"/>
    <w:rsid w:val="003D36C9"/>
    <w:rsid w:val="003D416D"/>
    <w:rsid w:val="003D4334"/>
    <w:rsid w:val="003D4AE4"/>
    <w:rsid w:val="003D5588"/>
    <w:rsid w:val="003D5E06"/>
    <w:rsid w:val="003D6DB3"/>
    <w:rsid w:val="003D6F4B"/>
    <w:rsid w:val="003D78B3"/>
    <w:rsid w:val="003E2817"/>
    <w:rsid w:val="003E415C"/>
    <w:rsid w:val="003E7D91"/>
    <w:rsid w:val="003F21AF"/>
    <w:rsid w:val="003F35E0"/>
    <w:rsid w:val="003F40EF"/>
    <w:rsid w:val="003F68AE"/>
    <w:rsid w:val="003F7637"/>
    <w:rsid w:val="00401578"/>
    <w:rsid w:val="00402930"/>
    <w:rsid w:val="00403152"/>
    <w:rsid w:val="00404403"/>
    <w:rsid w:val="00404AAF"/>
    <w:rsid w:val="00410B95"/>
    <w:rsid w:val="00410E0B"/>
    <w:rsid w:val="00411B48"/>
    <w:rsid w:val="0041222B"/>
    <w:rsid w:val="00413045"/>
    <w:rsid w:val="00413311"/>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42ED"/>
    <w:rsid w:val="00445372"/>
    <w:rsid w:val="00445DA4"/>
    <w:rsid w:val="00446460"/>
    <w:rsid w:val="00447164"/>
    <w:rsid w:val="00447940"/>
    <w:rsid w:val="004508EF"/>
    <w:rsid w:val="00450F0A"/>
    <w:rsid w:val="004515B2"/>
    <w:rsid w:val="004515F8"/>
    <w:rsid w:val="00451B06"/>
    <w:rsid w:val="00451DD3"/>
    <w:rsid w:val="00453C87"/>
    <w:rsid w:val="0045579F"/>
    <w:rsid w:val="004558C5"/>
    <w:rsid w:val="00456BDD"/>
    <w:rsid w:val="00457963"/>
    <w:rsid w:val="004604FD"/>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5668"/>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3E5C"/>
    <w:rsid w:val="004F4154"/>
    <w:rsid w:val="004F5BF0"/>
    <w:rsid w:val="004F5CD1"/>
    <w:rsid w:val="004F5E04"/>
    <w:rsid w:val="004F607F"/>
    <w:rsid w:val="005024B0"/>
    <w:rsid w:val="005051CB"/>
    <w:rsid w:val="00505C25"/>
    <w:rsid w:val="00507D82"/>
    <w:rsid w:val="00510319"/>
    <w:rsid w:val="00510F98"/>
    <w:rsid w:val="005110C3"/>
    <w:rsid w:val="0051190D"/>
    <w:rsid w:val="00511B4B"/>
    <w:rsid w:val="005131E1"/>
    <w:rsid w:val="00513755"/>
    <w:rsid w:val="00513BD1"/>
    <w:rsid w:val="00514106"/>
    <w:rsid w:val="00515031"/>
    <w:rsid w:val="00515052"/>
    <w:rsid w:val="005154CE"/>
    <w:rsid w:val="0051690E"/>
    <w:rsid w:val="00523376"/>
    <w:rsid w:val="00524CAB"/>
    <w:rsid w:val="00525443"/>
    <w:rsid w:val="00527F46"/>
    <w:rsid w:val="00531F57"/>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0467"/>
    <w:rsid w:val="0056345E"/>
    <w:rsid w:val="0056433A"/>
    <w:rsid w:val="00565C49"/>
    <w:rsid w:val="00565D8F"/>
    <w:rsid w:val="0056A69B"/>
    <w:rsid w:val="0057106F"/>
    <w:rsid w:val="0057146A"/>
    <w:rsid w:val="00571D7C"/>
    <w:rsid w:val="00573546"/>
    <w:rsid w:val="00575067"/>
    <w:rsid w:val="00583634"/>
    <w:rsid w:val="0058389D"/>
    <w:rsid w:val="00583986"/>
    <w:rsid w:val="00583C4E"/>
    <w:rsid w:val="00583DB7"/>
    <w:rsid w:val="005842CB"/>
    <w:rsid w:val="005861EF"/>
    <w:rsid w:val="00590ED5"/>
    <w:rsid w:val="00591429"/>
    <w:rsid w:val="005915B6"/>
    <w:rsid w:val="00591672"/>
    <w:rsid w:val="00592365"/>
    <w:rsid w:val="00593134"/>
    <w:rsid w:val="0059461E"/>
    <w:rsid w:val="00594C7C"/>
    <w:rsid w:val="00596BB6"/>
    <w:rsid w:val="005A0040"/>
    <w:rsid w:val="005A0294"/>
    <w:rsid w:val="005A40CB"/>
    <w:rsid w:val="005A4F85"/>
    <w:rsid w:val="005B1488"/>
    <w:rsid w:val="005B1590"/>
    <w:rsid w:val="005B19B6"/>
    <w:rsid w:val="005B2C50"/>
    <w:rsid w:val="005B3DC7"/>
    <w:rsid w:val="005B478F"/>
    <w:rsid w:val="005B573D"/>
    <w:rsid w:val="005B5EB3"/>
    <w:rsid w:val="005B686B"/>
    <w:rsid w:val="005B7B64"/>
    <w:rsid w:val="005C1521"/>
    <w:rsid w:val="005C15FB"/>
    <w:rsid w:val="005C5BB4"/>
    <w:rsid w:val="005C6D3F"/>
    <w:rsid w:val="005C76B0"/>
    <w:rsid w:val="005D675E"/>
    <w:rsid w:val="005E0D4B"/>
    <w:rsid w:val="005E2255"/>
    <w:rsid w:val="005E34C5"/>
    <w:rsid w:val="005E493C"/>
    <w:rsid w:val="005E5A66"/>
    <w:rsid w:val="005E7B5E"/>
    <w:rsid w:val="005F135F"/>
    <w:rsid w:val="005F1EE2"/>
    <w:rsid w:val="005F4745"/>
    <w:rsid w:val="005F5830"/>
    <w:rsid w:val="005F6CB3"/>
    <w:rsid w:val="005F752C"/>
    <w:rsid w:val="006007DA"/>
    <w:rsid w:val="006009B9"/>
    <w:rsid w:val="00600B92"/>
    <w:rsid w:val="00601EC4"/>
    <w:rsid w:val="006020EE"/>
    <w:rsid w:val="00606F71"/>
    <w:rsid w:val="00610D09"/>
    <w:rsid w:val="006127E4"/>
    <w:rsid w:val="00612C23"/>
    <w:rsid w:val="006144AA"/>
    <w:rsid w:val="006151A7"/>
    <w:rsid w:val="00617014"/>
    <w:rsid w:val="00617DF9"/>
    <w:rsid w:val="00620DEB"/>
    <w:rsid w:val="006214D9"/>
    <w:rsid w:val="00621669"/>
    <w:rsid w:val="006237F3"/>
    <w:rsid w:val="00624645"/>
    <w:rsid w:val="0062493A"/>
    <w:rsid w:val="006261C2"/>
    <w:rsid w:val="0062630B"/>
    <w:rsid w:val="00626C7E"/>
    <w:rsid w:val="0062896B"/>
    <w:rsid w:val="0062A831"/>
    <w:rsid w:val="00632740"/>
    <w:rsid w:val="00632D78"/>
    <w:rsid w:val="00634C52"/>
    <w:rsid w:val="00634E6D"/>
    <w:rsid w:val="006354E9"/>
    <w:rsid w:val="0063594F"/>
    <w:rsid w:val="00636E87"/>
    <w:rsid w:val="00637646"/>
    <w:rsid w:val="00642049"/>
    <w:rsid w:val="006448EC"/>
    <w:rsid w:val="00645560"/>
    <w:rsid w:val="00646B22"/>
    <w:rsid w:val="00646E33"/>
    <w:rsid w:val="006471BD"/>
    <w:rsid w:val="00647479"/>
    <w:rsid w:val="0064CEF1"/>
    <w:rsid w:val="00650B1A"/>
    <w:rsid w:val="00650E50"/>
    <w:rsid w:val="00651A41"/>
    <w:rsid w:val="00653756"/>
    <w:rsid w:val="00656256"/>
    <w:rsid w:val="00657BF0"/>
    <w:rsid w:val="00657E67"/>
    <w:rsid w:val="006603B1"/>
    <w:rsid w:val="006605EF"/>
    <w:rsid w:val="00663202"/>
    <w:rsid w:val="0066435B"/>
    <w:rsid w:val="00664533"/>
    <w:rsid w:val="0066521E"/>
    <w:rsid w:val="00666914"/>
    <w:rsid w:val="00667163"/>
    <w:rsid w:val="0066742C"/>
    <w:rsid w:val="00671F63"/>
    <w:rsid w:val="00671FB3"/>
    <w:rsid w:val="00671FBF"/>
    <w:rsid w:val="006720C8"/>
    <w:rsid w:val="00672603"/>
    <w:rsid w:val="00677688"/>
    <w:rsid w:val="00681E7A"/>
    <w:rsid w:val="0068255F"/>
    <w:rsid w:val="006856C7"/>
    <w:rsid w:val="006874CB"/>
    <w:rsid w:val="00690B9E"/>
    <w:rsid w:val="006A00FF"/>
    <w:rsid w:val="006A1058"/>
    <w:rsid w:val="006A2DBF"/>
    <w:rsid w:val="006A47F9"/>
    <w:rsid w:val="006A6ED7"/>
    <w:rsid w:val="006A6F8A"/>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03FF"/>
    <w:rsid w:val="00701542"/>
    <w:rsid w:val="007035E2"/>
    <w:rsid w:val="00704027"/>
    <w:rsid w:val="00711012"/>
    <w:rsid w:val="00711A44"/>
    <w:rsid w:val="00711ADF"/>
    <w:rsid w:val="00712EBD"/>
    <w:rsid w:val="0071341D"/>
    <w:rsid w:val="007139B4"/>
    <w:rsid w:val="00713AD4"/>
    <w:rsid w:val="00717563"/>
    <w:rsid w:val="00721071"/>
    <w:rsid w:val="00721470"/>
    <w:rsid w:val="007224C2"/>
    <w:rsid w:val="00723C92"/>
    <w:rsid w:val="00725CC0"/>
    <w:rsid w:val="00726572"/>
    <w:rsid w:val="00726EEB"/>
    <w:rsid w:val="00727AEA"/>
    <w:rsid w:val="00731736"/>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0F1"/>
    <w:rsid w:val="00754584"/>
    <w:rsid w:val="007558AA"/>
    <w:rsid w:val="00757AC4"/>
    <w:rsid w:val="0076000D"/>
    <w:rsid w:val="00760130"/>
    <w:rsid w:val="00760202"/>
    <w:rsid w:val="007602FB"/>
    <w:rsid w:val="00760903"/>
    <w:rsid w:val="00766AE2"/>
    <w:rsid w:val="007671F7"/>
    <w:rsid w:val="0076780D"/>
    <w:rsid w:val="0077156D"/>
    <w:rsid w:val="00771F0B"/>
    <w:rsid w:val="00772E42"/>
    <w:rsid w:val="007759B7"/>
    <w:rsid w:val="007772E4"/>
    <w:rsid w:val="007826EA"/>
    <w:rsid w:val="007838D7"/>
    <w:rsid w:val="00785A76"/>
    <w:rsid w:val="00787479"/>
    <w:rsid w:val="00790FE8"/>
    <w:rsid w:val="007919AD"/>
    <w:rsid w:val="00793E91"/>
    <w:rsid w:val="007977F8"/>
    <w:rsid w:val="007A0B56"/>
    <w:rsid w:val="007A0F6D"/>
    <w:rsid w:val="007A1B56"/>
    <w:rsid w:val="007A1BEF"/>
    <w:rsid w:val="007A233D"/>
    <w:rsid w:val="007A26CE"/>
    <w:rsid w:val="007A39F1"/>
    <w:rsid w:val="007A3E9C"/>
    <w:rsid w:val="007A6DCA"/>
    <w:rsid w:val="007A7CED"/>
    <w:rsid w:val="007B260B"/>
    <w:rsid w:val="007B29E8"/>
    <w:rsid w:val="007B2EAB"/>
    <w:rsid w:val="007B3D98"/>
    <w:rsid w:val="007B41D6"/>
    <w:rsid w:val="007B4250"/>
    <w:rsid w:val="007B5039"/>
    <w:rsid w:val="007B7592"/>
    <w:rsid w:val="007C1063"/>
    <w:rsid w:val="007C1E6B"/>
    <w:rsid w:val="007C3556"/>
    <w:rsid w:val="007C4EF9"/>
    <w:rsid w:val="007C5693"/>
    <w:rsid w:val="007C579D"/>
    <w:rsid w:val="007C5938"/>
    <w:rsid w:val="007C68D6"/>
    <w:rsid w:val="007C7C7B"/>
    <w:rsid w:val="007D0E47"/>
    <w:rsid w:val="007D1344"/>
    <w:rsid w:val="007D4DCE"/>
    <w:rsid w:val="007DE2E7"/>
    <w:rsid w:val="007E0572"/>
    <w:rsid w:val="007E1C77"/>
    <w:rsid w:val="007E2FA4"/>
    <w:rsid w:val="007E56EC"/>
    <w:rsid w:val="007E5AD2"/>
    <w:rsid w:val="007E5F88"/>
    <w:rsid w:val="007E6738"/>
    <w:rsid w:val="007E7B9F"/>
    <w:rsid w:val="007F0AD7"/>
    <w:rsid w:val="007F2DCE"/>
    <w:rsid w:val="007F31F3"/>
    <w:rsid w:val="007F4234"/>
    <w:rsid w:val="007F4A2E"/>
    <w:rsid w:val="007F5CFB"/>
    <w:rsid w:val="007F7984"/>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45D5B"/>
    <w:rsid w:val="00851675"/>
    <w:rsid w:val="00851CD6"/>
    <w:rsid w:val="0085235C"/>
    <w:rsid w:val="00852598"/>
    <w:rsid w:val="008533D3"/>
    <w:rsid w:val="00853C8D"/>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4ED1"/>
    <w:rsid w:val="0087646E"/>
    <w:rsid w:val="00877B32"/>
    <w:rsid w:val="00877B73"/>
    <w:rsid w:val="00877C98"/>
    <w:rsid w:val="0088030F"/>
    <w:rsid w:val="00881503"/>
    <w:rsid w:val="00881551"/>
    <w:rsid w:val="00881EB3"/>
    <w:rsid w:val="008822A6"/>
    <w:rsid w:val="008905CC"/>
    <w:rsid w:val="00892DB5"/>
    <w:rsid w:val="0089339D"/>
    <w:rsid w:val="008A0B01"/>
    <w:rsid w:val="008A0D4B"/>
    <w:rsid w:val="008A24A5"/>
    <w:rsid w:val="008A4009"/>
    <w:rsid w:val="008A43D5"/>
    <w:rsid w:val="008A5EAB"/>
    <w:rsid w:val="008B168C"/>
    <w:rsid w:val="008B5B85"/>
    <w:rsid w:val="008B5C65"/>
    <w:rsid w:val="008B685E"/>
    <w:rsid w:val="008C0A21"/>
    <w:rsid w:val="008C0DB8"/>
    <w:rsid w:val="008C2565"/>
    <w:rsid w:val="008C26E5"/>
    <w:rsid w:val="008C2F6A"/>
    <w:rsid w:val="008C363F"/>
    <w:rsid w:val="008C4DD3"/>
    <w:rsid w:val="008C52ED"/>
    <w:rsid w:val="008C574C"/>
    <w:rsid w:val="008C5996"/>
    <w:rsid w:val="008C62F1"/>
    <w:rsid w:val="008C6891"/>
    <w:rsid w:val="008D04FE"/>
    <w:rsid w:val="008E0A3D"/>
    <w:rsid w:val="008E1D61"/>
    <w:rsid w:val="008E4059"/>
    <w:rsid w:val="008F437B"/>
    <w:rsid w:val="008F48E1"/>
    <w:rsid w:val="008F5B76"/>
    <w:rsid w:val="008F7EDD"/>
    <w:rsid w:val="0090022D"/>
    <w:rsid w:val="00901215"/>
    <w:rsid w:val="00902CAE"/>
    <w:rsid w:val="0090338F"/>
    <w:rsid w:val="00907B84"/>
    <w:rsid w:val="00913C77"/>
    <w:rsid w:val="00917BB4"/>
    <w:rsid w:val="0092049F"/>
    <w:rsid w:val="009245DD"/>
    <w:rsid w:val="009246B3"/>
    <w:rsid w:val="00926953"/>
    <w:rsid w:val="0092791F"/>
    <w:rsid w:val="0093241A"/>
    <w:rsid w:val="00932964"/>
    <w:rsid w:val="009335EB"/>
    <w:rsid w:val="00934745"/>
    <w:rsid w:val="00935D22"/>
    <w:rsid w:val="00937F8D"/>
    <w:rsid w:val="00940379"/>
    <w:rsid w:val="00940FFB"/>
    <w:rsid w:val="00942DD6"/>
    <w:rsid w:val="0094363C"/>
    <w:rsid w:val="009446DF"/>
    <w:rsid w:val="0094685E"/>
    <w:rsid w:val="00947A28"/>
    <w:rsid w:val="00953EF0"/>
    <w:rsid w:val="0095471C"/>
    <w:rsid w:val="00956267"/>
    <w:rsid w:val="00961255"/>
    <w:rsid w:val="00961396"/>
    <w:rsid w:val="00962A9D"/>
    <w:rsid w:val="00966389"/>
    <w:rsid w:val="0096659E"/>
    <w:rsid w:val="00966C45"/>
    <w:rsid w:val="00970896"/>
    <w:rsid w:val="0097242D"/>
    <w:rsid w:val="00972A45"/>
    <w:rsid w:val="00972C98"/>
    <w:rsid w:val="00972E17"/>
    <w:rsid w:val="00973308"/>
    <w:rsid w:val="00975908"/>
    <w:rsid w:val="00980BB0"/>
    <w:rsid w:val="00981A93"/>
    <w:rsid w:val="00982507"/>
    <w:rsid w:val="00984775"/>
    <w:rsid w:val="00984FC6"/>
    <w:rsid w:val="00985292"/>
    <w:rsid w:val="0098623A"/>
    <w:rsid w:val="009864DD"/>
    <w:rsid w:val="009868F6"/>
    <w:rsid w:val="009870F3"/>
    <w:rsid w:val="00990EFA"/>
    <w:rsid w:val="009927C6"/>
    <w:rsid w:val="00995DF3"/>
    <w:rsid w:val="00996C77"/>
    <w:rsid w:val="00997BFA"/>
    <w:rsid w:val="00997FCC"/>
    <w:rsid w:val="009A0A51"/>
    <w:rsid w:val="009A0C15"/>
    <w:rsid w:val="009A20A6"/>
    <w:rsid w:val="009A28E5"/>
    <w:rsid w:val="009A35D9"/>
    <w:rsid w:val="009A4936"/>
    <w:rsid w:val="009B1DDE"/>
    <w:rsid w:val="009B2594"/>
    <w:rsid w:val="009B41E0"/>
    <w:rsid w:val="009B436F"/>
    <w:rsid w:val="009B46A3"/>
    <w:rsid w:val="009B4D4C"/>
    <w:rsid w:val="009B5561"/>
    <w:rsid w:val="009B5D6F"/>
    <w:rsid w:val="009B5E7F"/>
    <w:rsid w:val="009C0469"/>
    <w:rsid w:val="009C089C"/>
    <w:rsid w:val="009C094C"/>
    <w:rsid w:val="009C13B7"/>
    <w:rsid w:val="009C218E"/>
    <w:rsid w:val="009C361D"/>
    <w:rsid w:val="009C4241"/>
    <w:rsid w:val="009C4AB2"/>
    <w:rsid w:val="009C5210"/>
    <w:rsid w:val="009C6525"/>
    <w:rsid w:val="009C674C"/>
    <w:rsid w:val="009D0E87"/>
    <w:rsid w:val="009D3F89"/>
    <w:rsid w:val="009D3FBF"/>
    <w:rsid w:val="009E0F5A"/>
    <w:rsid w:val="009E15B7"/>
    <w:rsid w:val="009E2456"/>
    <w:rsid w:val="009E2EFC"/>
    <w:rsid w:val="009E5074"/>
    <w:rsid w:val="009E70CD"/>
    <w:rsid w:val="009E74D0"/>
    <w:rsid w:val="009E7A2B"/>
    <w:rsid w:val="009F0621"/>
    <w:rsid w:val="009F0AEE"/>
    <w:rsid w:val="009F1179"/>
    <w:rsid w:val="009F2D72"/>
    <w:rsid w:val="009F6952"/>
    <w:rsid w:val="009F7635"/>
    <w:rsid w:val="00A02CA8"/>
    <w:rsid w:val="00A0322B"/>
    <w:rsid w:val="00A037BE"/>
    <w:rsid w:val="00A041EF"/>
    <w:rsid w:val="00A057D9"/>
    <w:rsid w:val="00A10AEC"/>
    <w:rsid w:val="00A10D21"/>
    <w:rsid w:val="00A13105"/>
    <w:rsid w:val="00A132BF"/>
    <w:rsid w:val="00A132F8"/>
    <w:rsid w:val="00A13F47"/>
    <w:rsid w:val="00A159C1"/>
    <w:rsid w:val="00A162DB"/>
    <w:rsid w:val="00A2012A"/>
    <w:rsid w:val="00A202A4"/>
    <w:rsid w:val="00A2295A"/>
    <w:rsid w:val="00A23B90"/>
    <w:rsid w:val="00A241FD"/>
    <w:rsid w:val="00A24C4A"/>
    <w:rsid w:val="00A268A6"/>
    <w:rsid w:val="00A27644"/>
    <w:rsid w:val="00A302BB"/>
    <w:rsid w:val="00A30A3C"/>
    <w:rsid w:val="00A31BED"/>
    <w:rsid w:val="00A321E7"/>
    <w:rsid w:val="00A32585"/>
    <w:rsid w:val="00A32CCC"/>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689D"/>
    <w:rsid w:val="00A57817"/>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951EA"/>
    <w:rsid w:val="00A95896"/>
    <w:rsid w:val="00AA113B"/>
    <w:rsid w:val="00AA11C5"/>
    <w:rsid w:val="00AA2D98"/>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D7F0A"/>
    <w:rsid w:val="00AE00C3"/>
    <w:rsid w:val="00AE07EC"/>
    <w:rsid w:val="00AE1A7E"/>
    <w:rsid w:val="00AE7825"/>
    <w:rsid w:val="00AF023F"/>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564D"/>
    <w:rsid w:val="00B266B4"/>
    <w:rsid w:val="00B27283"/>
    <w:rsid w:val="00B30B3D"/>
    <w:rsid w:val="00B32A03"/>
    <w:rsid w:val="00B32E89"/>
    <w:rsid w:val="00B351DA"/>
    <w:rsid w:val="00B356F6"/>
    <w:rsid w:val="00B373AF"/>
    <w:rsid w:val="00B3759D"/>
    <w:rsid w:val="00B405EC"/>
    <w:rsid w:val="00B4146A"/>
    <w:rsid w:val="00B41BA6"/>
    <w:rsid w:val="00B421F1"/>
    <w:rsid w:val="00B44755"/>
    <w:rsid w:val="00B45931"/>
    <w:rsid w:val="00B47FAC"/>
    <w:rsid w:val="00B50E22"/>
    <w:rsid w:val="00B52657"/>
    <w:rsid w:val="00B52EB3"/>
    <w:rsid w:val="00B52EB5"/>
    <w:rsid w:val="00B532D0"/>
    <w:rsid w:val="00B555A8"/>
    <w:rsid w:val="00B57DA7"/>
    <w:rsid w:val="00B57F19"/>
    <w:rsid w:val="00B6180E"/>
    <w:rsid w:val="00B626D0"/>
    <w:rsid w:val="00B64A42"/>
    <w:rsid w:val="00B653AA"/>
    <w:rsid w:val="00B671C7"/>
    <w:rsid w:val="00B67F36"/>
    <w:rsid w:val="00B72210"/>
    <w:rsid w:val="00B72A24"/>
    <w:rsid w:val="00B73591"/>
    <w:rsid w:val="00B735DF"/>
    <w:rsid w:val="00B7522B"/>
    <w:rsid w:val="00B7638E"/>
    <w:rsid w:val="00B76FCA"/>
    <w:rsid w:val="00B83801"/>
    <w:rsid w:val="00B84932"/>
    <w:rsid w:val="00B84FA8"/>
    <w:rsid w:val="00B85227"/>
    <w:rsid w:val="00B856AF"/>
    <w:rsid w:val="00B87610"/>
    <w:rsid w:val="00B9012A"/>
    <w:rsid w:val="00B90E72"/>
    <w:rsid w:val="00B976C7"/>
    <w:rsid w:val="00BA0138"/>
    <w:rsid w:val="00BA148C"/>
    <w:rsid w:val="00BA1518"/>
    <w:rsid w:val="00BA1538"/>
    <w:rsid w:val="00BA1823"/>
    <w:rsid w:val="00BA1D7D"/>
    <w:rsid w:val="00BA37A8"/>
    <w:rsid w:val="00BA54ED"/>
    <w:rsid w:val="00BA5AD1"/>
    <w:rsid w:val="00BA5CC3"/>
    <w:rsid w:val="00BA620E"/>
    <w:rsid w:val="00BA65C7"/>
    <w:rsid w:val="00BB27C5"/>
    <w:rsid w:val="00BB3CD5"/>
    <w:rsid w:val="00BB3EDB"/>
    <w:rsid w:val="00BB627B"/>
    <w:rsid w:val="00BB66B6"/>
    <w:rsid w:val="00BB67BF"/>
    <w:rsid w:val="00BB69A1"/>
    <w:rsid w:val="00BB6D3D"/>
    <w:rsid w:val="00BC1270"/>
    <w:rsid w:val="00BC2124"/>
    <w:rsid w:val="00BC4C0B"/>
    <w:rsid w:val="00BC5D01"/>
    <w:rsid w:val="00BC69DC"/>
    <w:rsid w:val="00BC74CF"/>
    <w:rsid w:val="00BD2B9A"/>
    <w:rsid w:val="00BD3977"/>
    <w:rsid w:val="00BD43A4"/>
    <w:rsid w:val="00BD679A"/>
    <w:rsid w:val="00BD77D9"/>
    <w:rsid w:val="00BE2FD3"/>
    <w:rsid w:val="00BE312D"/>
    <w:rsid w:val="00BE4933"/>
    <w:rsid w:val="00BE67B2"/>
    <w:rsid w:val="00BE71FC"/>
    <w:rsid w:val="00BF21D6"/>
    <w:rsid w:val="00BF5F79"/>
    <w:rsid w:val="00C036F9"/>
    <w:rsid w:val="00C037C5"/>
    <w:rsid w:val="00C05E3E"/>
    <w:rsid w:val="00C109F5"/>
    <w:rsid w:val="00C10B16"/>
    <w:rsid w:val="00C10D03"/>
    <w:rsid w:val="00C111FA"/>
    <w:rsid w:val="00C14E4B"/>
    <w:rsid w:val="00C15970"/>
    <w:rsid w:val="00C15D7D"/>
    <w:rsid w:val="00C15F1E"/>
    <w:rsid w:val="00C1744A"/>
    <w:rsid w:val="00C2118D"/>
    <w:rsid w:val="00C21211"/>
    <w:rsid w:val="00C24DDA"/>
    <w:rsid w:val="00C25074"/>
    <w:rsid w:val="00C26985"/>
    <w:rsid w:val="00C304D7"/>
    <w:rsid w:val="00C32EE2"/>
    <w:rsid w:val="00C33291"/>
    <w:rsid w:val="00C353F8"/>
    <w:rsid w:val="00C44AFB"/>
    <w:rsid w:val="00C469AD"/>
    <w:rsid w:val="00C46ED5"/>
    <w:rsid w:val="00C51620"/>
    <w:rsid w:val="00C52080"/>
    <w:rsid w:val="00C521B0"/>
    <w:rsid w:val="00C52DA3"/>
    <w:rsid w:val="00C5435B"/>
    <w:rsid w:val="00C54877"/>
    <w:rsid w:val="00C54F61"/>
    <w:rsid w:val="00C56F8E"/>
    <w:rsid w:val="00C572DA"/>
    <w:rsid w:val="00C61EBD"/>
    <w:rsid w:val="00C628D7"/>
    <w:rsid w:val="00C6468C"/>
    <w:rsid w:val="00C701F5"/>
    <w:rsid w:val="00C71320"/>
    <w:rsid w:val="00C72117"/>
    <w:rsid w:val="00C725AC"/>
    <w:rsid w:val="00C828CC"/>
    <w:rsid w:val="00C829D1"/>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55B"/>
    <w:rsid w:val="00CA3C55"/>
    <w:rsid w:val="00CA4F37"/>
    <w:rsid w:val="00CA64CC"/>
    <w:rsid w:val="00CB39A5"/>
    <w:rsid w:val="00CB5051"/>
    <w:rsid w:val="00CB60A5"/>
    <w:rsid w:val="00CB684C"/>
    <w:rsid w:val="00CC078A"/>
    <w:rsid w:val="00CC2986"/>
    <w:rsid w:val="00CC2CA5"/>
    <w:rsid w:val="00CD299B"/>
    <w:rsid w:val="00CD314D"/>
    <w:rsid w:val="00CD320F"/>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3771"/>
    <w:rsid w:val="00D06FB2"/>
    <w:rsid w:val="00D07FFE"/>
    <w:rsid w:val="00D1011B"/>
    <w:rsid w:val="00D10BFF"/>
    <w:rsid w:val="00D12127"/>
    <w:rsid w:val="00D13177"/>
    <w:rsid w:val="00D13F65"/>
    <w:rsid w:val="00D16C58"/>
    <w:rsid w:val="00D17145"/>
    <w:rsid w:val="00D22318"/>
    <w:rsid w:val="00D25A19"/>
    <w:rsid w:val="00D269A8"/>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1CE"/>
    <w:rsid w:val="00D4649C"/>
    <w:rsid w:val="00D46EF1"/>
    <w:rsid w:val="00D47F44"/>
    <w:rsid w:val="00D50356"/>
    <w:rsid w:val="00D50990"/>
    <w:rsid w:val="00D51DF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5D29"/>
    <w:rsid w:val="00D866CB"/>
    <w:rsid w:val="00D8780E"/>
    <w:rsid w:val="00D9048C"/>
    <w:rsid w:val="00D90C06"/>
    <w:rsid w:val="00D910D6"/>
    <w:rsid w:val="00D94224"/>
    <w:rsid w:val="00D949A6"/>
    <w:rsid w:val="00D94A36"/>
    <w:rsid w:val="00D97086"/>
    <w:rsid w:val="00D97F56"/>
    <w:rsid w:val="00DA0CE8"/>
    <w:rsid w:val="00DA1B2D"/>
    <w:rsid w:val="00DA1D79"/>
    <w:rsid w:val="00DA2E15"/>
    <w:rsid w:val="00DA2F69"/>
    <w:rsid w:val="00DA6FFF"/>
    <w:rsid w:val="00DA723C"/>
    <w:rsid w:val="00DA79DE"/>
    <w:rsid w:val="00DB018D"/>
    <w:rsid w:val="00DB09B7"/>
    <w:rsid w:val="00DB32BE"/>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47FB"/>
    <w:rsid w:val="00DE52D3"/>
    <w:rsid w:val="00DE59B7"/>
    <w:rsid w:val="00DF2EA2"/>
    <w:rsid w:val="00DF3B08"/>
    <w:rsid w:val="00DF5E35"/>
    <w:rsid w:val="00DF5F27"/>
    <w:rsid w:val="00DF73BB"/>
    <w:rsid w:val="00DF7A07"/>
    <w:rsid w:val="00E029DB"/>
    <w:rsid w:val="00E02D5F"/>
    <w:rsid w:val="00E03C98"/>
    <w:rsid w:val="00E0725F"/>
    <w:rsid w:val="00E103E2"/>
    <w:rsid w:val="00E13639"/>
    <w:rsid w:val="00E13F8A"/>
    <w:rsid w:val="00E153F4"/>
    <w:rsid w:val="00E161CA"/>
    <w:rsid w:val="00E170AF"/>
    <w:rsid w:val="00E17AA2"/>
    <w:rsid w:val="00E20611"/>
    <w:rsid w:val="00E20AFE"/>
    <w:rsid w:val="00E2147E"/>
    <w:rsid w:val="00E21C3E"/>
    <w:rsid w:val="00E22D2E"/>
    <w:rsid w:val="00E23DC5"/>
    <w:rsid w:val="00E27889"/>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BF0"/>
    <w:rsid w:val="00E7123D"/>
    <w:rsid w:val="00E71CDD"/>
    <w:rsid w:val="00E801F8"/>
    <w:rsid w:val="00E805AA"/>
    <w:rsid w:val="00E8068C"/>
    <w:rsid w:val="00E82545"/>
    <w:rsid w:val="00E85A11"/>
    <w:rsid w:val="00E85A98"/>
    <w:rsid w:val="00E85FAF"/>
    <w:rsid w:val="00E87064"/>
    <w:rsid w:val="00E908D3"/>
    <w:rsid w:val="00E93F11"/>
    <w:rsid w:val="00E96981"/>
    <w:rsid w:val="00E9740A"/>
    <w:rsid w:val="00EA0B78"/>
    <w:rsid w:val="00EA19D4"/>
    <w:rsid w:val="00EA2535"/>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0CE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54A6"/>
    <w:rsid w:val="00F16927"/>
    <w:rsid w:val="00F16FC5"/>
    <w:rsid w:val="00F1720A"/>
    <w:rsid w:val="00F2204B"/>
    <w:rsid w:val="00F2381C"/>
    <w:rsid w:val="00F25B96"/>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59F4"/>
    <w:rsid w:val="00F461B2"/>
    <w:rsid w:val="00F46549"/>
    <w:rsid w:val="00F50C76"/>
    <w:rsid w:val="00F50CED"/>
    <w:rsid w:val="00F50E25"/>
    <w:rsid w:val="00F52F19"/>
    <w:rsid w:val="00F54418"/>
    <w:rsid w:val="00F54BDA"/>
    <w:rsid w:val="00F57B43"/>
    <w:rsid w:val="00F63F78"/>
    <w:rsid w:val="00F6474A"/>
    <w:rsid w:val="00F677E8"/>
    <w:rsid w:val="00F724C8"/>
    <w:rsid w:val="00F72666"/>
    <w:rsid w:val="00F76261"/>
    <w:rsid w:val="00F809FC"/>
    <w:rsid w:val="00F82DC2"/>
    <w:rsid w:val="00F844EC"/>
    <w:rsid w:val="00F87E19"/>
    <w:rsid w:val="00F91D74"/>
    <w:rsid w:val="00F9272F"/>
    <w:rsid w:val="00F93073"/>
    <w:rsid w:val="00F93B44"/>
    <w:rsid w:val="00F96A41"/>
    <w:rsid w:val="00F96C32"/>
    <w:rsid w:val="00F97D09"/>
    <w:rsid w:val="00FA23B0"/>
    <w:rsid w:val="00FA33E9"/>
    <w:rsid w:val="00FA6DBF"/>
    <w:rsid w:val="00FB23FA"/>
    <w:rsid w:val="00FB3F79"/>
    <w:rsid w:val="00FB4D6E"/>
    <w:rsid w:val="00FB78C4"/>
    <w:rsid w:val="00FC07A6"/>
    <w:rsid w:val="00FC1D4E"/>
    <w:rsid w:val="00FC22B2"/>
    <w:rsid w:val="00FC3288"/>
    <w:rsid w:val="00FC38EC"/>
    <w:rsid w:val="00FC5343"/>
    <w:rsid w:val="00FC5CD8"/>
    <w:rsid w:val="00FC75EF"/>
    <w:rsid w:val="00FD0DF6"/>
    <w:rsid w:val="00FD1160"/>
    <w:rsid w:val="00FD20C8"/>
    <w:rsid w:val="00FD229B"/>
    <w:rsid w:val="00FD2998"/>
    <w:rsid w:val="00FD303E"/>
    <w:rsid w:val="00FD3F9C"/>
    <w:rsid w:val="00FE23EA"/>
    <w:rsid w:val="00FE477C"/>
    <w:rsid w:val="00FE5366"/>
    <w:rsid w:val="00FE5822"/>
    <w:rsid w:val="00FE7FD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A2873"/>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8FE392"/>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167"/>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9FBD7E"/>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6A5B98"/>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A880BB"/>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DFE73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2F347"/>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CAF8254-634F-4BB0-8906-6B20820004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hAnsiTheme="majorHAnsi" w:eastAsiaTheme="majorEastAsia"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hAnsiTheme="majorHAnsi" w:eastAsiaTheme="majorEastAsia"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hAnsiTheme="majorHAnsi" w:eastAsiaTheme="majorEastAsia"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nhideWhenUsed/>
    <w:qFormat/>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styleId="CommentTextChar" w:customStyle="1">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A60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styleId="CommentSubjectChar" w:customStyle="1">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styleId="Heading2Char" w:customStyle="1">
    <w:name w:val="Heading 2 Char"/>
    <w:basedOn w:val="DefaultParagraphFont"/>
    <w:link w:val="Heading2"/>
    <w:uiPriority w:val="9"/>
    <w:rsid w:val="003B05F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3B05F0"/>
    <w:rPr>
      <w:rFonts w:asciiTheme="majorHAnsi" w:hAnsiTheme="majorHAnsi" w:eastAsiaTheme="majorEastAsia" w:cstheme="majorBidi"/>
      <w:color w:val="1F4D78" w:themeColor="accent1" w:themeShade="7F"/>
      <w:sz w:val="24"/>
      <w:szCs w:val="24"/>
    </w:rPr>
  </w:style>
  <w:style w:type="character" w:styleId="Heading1Char" w:customStyle="1">
    <w:name w:val="Heading 1 Char"/>
    <w:basedOn w:val="DefaultParagraphFont"/>
    <w:link w:val="Heading1"/>
    <w:uiPriority w:val="9"/>
    <w:rsid w:val="003B05F0"/>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styleId="HeaderChar" w:customStyle="1">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styleId="FooterChar" w:customStyle="1">
    <w:name w:val="Footer Char"/>
    <w:basedOn w:val="DefaultParagraphFont"/>
    <w:link w:val="Footer"/>
    <w:uiPriority w:val="99"/>
    <w:rsid w:val="00213DCB"/>
  </w:style>
  <w:style w:type="paragraph" w:styleId="paragraph" w:customStyle="1">
    <w:name w:val="paragraph"/>
    <w:basedOn w:val="Normal"/>
    <w:rsid w:val="00527F46"/>
    <w:pPr>
      <w:spacing w:before="100" w:beforeAutospacing="1" w:after="100" w:afterAutospacing="1" w:line="240" w:lineRule="auto"/>
    </w:pPr>
    <w:rPr>
      <w:rFonts w:ascii="Times New Roman" w:hAnsi="Times New Roman" w:eastAsia="Times New Roman" w:cs="Times New Roman"/>
      <w:sz w:val="24"/>
      <w:szCs w:val="24"/>
      <w:lang w:eastAsia="lt-LT"/>
    </w:rPr>
  </w:style>
  <w:style w:type="character" w:styleId="normaltextrun" w:customStyle="1">
    <w:name w:val="normaltextrun"/>
    <w:basedOn w:val="DefaultParagraphFont"/>
    <w:rsid w:val="00527F46"/>
  </w:style>
  <w:style w:type="character" w:styleId="eop" w:customStyle="1">
    <w:name w:val="eop"/>
    <w:basedOn w:val="DefaultParagraphFont"/>
    <w:rsid w:val="00527F46"/>
  </w:style>
  <w:style w:type="character" w:styleId="tabchar" w:customStyle="1">
    <w:name w:val="tabchar"/>
    <w:basedOn w:val="DefaultParagraphFont"/>
    <w:rsid w:val="00527F46"/>
  </w:style>
  <w:style w:type="character" w:styleId="Heading4Char" w:customStyle="1">
    <w:name w:val="Heading 4 Char"/>
    <w:basedOn w:val="DefaultParagraphFont"/>
    <w:link w:val="Heading4"/>
    <w:uiPriority w:val="9"/>
    <w:semiHidden/>
    <w:rsid w:val="00BE312D"/>
    <w:rPr>
      <w:rFonts w:asciiTheme="majorHAnsi" w:hAnsiTheme="majorHAnsi" w:eastAsiaTheme="majorEastAsia" w:cstheme="majorBidi"/>
      <w:b/>
      <w:bCs/>
      <w:i/>
      <w:iCs/>
      <w:color w:val="5B9BD5" w:themeColor="accent1"/>
    </w:rPr>
  </w:style>
  <w:style w:type="character" w:styleId="Heading5Char" w:customStyle="1">
    <w:name w:val="Heading 5 Char"/>
    <w:basedOn w:val="DefaultParagraphFont"/>
    <w:link w:val="Heading5"/>
    <w:uiPriority w:val="9"/>
    <w:semiHidden/>
    <w:rsid w:val="00BE312D"/>
    <w:rPr>
      <w:rFonts w:asciiTheme="majorHAnsi" w:hAnsiTheme="majorHAnsi" w:eastAsiaTheme="majorEastAsia" w:cstheme="majorBidi"/>
      <w:color w:val="1F4D78" w:themeColor="accent1" w:themeShade="7F"/>
    </w:rPr>
  </w:style>
  <w:style w:type="character" w:styleId="Heading6Char" w:customStyle="1">
    <w:name w:val="Heading 6 Char"/>
    <w:basedOn w:val="DefaultParagraphFont"/>
    <w:link w:val="Heading6"/>
    <w:uiPriority w:val="9"/>
    <w:semiHidden/>
    <w:rsid w:val="00BE312D"/>
    <w:rPr>
      <w:rFonts w:asciiTheme="majorHAnsi" w:hAnsiTheme="majorHAnsi" w:eastAsiaTheme="majorEastAsia" w:cstheme="majorBidi"/>
      <w:i/>
      <w:iCs/>
      <w:color w:val="1F4D78" w:themeColor="accent1" w:themeShade="7F"/>
    </w:rPr>
  </w:style>
  <w:style w:type="character" w:styleId="Heading7Char" w:customStyle="1">
    <w:name w:val="Heading 7 Char"/>
    <w:basedOn w:val="DefaultParagraphFont"/>
    <w:link w:val="Heading7"/>
    <w:uiPriority w:val="9"/>
    <w:semiHidden/>
    <w:rsid w:val="00BE312D"/>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BE312D"/>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BE312D"/>
    <w:rPr>
      <w:rFonts w:asciiTheme="majorHAnsi" w:hAnsiTheme="majorHAnsi" w:eastAsiaTheme="majorEastAsia"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styleId="ListParagraphChar" w:customStyle="1">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UnresolvedMention1" w:customStyle="1">
    <w:name w:val="Unresolved Mention1"/>
    <w:basedOn w:val="DefaultParagraphFont"/>
    <w:uiPriority w:val="99"/>
    <w:semiHidden/>
    <w:unhideWhenUsed/>
    <w:rsid w:val="00B57DA7"/>
    <w:rPr>
      <w:color w:val="605E5C"/>
      <w:shd w:val="clear" w:color="auto" w:fill="E1DFDD"/>
    </w:rPr>
  </w:style>
  <w:style w:type="character" w:styleId="cf01" w:customStyle="1">
    <w:name w:val="cf01"/>
    <w:basedOn w:val="DefaultParagraphFont"/>
    <w:rsid w:val="00063685"/>
    <w:rPr>
      <w:rFonts w:hint="default" w:ascii="Segoe UI" w:hAnsi="Segoe UI" w:cs="Segoe UI"/>
      <w:color w:val="FF0000"/>
      <w:sz w:val="18"/>
      <w:szCs w:val="18"/>
    </w:rPr>
  </w:style>
  <w:style w:type="character" w:styleId="cf11" w:customStyle="1">
    <w:name w:val="cf11"/>
    <w:basedOn w:val="DefaultParagraphFont"/>
    <w:rsid w:val="00063685"/>
    <w:rPr>
      <w:rFonts w:hint="default" w:ascii="Segoe UI" w:hAnsi="Segoe UI" w:cs="Segoe UI"/>
      <w:b/>
      <w:bCs/>
      <w:color w:val="FF0000"/>
      <w:sz w:val="18"/>
      <w:szCs w:val="18"/>
    </w:rPr>
  </w:style>
  <w:style w:type="character" w:styleId="Neapdorotaspaminjimas1" w:customStyle="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i-provider" w:customStyle="1">
    <w:name w:val="ui-provider"/>
    <w:basedOn w:val="DefaultParagraphFont"/>
    <w:rsid w:val="00A5689D"/>
  </w:style>
  <w:style w:type="character" w:styleId="UnresolvedMention">
    <w:name w:val="Unresolved Mention"/>
    <w:basedOn w:val="DefaultParagraphFont"/>
    <w:uiPriority w:val="99"/>
    <w:semiHidden/>
    <w:unhideWhenUsed/>
    <w:rsid w:val="00CA3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4234072">
      <w:bodyDiv w:val="1"/>
      <w:marLeft w:val="0"/>
      <w:marRight w:val="0"/>
      <w:marTop w:val="0"/>
      <w:marBottom w:val="0"/>
      <w:divBdr>
        <w:top w:val="none" w:sz="0" w:space="0" w:color="auto"/>
        <w:left w:val="none" w:sz="0" w:space="0" w:color="auto"/>
        <w:bottom w:val="none" w:sz="0" w:space="0" w:color="auto"/>
        <w:right w:val="none" w:sz="0" w:space="0" w:color="auto"/>
      </w:divBdr>
    </w:div>
    <w:div w:id="23020467">
      <w:bodyDiv w:val="1"/>
      <w:marLeft w:val="0"/>
      <w:marRight w:val="0"/>
      <w:marTop w:val="0"/>
      <w:marBottom w:val="0"/>
      <w:divBdr>
        <w:top w:val="none" w:sz="0" w:space="0" w:color="auto"/>
        <w:left w:val="none" w:sz="0" w:space="0" w:color="auto"/>
        <w:bottom w:val="none" w:sz="0" w:space="0" w:color="auto"/>
        <w:right w:val="none" w:sz="0" w:space="0" w:color="auto"/>
      </w:divBdr>
    </w:div>
    <w:div w:id="207618449">
      <w:bodyDiv w:val="1"/>
      <w:marLeft w:val="0"/>
      <w:marRight w:val="0"/>
      <w:marTop w:val="0"/>
      <w:marBottom w:val="0"/>
      <w:divBdr>
        <w:top w:val="none" w:sz="0" w:space="0" w:color="auto"/>
        <w:left w:val="none" w:sz="0" w:space="0" w:color="auto"/>
        <w:bottom w:val="none" w:sz="0" w:space="0" w:color="auto"/>
        <w:right w:val="none" w:sz="0" w:space="0" w:color="auto"/>
      </w:divBdr>
    </w:div>
    <w:div w:id="217131220">
      <w:bodyDiv w:val="1"/>
      <w:marLeft w:val="0"/>
      <w:marRight w:val="0"/>
      <w:marTop w:val="0"/>
      <w:marBottom w:val="0"/>
      <w:divBdr>
        <w:top w:val="none" w:sz="0" w:space="0" w:color="auto"/>
        <w:left w:val="none" w:sz="0" w:space="0" w:color="auto"/>
        <w:bottom w:val="none" w:sz="0" w:space="0" w:color="auto"/>
        <w:right w:val="none" w:sz="0" w:space="0" w:color="auto"/>
      </w:divBdr>
    </w:div>
    <w:div w:id="227350174">
      <w:bodyDiv w:val="1"/>
      <w:marLeft w:val="0"/>
      <w:marRight w:val="0"/>
      <w:marTop w:val="0"/>
      <w:marBottom w:val="0"/>
      <w:divBdr>
        <w:top w:val="none" w:sz="0" w:space="0" w:color="auto"/>
        <w:left w:val="none" w:sz="0" w:space="0" w:color="auto"/>
        <w:bottom w:val="none" w:sz="0" w:space="0" w:color="auto"/>
        <w:right w:val="none" w:sz="0" w:space="0" w:color="auto"/>
      </w:divBdr>
    </w:div>
    <w:div w:id="252665976">
      <w:bodyDiv w:val="1"/>
      <w:marLeft w:val="0"/>
      <w:marRight w:val="0"/>
      <w:marTop w:val="0"/>
      <w:marBottom w:val="0"/>
      <w:divBdr>
        <w:top w:val="none" w:sz="0" w:space="0" w:color="auto"/>
        <w:left w:val="none" w:sz="0" w:space="0" w:color="auto"/>
        <w:bottom w:val="none" w:sz="0" w:space="0" w:color="auto"/>
        <w:right w:val="none" w:sz="0" w:space="0" w:color="auto"/>
      </w:divBdr>
    </w:div>
    <w:div w:id="289167370">
      <w:bodyDiv w:val="1"/>
      <w:marLeft w:val="0"/>
      <w:marRight w:val="0"/>
      <w:marTop w:val="0"/>
      <w:marBottom w:val="0"/>
      <w:divBdr>
        <w:top w:val="none" w:sz="0" w:space="0" w:color="auto"/>
        <w:left w:val="none" w:sz="0" w:space="0" w:color="auto"/>
        <w:bottom w:val="none" w:sz="0" w:space="0" w:color="auto"/>
        <w:right w:val="none" w:sz="0" w:space="0" w:color="auto"/>
      </w:divBdr>
    </w:div>
    <w:div w:id="400107339">
      <w:bodyDiv w:val="1"/>
      <w:marLeft w:val="0"/>
      <w:marRight w:val="0"/>
      <w:marTop w:val="0"/>
      <w:marBottom w:val="0"/>
      <w:divBdr>
        <w:top w:val="none" w:sz="0" w:space="0" w:color="auto"/>
        <w:left w:val="none" w:sz="0" w:space="0" w:color="auto"/>
        <w:bottom w:val="none" w:sz="0" w:space="0" w:color="auto"/>
        <w:right w:val="none" w:sz="0" w:space="0" w:color="auto"/>
      </w:divBdr>
    </w:div>
    <w:div w:id="530656222">
      <w:bodyDiv w:val="1"/>
      <w:marLeft w:val="0"/>
      <w:marRight w:val="0"/>
      <w:marTop w:val="0"/>
      <w:marBottom w:val="0"/>
      <w:divBdr>
        <w:top w:val="none" w:sz="0" w:space="0" w:color="auto"/>
        <w:left w:val="none" w:sz="0" w:space="0" w:color="auto"/>
        <w:bottom w:val="none" w:sz="0" w:space="0" w:color="auto"/>
        <w:right w:val="none" w:sz="0" w:space="0" w:color="auto"/>
      </w:divBdr>
    </w:div>
    <w:div w:id="54853670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2258757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89085380">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0059">
      <w:bodyDiv w:val="1"/>
      <w:marLeft w:val="0"/>
      <w:marRight w:val="0"/>
      <w:marTop w:val="0"/>
      <w:marBottom w:val="0"/>
      <w:divBdr>
        <w:top w:val="none" w:sz="0" w:space="0" w:color="auto"/>
        <w:left w:val="none" w:sz="0" w:space="0" w:color="auto"/>
        <w:bottom w:val="none" w:sz="0" w:space="0" w:color="auto"/>
        <w:right w:val="none" w:sz="0" w:space="0" w:color="auto"/>
      </w:divBdr>
    </w:div>
    <w:div w:id="1305817910">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7351514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e-tar.lt/portal/lt/legalAct/f7c876101a3611eeb233e8b04dc9bb3d/asr" TargetMode="External" Id="rId13" /><Relationship Type="http://schemas.openxmlformats.org/officeDocument/2006/relationships/hyperlink" Target="https://www.e-tar.lt/portal/lt/legalAct/f7c876101a3611eeb233e8b04dc9bb3d/asr" TargetMode="External" Id="rId18" /><Relationship Type="http://schemas.openxmlformats.org/officeDocument/2006/relationships/hyperlink" Target="https://e-seimas.lrs.lt/portal/legalAct/lt/TAD/TAIS.5787/asr" TargetMode="External" Id="rId26" /><Relationship Type="http://schemas.openxmlformats.org/officeDocument/2006/relationships/hyperlink" Target="https://e-seimas.lrs.lt/portal/legalAct/lt/TAD/46910410944311eaa51db668f0092944/asr" TargetMode="External" Id="rId21" /><Relationship Type="http://schemas.openxmlformats.org/officeDocument/2006/relationships/header" Target="header3.xml" Id="rId34" /><Relationship Type="http://schemas.openxmlformats.org/officeDocument/2006/relationships/settings" Target="settings.xml" Id="rId7" /><Relationship Type="http://schemas.openxmlformats.org/officeDocument/2006/relationships/hyperlink" Target="https://www.e-tar.lt/portal/lt/legalAct/06f157e1eaa811ef8bf78f8ccc0e0474" TargetMode="External" Id="rId12" /><Relationship Type="http://schemas.openxmlformats.org/officeDocument/2006/relationships/hyperlink" Target="mailto:paraiskos@inovacijuagentura.lt" TargetMode="External" Id="rId17" /><Relationship Type="http://schemas.openxmlformats.org/officeDocument/2006/relationships/hyperlink" Target="https://www.e-tar.lt/portal/lt/legalAct/TAR.D0CD0966D67F/asr"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https://www.e-tar.lt/portal/lt/legalAct/f7c876101a3611eeb233e8b04dc9bb3d/asr" TargetMode="External" Id="rId16" /><Relationship Type="http://schemas.openxmlformats.org/officeDocument/2006/relationships/hyperlink" Target="https://e-seimas.lrs.lt/portal/legalAct/lt/TAD/TAIS.18363/asr" TargetMode="External" Id="rId20" /><Relationship Type="http://schemas.openxmlformats.org/officeDocument/2006/relationships/hyperlink" Target="https://inovacijuagentura.lt/"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tar.lt/portal/lt/legalAct/b1e56c41e9e511ef8bf78f8ccc0e0474" TargetMode="External" Id="rId11" /><Relationship Type="http://schemas.openxmlformats.org/officeDocument/2006/relationships/hyperlink" Target="https://e-seimas.lrs.lt/portal/legalAct/lt/TAD/TAIS.106350/asr" TargetMode="External" Id="rId24" /><Relationship Type="http://schemas.openxmlformats.org/officeDocument/2006/relationships/footer" Target="footer1.xm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www.e-tar.lt/portal/lt/legalAct/06f157e1eaa811ef8bf78f8ccc0e0474" TargetMode="External" Id="rId15" /><Relationship Type="http://schemas.openxmlformats.org/officeDocument/2006/relationships/hyperlink" Target="https://e-seimas.lrs.lt/portal/legalAct/lt/TAD/TAIS.111558/asr" TargetMode="External" Id="rId23" /><Relationship Type="http://schemas.openxmlformats.org/officeDocument/2006/relationships/hyperlink" Target="https://e-seimas.lrs.lt/portal/legalAct/lt/TAD/TAIS.309099"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s://e-seimas.lrs.lt/portal/legalAct/lt/TAD/TAIS.84573/asr" TargetMode="External"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tar.lt/portal/lt/legalAct/d9a0d7500be011edb4cae1b158f98ea5/asr" TargetMode="External" Id="rId14" /><Relationship Type="http://schemas.openxmlformats.org/officeDocument/2006/relationships/hyperlink" Target="https://e-seimas.lrs.lt/portal/legalAct/lt/TAD/TAIS.26250/asr" TargetMode="External" Id="rId22" /><Relationship Type="http://schemas.openxmlformats.org/officeDocument/2006/relationships/hyperlink" Target="https://e-seimas.lrs.lt/portal/legalAct/lt/TAD/998f6af39c3d11e68adcda1bb2f432d1/asr" TargetMode="External" Id="rId27" /><Relationship Type="http://schemas.openxmlformats.org/officeDocument/2006/relationships/header" Target="header1.xml" Id="rId30" /><Relationship Type="http://schemas.openxmlformats.org/officeDocument/2006/relationships/footer" Target="footer3.xm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E42CF5A5-64F1-48C4-A820-75274E74E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84AA6-7885-404A-A805-A7C49D36668E}">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purl.org/dc/elements/1.1/"/>
    <ds:schemaRef ds:uri="http://schemas.microsoft.com/office/2006/metadata/properties"/>
    <ds:schemaRef ds:uri="http://purl.org/dc/terms/"/>
    <ds:schemaRef ds:uri="8fa2b46d-e0e5-4105-8197-5a0c810b9da7"/>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ed14601-a767-49df-87ac-319a5ad53ef2"/>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Zita  Markevičienė</dc:creator>
  <keywords/>
  <dc:description/>
  <lastModifiedBy>Justina Simonavičienė</lastModifiedBy>
  <revision>37</revision>
  <dcterms:created xsi:type="dcterms:W3CDTF">2023-05-25T20:26:00.0000000Z</dcterms:created>
  <dcterms:modified xsi:type="dcterms:W3CDTF">2025-02-17T17:59:50.6496246Z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