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738C3D40" w:rsidR="00DB7A69" w:rsidRDefault="00DB7A69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1A597" w14:textId="77777777" w:rsidR="00C0473E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</w:p>
          <w:p w14:paraId="72B50961" w14:textId="77B6E9BB" w:rsidR="0076369B" w:rsidRPr="00B46A2D" w:rsidRDefault="0076369B" w:rsidP="00B46A2D">
            <w:pPr>
              <w:widowControl w:val="0"/>
              <w:jc w:val="both"/>
              <w:rPr>
                <w:sz w:val="20"/>
              </w:rPr>
            </w:pPr>
            <w:r w:rsidRPr="00D86621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F20652" w14:textId="77777777" w:rsidR="00C0473E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6EAA7907" w:rsidR="00DB7A69" w:rsidRPr="00B46A2D" w:rsidRDefault="007F7FA0" w:rsidP="002464EB">
            <w:pPr>
              <w:widowControl w:val="0"/>
              <w:jc w:val="both"/>
              <w:rPr>
                <w:sz w:val="20"/>
              </w:rPr>
            </w:pPr>
            <w:r w:rsidRPr="00D86621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6A2A2C" w14:textId="77777777" w:rsidR="00C0473E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</w:p>
          <w:p w14:paraId="2EEB1537" w14:textId="25E098B4" w:rsidR="001C1FEA" w:rsidRPr="00B46A2D" w:rsidRDefault="00A329FE" w:rsidP="002464EB">
            <w:pPr>
              <w:widowControl w:val="0"/>
              <w:jc w:val="both"/>
              <w:rPr>
                <w:sz w:val="20"/>
              </w:rPr>
            </w:pPr>
            <w:r w:rsidRPr="00D8662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DFC81F" w14:textId="77777777" w:rsidR="00C0473E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</w:p>
          <w:p w14:paraId="325BA4F4" w14:textId="110D2D53" w:rsidR="00DB7A69" w:rsidRPr="00B46A2D" w:rsidRDefault="00A676F5" w:rsidP="00B46A2D">
            <w:pPr>
              <w:widowControl w:val="0"/>
              <w:jc w:val="both"/>
              <w:rPr>
                <w:sz w:val="20"/>
              </w:rPr>
            </w:pPr>
            <w:r w:rsidRPr="00F73736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40C736" w14:textId="77777777" w:rsidR="00C0473E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uždavinys –</w:t>
            </w:r>
          </w:p>
          <w:p w14:paraId="62C9DCB1" w14:textId="76274FEF" w:rsidR="00DB7A69" w:rsidRPr="00B46A2D" w:rsidRDefault="00483E1C" w:rsidP="002464EB">
            <w:pPr>
              <w:jc w:val="both"/>
              <w:rPr>
                <w:sz w:val="20"/>
              </w:rPr>
            </w:pPr>
            <w:r w:rsidRPr="00D86621">
              <w:rPr>
                <w:b/>
                <w:sz w:val="20"/>
              </w:rPr>
              <w:t>Skatinti pažangiųjų technologijų ir inovacijų kūrimą, diegimą ir sklaidą</w:t>
            </w:r>
            <w:r w:rsidRPr="00D86621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13F175" w14:textId="77777777" w:rsidR="00C0473E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5D32848D" w:rsidR="00DB7A69" w:rsidRPr="00B46A2D" w:rsidRDefault="007F7BFA" w:rsidP="00B46A2D">
            <w:pPr>
              <w:widowControl w:val="0"/>
              <w:jc w:val="both"/>
              <w:rPr>
                <w:sz w:val="20"/>
              </w:rPr>
            </w:pPr>
            <w:r w:rsidRPr="00D86621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13105875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pavadinimas </w:t>
            </w:r>
            <w:r w:rsidR="00D86621">
              <w:rPr>
                <w:sz w:val="20"/>
              </w:rPr>
              <w:t xml:space="preserve">– </w:t>
            </w:r>
            <w:r w:rsidR="00D86621" w:rsidRPr="006B20F3">
              <w:rPr>
                <w:b/>
                <w:bCs/>
                <w:sz w:val="20"/>
              </w:rPr>
              <w:t xml:space="preserve"> </w:t>
            </w:r>
            <w:r w:rsidR="00C0473E">
              <w:rPr>
                <w:b/>
                <w:bCs/>
                <w:sz w:val="20"/>
              </w:rPr>
              <w:t>p</w:t>
            </w:r>
            <w:r w:rsidR="00CA4E4D">
              <w:rPr>
                <w:b/>
                <w:bCs/>
                <w:sz w:val="20"/>
              </w:rPr>
              <w:t xml:space="preserve">rodukto rodiklis </w:t>
            </w:r>
            <w:r w:rsidR="00F368A8">
              <w:rPr>
                <w:b/>
                <w:bCs/>
                <w:sz w:val="20"/>
              </w:rPr>
              <w:t>Pagal</w:t>
            </w:r>
            <w:r w:rsidR="005F45D5">
              <w:rPr>
                <w:b/>
                <w:bCs/>
                <w:sz w:val="20"/>
              </w:rPr>
              <w:t xml:space="preserve"> MTEPI (sumaniosios specializacijos) </w:t>
            </w:r>
            <w:r w:rsidR="006C657F">
              <w:rPr>
                <w:b/>
                <w:bCs/>
                <w:sz w:val="20"/>
              </w:rPr>
              <w:t>prioritetus u</w:t>
            </w:r>
            <w:r w:rsidR="002E2B10" w:rsidRPr="002E2B10">
              <w:rPr>
                <w:b/>
                <w:bCs/>
                <w:sz w:val="20"/>
              </w:rPr>
              <w:t>žmegzti kontaktai MTEPI srityje</w:t>
            </w:r>
            <w:r w:rsidR="00D6298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730B4A" w14:textId="77777777" w:rsidR="00CA4E4D" w:rsidRDefault="00C12141" w:rsidP="002464EB">
            <w:pPr>
              <w:widowControl w:val="0"/>
              <w:jc w:val="both"/>
              <w:rPr>
                <w:bCs/>
                <w:sz w:val="20"/>
              </w:rPr>
            </w:pPr>
            <w:r w:rsidRPr="00C12141">
              <w:rPr>
                <w:bCs/>
                <w:sz w:val="20"/>
              </w:rPr>
              <w:t>P-05-001-01-05-07-21</w:t>
            </w:r>
          </w:p>
          <w:p w14:paraId="3D4F2FAA" w14:textId="5F21EE1B" w:rsidR="00E82D62" w:rsidRPr="004937F1" w:rsidRDefault="00E82D62" w:rsidP="002464EB">
            <w:pPr>
              <w:widowControl w:val="0"/>
              <w:jc w:val="both"/>
              <w:rPr>
                <w:color w:val="808080"/>
                <w:szCs w:val="24"/>
              </w:rPr>
            </w:pP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EAD11D1" w:rsidR="00DB7A69" w:rsidRPr="00F97E03" w:rsidRDefault="00C12141" w:rsidP="002464EB">
            <w:pPr>
              <w:widowControl w:val="0"/>
              <w:jc w:val="both"/>
              <w:rPr>
                <w:color w:val="808080"/>
                <w:sz w:val="20"/>
              </w:rPr>
            </w:pPr>
            <w:r>
              <w:rPr>
                <w:sz w:val="20"/>
              </w:rPr>
              <w:t>Vienetai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26B7B15A" w:rsidR="00D71ADD" w:rsidRPr="00F97E03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  <w:p w14:paraId="706BDDD1" w14:textId="007CF339" w:rsidR="00D71ADD" w:rsidRDefault="00D71ADD" w:rsidP="00D71AD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75790" w14:textId="33D26F5F" w:rsidR="00E06B56" w:rsidRDefault="00C82F85" w:rsidP="00E67BCB">
            <w:pPr>
              <w:widowControl w:val="0"/>
              <w:jc w:val="both"/>
              <w:rPr>
                <w:sz w:val="20"/>
              </w:rPr>
            </w:pPr>
            <w:r w:rsidRPr="00C82F85">
              <w:rPr>
                <w:sz w:val="20"/>
              </w:rPr>
              <w:t>Užmegzti kontaktai – projekto vykdytojo su užsienio investuotoj</w:t>
            </w:r>
            <w:r w:rsidR="000D6B98">
              <w:rPr>
                <w:sz w:val="20"/>
              </w:rPr>
              <w:t>o</w:t>
            </w:r>
            <w:r w:rsidR="002E2B10">
              <w:rPr>
                <w:sz w:val="20"/>
              </w:rPr>
              <w:t xml:space="preserve"> </w:t>
            </w:r>
            <w:r w:rsidRPr="00C82F85">
              <w:rPr>
                <w:sz w:val="20"/>
              </w:rPr>
              <w:t xml:space="preserve">Lietuvos Respublikoje įsteigtu privačiu juridiniu asmeniu, kuriam užsienio investuotojas daro lemiamą įtaką, arba užsienio investuotoju pasirašytos bendradarbiavimo sutartys, jungtinės veiklos sutartys ir (ar) kiti dokumentai, įrodantys ketinimą bendradarbiauti </w:t>
            </w:r>
            <w:r w:rsidR="001A4FB3" w:rsidRPr="001A4FB3">
              <w:rPr>
                <w:sz w:val="20"/>
              </w:rPr>
              <w:t xml:space="preserve">mokslinių tyrimų ir eksperimentinės plėtros ir inovacijų (toliau – MTEPI) </w:t>
            </w:r>
            <w:r w:rsidRPr="00C82F85">
              <w:rPr>
                <w:sz w:val="20"/>
              </w:rPr>
              <w:t xml:space="preserve"> srityje Lietuvos Respublikoje pagal </w:t>
            </w:r>
            <w:r w:rsidR="00E06B56" w:rsidRPr="00E06B56">
              <w:rPr>
                <w:sz w:val="20"/>
              </w:rPr>
              <w:t>MTEPI (sumaniosios specializacijos) prioritetus</w:t>
            </w:r>
            <w:r w:rsidR="00E06B56">
              <w:rPr>
                <w:sz w:val="20"/>
              </w:rPr>
              <w:t>.</w:t>
            </w:r>
          </w:p>
          <w:p w14:paraId="34EB420C" w14:textId="7019086E" w:rsidR="00E06B56" w:rsidRPr="00313223" w:rsidRDefault="00E06B56" w:rsidP="00E06B56">
            <w:pPr>
              <w:widowControl w:val="0"/>
              <w:jc w:val="both"/>
              <w:rPr>
                <w:sz w:val="20"/>
              </w:rPr>
            </w:pPr>
            <w:r w:rsidRPr="00E06B56">
              <w:rPr>
                <w:sz w:val="20"/>
              </w:rPr>
              <w:t>MTEPI (sumaniosios specializacijos) prioritet</w:t>
            </w:r>
            <w:r>
              <w:rPr>
                <w:sz w:val="20"/>
              </w:rPr>
              <w:t>ai yra nustatyti ir</w:t>
            </w:r>
          </w:p>
          <w:p w14:paraId="6889D63B" w14:textId="4864F799" w:rsidR="00764230" w:rsidRDefault="00313223" w:rsidP="00C82F85">
            <w:pPr>
              <w:widowControl w:val="0"/>
              <w:jc w:val="both"/>
              <w:rPr>
                <w:sz w:val="20"/>
              </w:rPr>
            </w:pPr>
            <w:r w:rsidRPr="00313223">
              <w:rPr>
                <w:sz w:val="20"/>
              </w:rPr>
              <w:t>patvirtint</w:t>
            </w:r>
            <w:r w:rsidR="00E06B56">
              <w:rPr>
                <w:sz w:val="20"/>
              </w:rPr>
              <w:t>i</w:t>
            </w:r>
            <w:r w:rsidRPr="00313223">
              <w:rPr>
                <w:sz w:val="20"/>
              </w:rPr>
              <w:t xml:space="preserve"> Lietuvos Respublikos Vyriausybės 2022 m. rugpjūčio 17 d. nutarimu Nr. 835 „Dėl Mokslinių tyrimų ir eksperimentinės plėtros ir inovacijų (sumaniosios specializacijos) koncepcijos patvirtinimo“</w:t>
            </w:r>
            <w:r w:rsidR="004D6BE2">
              <w:rPr>
                <w:sz w:val="20"/>
              </w:rPr>
              <w:t>.</w:t>
            </w:r>
          </w:p>
          <w:p w14:paraId="75299AC0" w14:textId="72D70A1E" w:rsidR="00082408" w:rsidRPr="00921C35" w:rsidRDefault="00A22E49" w:rsidP="00A22E49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Rodiklis yra</w:t>
            </w:r>
            <w:r w:rsidR="004937F1" w:rsidRPr="004937F1">
              <w:rPr>
                <w:sz w:val="20"/>
              </w:rPr>
              <w:t xml:space="preserve"> 2021</w:t>
            </w:r>
            <w:r w:rsidR="00876C5D" w:rsidRPr="00C82F85">
              <w:rPr>
                <w:sz w:val="20"/>
              </w:rPr>
              <w:t>–</w:t>
            </w:r>
            <w:r w:rsidR="004937F1" w:rsidRPr="004937F1">
              <w:rPr>
                <w:sz w:val="20"/>
              </w:rPr>
              <w:t xml:space="preserve">2027 IP </w:t>
            </w:r>
            <w:r w:rsidR="00213DC0">
              <w:rPr>
                <w:sz w:val="20"/>
              </w:rPr>
              <w:t>produkto</w:t>
            </w:r>
            <w:r w:rsidR="004937F1" w:rsidRPr="004937F1">
              <w:rPr>
                <w:sz w:val="20"/>
              </w:rPr>
              <w:t xml:space="preserve"> nacionalinis rodiklis</w:t>
            </w:r>
            <w:r w:rsidR="004937F1">
              <w:rPr>
                <w:sz w:val="20"/>
              </w:rPr>
              <w:t xml:space="preserve">, skirtas </w:t>
            </w:r>
            <w:proofErr w:type="spellStart"/>
            <w:r w:rsidR="004937F1">
              <w:rPr>
                <w:sz w:val="20"/>
              </w:rPr>
              <w:t>poveiklės</w:t>
            </w:r>
            <w:proofErr w:type="spellEnd"/>
            <w:r w:rsidR="004937F1">
              <w:rPr>
                <w:sz w:val="20"/>
              </w:rPr>
              <w:t xml:space="preserve"> „</w:t>
            </w:r>
            <w:r w:rsidR="004937F1" w:rsidRPr="004937F1">
              <w:rPr>
                <w:sz w:val="20"/>
              </w:rPr>
              <w:t xml:space="preserve">Skatinti </w:t>
            </w:r>
            <w:r w:rsidR="00E06B56">
              <w:rPr>
                <w:sz w:val="20"/>
              </w:rPr>
              <w:t xml:space="preserve">aukštos pridėtinės vertės tiesioginių užsienio investicijų </w:t>
            </w:r>
            <w:r w:rsidR="004937F1" w:rsidRPr="004937F1">
              <w:rPr>
                <w:sz w:val="20"/>
              </w:rPr>
              <w:t>paieškos ir pritraukimo veiklas Lietuvoje</w:t>
            </w:r>
            <w:r w:rsidR="00770C0C">
              <w:rPr>
                <w:sz w:val="20"/>
              </w:rPr>
              <w:t xml:space="preserve"> </w:t>
            </w:r>
            <w:r w:rsidR="004937F1" w:rsidRPr="004937F1">
              <w:rPr>
                <w:sz w:val="20"/>
              </w:rPr>
              <w:t>(Vidurio ir vakarų Lietuvos regionas)</w:t>
            </w:r>
            <w:r w:rsidR="00770C0C">
              <w:rPr>
                <w:sz w:val="20"/>
              </w:rPr>
              <w:t>“ įgyvendinamų veiklų stebėsenai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5E2E3D" w14:textId="21B69866" w:rsidR="00DB7A69" w:rsidRDefault="006550BD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550BD">
              <w:rPr>
                <w:noProof/>
                <w:color w:val="000000"/>
                <w:sz w:val="20"/>
                <w:lang w:val="en-IE" w:eastAsia="en-IE"/>
              </w:rPr>
              <w:t xml:space="preserve">Sumuojami užmegzti kontaktai dėl investicijų MTEPI srityje Lietuvos Respublikoje pagal </w:t>
            </w:r>
            <w:r w:rsidR="00E06B56" w:rsidRPr="00E06B56">
              <w:rPr>
                <w:noProof/>
                <w:color w:val="000000"/>
                <w:sz w:val="20"/>
                <w:lang w:val="en-IE" w:eastAsia="en-IE"/>
              </w:rPr>
              <w:t xml:space="preserve">MTEPI (sumaniosios specializacijos) prioritetus </w:t>
            </w:r>
            <w:r w:rsidRPr="006550BD">
              <w:rPr>
                <w:noProof/>
                <w:color w:val="000000"/>
                <w:sz w:val="20"/>
                <w:lang w:val="en-IE" w:eastAsia="en-IE"/>
              </w:rPr>
              <w:t>per projekto veiklų įgyvendinimo laikotarpį.</w:t>
            </w:r>
          </w:p>
          <w:p w14:paraId="2198FA09" w14:textId="3901AEDF" w:rsidR="001B2A62" w:rsidRPr="001B2A62" w:rsidRDefault="001B2A62" w:rsidP="001B2A62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Rodiklis laikomas pasiektu, kai pateikiami </w:t>
            </w:r>
            <w:r w:rsidR="000D6B98">
              <w:rPr>
                <w:color w:val="000000"/>
                <w:sz w:val="20"/>
              </w:rPr>
              <w:t xml:space="preserve">užsienio investuotojo arba </w:t>
            </w:r>
            <w:r w:rsidR="000D6B98" w:rsidRPr="000D6B98">
              <w:rPr>
                <w:color w:val="000000"/>
                <w:sz w:val="20"/>
              </w:rPr>
              <w:t>užsienio investuotojo Lietuvos Respublikoje įsteigt</w:t>
            </w:r>
            <w:r w:rsidR="000D6B98">
              <w:rPr>
                <w:color w:val="000000"/>
                <w:sz w:val="20"/>
              </w:rPr>
              <w:t>o</w:t>
            </w:r>
            <w:r w:rsidR="000D6B98" w:rsidRPr="000D6B98">
              <w:rPr>
                <w:color w:val="000000"/>
                <w:sz w:val="20"/>
              </w:rPr>
              <w:t xml:space="preserve"> priva</w:t>
            </w:r>
            <w:r w:rsidR="000D6B98">
              <w:rPr>
                <w:color w:val="000000"/>
                <w:sz w:val="20"/>
              </w:rPr>
              <w:t>taus</w:t>
            </w:r>
            <w:r w:rsidR="000D6B98" w:rsidRPr="000D6B98">
              <w:rPr>
                <w:color w:val="000000"/>
                <w:sz w:val="20"/>
              </w:rPr>
              <w:t xml:space="preserve"> juridini</w:t>
            </w:r>
            <w:r w:rsidR="000D6B98">
              <w:rPr>
                <w:color w:val="000000"/>
                <w:sz w:val="20"/>
              </w:rPr>
              <w:t>o</w:t>
            </w:r>
            <w:r w:rsidR="000D6B98" w:rsidRPr="000D6B98">
              <w:rPr>
                <w:color w:val="000000"/>
                <w:sz w:val="20"/>
              </w:rPr>
              <w:t xml:space="preserve"> asmen</w:t>
            </w:r>
            <w:r w:rsidR="000D6B98">
              <w:rPr>
                <w:color w:val="000000"/>
                <w:sz w:val="20"/>
              </w:rPr>
              <w:t>s</w:t>
            </w:r>
            <w:r w:rsidR="000D6B98" w:rsidRPr="000D6B98">
              <w:rPr>
                <w:color w:val="000000"/>
                <w:sz w:val="20"/>
              </w:rPr>
              <w:t>, kuriam užsienio investuotojas daro lemiamą įtaką</w:t>
            </w:r>
            <w:r w:rsidR="000D6B9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 projekto vykdytoju pasirašytų bendradarbiavimo sutarčių, jungtinės veiklos sutarčių, ir (ar) kitų dokumentų, įrodančių ketinimą bendradarbiauti MTEPI srityje Lietuvos Respublikoje pagal </w:t>
            </w:r>
            <w:r w:rsidR="00192FAE" w:rsidRPr="00192FAE">
              <w:rPr>
                <w:color w:val="000000"/>
                <w:sz w:val="20"/>
              </w:rPr>
              <w:lastRenderedPageBreak/>
              <w:t>MTEPI (sumaniosios specializacijos) prioritetus</w:t>
            </w:r>
            <w:r>
              <w:rPr>
                <w:color w:val="000000"/>
                <w:sz w:val="20"/>
              </w:rPr>
              <w:t>, nuorašai, projekto vykdytojo einamųjų darbų ataskaitos ir (ar) kiti dokumentai, patvirtinantys projekto veiklų įgyvendinimo metu pasiektą stebėsenos rodiklio reikšmę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487BE159" w:rsidR="00DB7A69" w:rsidRPr="00F97E03" w:rsidRDefault="006550BD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-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2478B987" w:rsidR="00DB7A69" w:rsidRPr="00F35445" w:rsidRDefault="00D333F4" w:rsidP="004C1640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4B0C1F">
              <w:rPr>
                <w:noProof/>
                <w:color w:val="000000"/>
                <w:sz w:val="20"/>
                <w:lang w:val="en-US" w:eastAsia="en-IE"/>
              </w:rPr>
              <w:t>Rodiklis skaičiuojamas fiksuojant metinę rodiklio pasiekimo reikšmę ir reikšmę įgyvendinus projekto veiklas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834C4" w14:textId="3475403F" w:rsidR="00897C65" w:rsidRPr="00897C65" w:rsidRDefault="00897C65" w:rsidP="00897C65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897C65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Pirminiai šaltiniai: užsienio </w:t>
            </w:r>
            <w:r w:rsidR="00192FA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investuotojo</w:t>
            </w:r>
            <w:r w:rsidRPr="00897C65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</w:t>
            </w:r>
            <w:r w:rsidR="000D6B98" w:rsidRPr="000D6B9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arba užsienio investuotojo Lietuvos Respublikoje įsteigto privataus juridinio asmens, kuriam užsienio investuotojas daro lemiamą įtaką </w:t>
            </w:r>
            <w:r w:rsidRPr="00897C65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su projekto vykdytoju pasirašytų bendradarbiavimo sutarčių, jungtinės veiklos sutarčių, ir (ar) kitų dokumentų, įrodančių ketinimą bendradarbiauti MTEPI srityje Lietuvos Respublikoje pagal </w:t>
            </w:r>
            <w:r w:rsidR="00192FAE" w:rsidRPr="00192FA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MTEPI (sumaniosios specializacijos) prioritetus</w:t>
            </w:r>
            <w:r w:rsidRPr="00897C65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, nuorašai, projekto vykdytojo einamųjų darbų ataskaitos ir (ar) kiti dokumentai (pvz.: projekto vykdytojo pateikta deklaracija dėl užmegztų kontaktų dėl investicijų MTEPI srityje Lietuvos Respublikoje ir kontaktų ataskaita, kurioje nurodytas įmonės pavadinimas; veiklos sritis; potencialaus projekto aprašymas, įrodantis kad projektas atitinka MTEPI ir </w:t>
            </w:r>
            <w:r w:rsidR="00192FAE" w:rsidRPr="00192FA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MTEPI (sumaniosios specializacijos) prioritetus</w:t>
            </w:r>
            <w:r w:rsidR="00C26CC3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)</w:t>
            </w:r>
            <w:r w:rsidR="006F048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7ECB3667" w14:textId="57553CF8" w:rsidR="00897C65" w:rsidRDefault="00897C65" w:rsidP="00897C65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897C65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Antriniai šaltiniai: </w:t>
            </w:r>
            <w:r w:rsidR="007A4B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="007A4B4B"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informacinė sistema „INVESTIS“</w:t>
            </w:r>
            <w:r w:rsidR="007A4B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, </w:t>
            </w:r>
            <w:r w:rsidRPr="00897C65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mokėjimo prašymai.</w:t>
            </w:r>
          </w:p>
          <w:p w14:paraId="323BB06D" w14:textId="2ACD6F84" w:rsidR="00DB7A69" w:rsidRPr="000C2391" w:rsidRDefault="00A1124B" w:rsidP="00A1124B">
            <w:pPr>
              <w:jc w:val="both"/>
              <w:rPr>
                <w:b/>
                <w:bCs/>
                <w:color w:val="808080"/>
                <w:sz w:val="20"/>
              </w:rPr>
            </w:pP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3F3FC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3F3FCE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3F3FCE" w:rsidRPr="003F3FC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3F3FC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</w:t>
            </w: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ir </w:t>
            </w:r>
            <w:r w:rsidRPr="003F3FCE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pateikimą</w:t>
            </w:r>
          </w:p>
        </w:tc>
      </w:tr>
      <w:tr w:rsidR="00DB7A69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DF70FB" w14:textId="33EC0CC7" w:rsidR="007A4B4B" w:rsidRDefault="007A4B4B" w:rsidP="00F1182E">
            <w:pPr>
              <w:jc w:val="both"/>
              <w:rPr>
                <w:sz w:val="20"/>
                <w:lang w:eastAsia="lt-LT"/>
              </w:rPr>
            </w:pPr>
            <w:r w:rsidRPr="007A4B4B">
              <w:rPr>
                <w:sz w:val="20"/>
                <w:lang w:eastAsia="lt-LT"/>
              </w:rPr>
              <w:t xml:space="preserve">Už rodiklio stebėseną (duomenų </w:t>
            </w:r>
            <w:r w:rsidR="00A32C07">
              <w:rPr>
                <w:sz w:val="20"/>
                <w:lang w:eastAsia="lt-LT"/>
              </w:rPr>
              <w:t>surinkimą</w:t>
            </w:r>
            <w:r w:rsidRPr="007A4B4B">
              <w:rPr>
                <w:sz w:val="20"/>
                <w:lang w:eastAsia="lt-LT"/>
              </w:rPr>
              <w:t xml:space="preserve"> ir paviešinimą)</w:t>
            </w:r>
            <w:r>
              <w:rPr>
                <w:sz w:val="20"/>
                <w:lang w:eastAsia="lt-LT"/>
              </w:rPr>
              <w:t>:</w:t>
            </w:r>
            <w:r w:rsidRPr="007A4B4B">
              <w:rPr>
                <w:sz w:val="20"/>
                <w:lang w:eastAsia="lt-LT"/>
              </w:rPr>
              <w:t xml:space="preserve">  </w:t>
            </w:r>
          </w:p>
          <w:p w14:paraId="5081A03A" w14:textId="58C06B41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Tel.  8 698 42185</w:t>
            </w:r>
          </w:p>
          <w:p w14:paraId="18310AEE" w14:textId="74909BC2" w:rsidR="00B1329F" w:rsidRPr="004C4C7C" w:rsidRDefault="00F1182E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El. p.  </w:t>
            </w:r>
            <w:hyperlink r:id="rId10" w:history="1">
              <w:r w:rsidRPr="00F1182E">
                <w:rPr>
                  <w:sz w:val="20"/>
                  <w:lang w:eastAsia="lt-LT"/>
                </w:rPr>
                <w:t>Povilas.Kriauceliunas@eimin.lt</w:t>
              </w:r>
            </w:hyperlink>
            <w:r w:rsidR="00B1329F">
              <w:rPr>
                <w:sz w:val="20"/>
                <w:lang w:eastAsia="lt-LT"/>
              </w:rPr>
              <w:t>;</w:t>
            </w:r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B03F06" w14:textId="77777777" w:rsidR="00924132" w:rsidRDefault="00924132" w:rsidP="00924132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7D6E75">
              <w:rPr>
                <w:noProof/>
                <w:color w:val="000000"/>
                <w:sz w:val="20"/>
                <w:lang w:eastAsia="en-IE"/>
              </w:rPr>
              <w:t xml:space="preserve">Šis rodiklis yra </w:t>
            </w:r>
            <w:r>
              <w:rPr>
                <w:noProof/>
                <w:color w:val="000000"/>
                <w:sz w:val="20"/>
                <w:lang w:eastAsia="en-IE"/>
              </w:rPr>
              <w:t>2021-2027 IP produkto nacionalinis rodiklis.</w:t>
            </w:r>
          </w:p>
          <w:p w14:paraId="497EEF1F" w14:textId="72C59576" w:rsidR="00513597" w:rsidRPr="00A1124B" w:rsidRDefault="00924132" w:rsidP="0092413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8842F2">
              <w:rPr>
                <w:noProof/>
                <w:color w:val="000000"/>
                <w:sz w:val="20"/>
                <w:lang w:eastAsia="en-IE"/>
              </w:rPr>
              <w:t xml:space="preserve">Stebėsenos rodikliui priskirtinas kodas: </w:t>
            </w:r>
            <w:r>
              <w:rPr>
                <w:noProof/>
                <w:color w:val="000000"/>
                <w:sz w:val="20"/>
                <w:lang w:eastAsia="en-IE"/>
              </w:rPr>
              <w:t>P.N.2.4640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16B02FF6" w:rsidR="003B74D6" w:rsidRDefault="003B74D6"/>
    <w:sectPr w:rsidR="003B74D6" w:rsidSect="00A676F5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A193" w14:textId="77777777" w:rsidR="005A4578" w:rsidRDefault="005A4578" w:rsidP="00A676F5">
      <w:r>
        <w:separator/>
      </w:r>
    </w:p>
  </w:endnote>
  <w:endnote w:type="continuationSeparator" w:id="0">
    <w:p w14:paraId="7CD5836E" w14:textId="77777777" w:rsidR="005A4578" w:rsidRDefault="005A4578" w:rsidP="00A6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2493" w14:textId="77777777" w:rsidR="005A4578" w:rsidRDefault="005A4578" w:rsidP="00A676F5">
      <w:r>
        <w:separator/>
      </w:r>
    </w:p>
  </w:footnote>
  <w:footnote w:type="continuationSeparator" w:id="0">
    <w:p w14:paraId="7A697E8F" w14:textId="77777777" w:rsidR="005A4578" w:rsidRDefault="005A4578" w:rsidP="00A6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279338"/>
      <w:docPartObj>
        <w:docPartGallery w:val="Page Numbers (Top of Page)"/>
        <w:docPartUnique/>
      </w:docPartObj>
    </w:sdtPr>
    <w:sdtContent>
      <w:p w14:paraId="2FCDADFD" w14:textId="7114DAD9" w:rsidR="00A676F5" w:rsidRDefault="00A676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76A65" w14:textId="77777777" w:rsidR="00A676F5" w:rsidRDefault="00A676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34F4A"/>
    <w:rsid w:val="00040A7A"/>
    <w:rsid w:val="00044310"/>
    <w:rsid w:val="000534CD"/>
    <w:rsid w:val="000539C4"/>
    <w:rsid w:val="000702C5"/>
    <w:rsid w:val="00071965"/>
    <w:rsid w:val="00077801"/>
    <w:rsid w:val="00082408"/>
    <w:rsid w:val="000937E2"/>
    <w:rsid w:val="000C2391"/>
    <w:rsid w:val="000D6B98"/>
    <w:rsid w:val="000E01EC"/>
    <w:rsid w:val="00141756"/>
    <w:rsid w:val="00151192"/>
    <w:rsid w:val="00180B65"/>
    <w:rsid w:val="00187C46"/>
    <w:rsid w:val="00192FAE"/>
    <w:rsid w:val="001A4FB3"/>
    <w:rsid w:val="001B2A62"/>
    <w:rsid w:val="001C1FEA"/>
    <w:rsid w:val="001C36AC"/>
    <w:rsid w:val="001E1FC6"/>
    <w:rsid w:val="001F6146"/>
    <w:rsid w:val="002127EE"/>
    <w:rsid w:val="00213DC0"/>
    <w:rsid w:val="00251298"/>
    <w:rsid w:val="00263A7E"/>
    <w:rsid w:val="00272A9F"/>
    <w:rsid w:val="002E1735"/>
    <w:rsid w:val="002E2B10"/>
    <w:rsid w:val="002F2295"/>
    <w:rsid w:val="00304CF4"/>
    <w:rsid w:val="003055B2"/>
    <w:rsid w:val="00313223"/>
    <w:rsid w:val="00317374"/>
    <w:rsid w:val="00325C40"/>
    <w:rsid w:val="003A39B3"/>
    <w:rsid w:val="003B74D6"/>
    <w:rsid w:val="003C4A92"/>
    <w:rsid w:val="003D05F6"/>
    <w:rsid w:val="003F3FCE"/>
    <w:rsid w:val="004037E8"/>
    <w:rsid w:val="00427F7A"/>
    <w:rsid w:val="00434568"/>
    <w:rsid w:val="0046350F"/>
    <w:rsid w:val="00480DA1"/>
    <w:rsid w:val="00483E1C"/>
    <w:rsid w:val="004865C2"/>
    <w:rsid w:val="004937F1"/>
    <w:rsid w:val="004C1640"/>
    <w:rsid w:val="004C33D9"/>
    <w:rsid w:val="004C4C7C"/>
    <w:rsid w:val="004D6BE2"/>
    <w:rsid w:val="004E03DE"/>
    <w:rsid w:val="004F02AC"/>
    <w:rsid w:val="00501BA5"/>
    <w:rsid w:val="005048A1"/>
    <w:rsid w:val="00513597"/>
    <w:rsid w:val="00513EFB"/>
    <w:rsid w:val="00524F42"/>
    <w:rsid w:val="005744F7"/>
    <w:rsid w:val="00594DD2"/>
    <w:rsid w:val="005A350A"/>
    <w:rsid w:val="005A4578"/>
    <w:rsid w:val="005D199B"/>
    <w:rsid w:val="005E7A8A"/>
    <w:rsid w:val="005F45D5"/>
    <w:rsid w:val="00611CB8"/>
    <w:rsid w:val="006412BC"/>
    <w:rsid w:val="00653705"/>
    <w:rsid w:val="00654DDA"/>
    <w:rsid w:val="006550BD"/>
    <w:rsid w:val="00687A00"/>
    <w:rsid w:val="006B20F3"/>
    <w:rsid w:val="006C2F16"/>
    <w:rsid w:val="006C34D8"/>
    <w:rsid w:val="006C657F"/>
    <w:rsid w:val="006E7D3F"/>
    <w:rsid w:val="006F048E"/>
    <w:rsid w:val="006F0DB1"/>
    <w:rsid w:val="00704921"/>
    <w:rsid w:val="00727A15"/>
    <w:rsid w:val="007545D0"/>
    <w:rsid w:val="0076369B"/>
    <w:rsid w:val="00764230"/>
    <w:rsid w:val="0076646C"/>
    <w:rsid w:val="00770C0C"/>
    <w:rsid w:val="0077671A"/>
    <w:rsid w:val="00795239"/>
    <w:rsid w:val="007A4B4B"/>
    <w:rsid w:val="007A6B3E"/>
    <w:rsid w:val="007A6D43"/>
    <w:rsid w:val="007C0DFE"/>
    <w:rsid w:val="007C72D7"/>
    <w:rsid w:val="007E0821"/>
    <w:rsid w:val="007F3457"/>
    <w:rsid w:val="007F7BFA"/>
    <w:rsid w:val="007F7FA0"/>
    <w:rsid w:val="00817DDE"/>
    <w:rsid w:val="00823721"/>
    <w:rsid w:val="00825350"/>
    <w:rsid w:val="008606E7"/>
    <w:rsid w:val="0086618F"/>
    <w:rsid w:val="008763B3"/>
    <w:rsid w:val="00876C5D"/>
    <w:rsid w:val="00897C65"/>
    <w:rsid w:val="008E645B"/>
    <w:rsid w:val="00904B38"/>
    <w:rsid w:val="00921C35"/>
    <w:rsid w:val="00924132"/>
    <w:rsid w:val="00925A77"/>
    <w:rsid w:val="0094018C"/>
    <w:rsid w:val="009909E5"/>
    <w:rsid w:val="00995550"/>
    <w:rsid w:val="009A278B"/>
    <w:rsid w:val="009D3685"/>
    <w:rsid w:val="00A11079"/>
    <w:rsid w:val="00A1124B"/>
    <w:rsid w:val="00A22E49"/>
    <w:rsid w:val="00A329FE"/>
    <w:rsid w:val="00A32C07"/>
    <w:rsid w:val="00A676F5"/>
    <w:rsid w:val="00A965B5"/>
    <w:rsid w:val="00A96BA5"/>
    <w:rsid w:val="00AB7180"/>
    <w:rsid w:val="00AC12CD"/>
    <w:rsid w:val="00B029E4"/>
    <w:rsid w:val="00B06C61"/>
    <w:rsid w:val="00B1329F"/>
    <w:rsid w:val="00B46016"/>
    <w:rsid w:val="00B46A2D"/>
    <w:rsid w:val="00B65316"/>
    <w:rsid w:val="00BD3D60"/>
    <w:rsid w:val="00BE0239"/>
    <w:rsid w:val="00BF696D"/>
    <w:rsid w:val="00C0473E"/>
    <w:rsid w:val="00C12141"/>
    <w:rsid w:val="00C26CC3"/>
    <w:rsid w:val="00C6320A"/>
    <w:rsid w:val="00C647CB"/>
    <w:rsid w:val="00C74253"/>
    <w:rsid w:val="00C82F85"/>
    <w:rsid w:val="00C84067"/>
    <w:rsid w:val="00C970EA"/>
    <w:rsid w:val="00CA4E4D"/>
    <w:rsid w:val="00CB0BC4"/>
    <w:rsid w:val="00CB3B5F"/>
    <w:rsid w:val="00CB40BF"/>
    <w:rsid w:val="00CB6F27"/>
    <w:rsid w:val="00CE6FB9"/>
    <w:rsid w:val="00D333F4"/>
    <w:rsid w:val="00D61EB0"/>
    <w:rsid w:val="00D62983"/>
    <w:rsid w:val="00D71ADD"/>
    <w:rsid w:val="00D7416A"/>
    <w:rsid w:val="00D86621"/>
    <w:rsid w:val="00DB7A69"/>
    <w:rsid w:val="00DC62C0"/>
    <w:rsid w:val="00DD2D4E"/>
    <w:rsid w:val="00DD58B8"/>
    <w:rsid w:val="00DE3940"/>
    <w:rsid w:val="00DE64EA"/>
    <w:rsid w:val="00E0465A"/>
    <w:rsid w:val="00E06B56"/>
    <w:rsid w:val="00E36CD6"/>
    <w:rsid w:val="00E42D61"/>
    <w:rsid w:val="00E566BA"/>
    <w:rsid w:val="00E67BCB"/>
    <w:rsid w:val="00E82509"/>
    <w:rsid w:val="00E82D62"/>
    <w:rsid w:val="00E9443D"/>
    <w:rsid w:val="00E96A77"/>
    <w:rsid w:val="00E97A43"/>
    <w:rsid w:val="00EA4163"/>
    <w:rsid w:val="00EC4772"/>
    <w:rsid w:val="00EF1933"/>
    <w:rsid w:val="00F1182E"/>
    <w:rsid w:val="00F144D3"/>
    <w:rsid w:val="00F35445"/>
    <w:rsid w:val="00F368A8"/>
    <w:rsid w:val="00F465A0"/>
    <w:rsid w:val="00F62BFC"/>
    <w:rsid w:val="00F97E03"/>
    <w:rsid w:val="00FA30C7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Pataisymai">
    <w:name w:val="Revision"/>
    <w:hidden/>
    <w:uiPriority w:val="99"/>
    <w:semiHidden/>
    <w:rsid w:val="000D6B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676F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6F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76F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76F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vilas.Kriauceliunas@eimin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14601-a767-49df-87ac-319a5ad53ef2" xsi:nil="true"/>
    <lcf76f155ced4ddcb4097134ff3c332f xmlns="8fa2b46d-e0e5-4105-8197-5a0c810b9da7">
      <Terms xmlns="http://schemas.microsoft.com/office/infopath/2007/PartnerControls"/>
    </lcf76f155ced4ddcb4097134ff3c332f>
    <SharedWithUsers xmlns="7ed14601-a767-49df-87ac-319a5ad53ef2">
      <UserInfo>
        <DisplayName>Vilija Riškienė</DisplayName>
        <AccountId>370</AccountId>
        <AccountType/>
      </UserInfo>
      <UserInfo>
        <DisplayName>Jurandas Rusteika</DisplayName>
        <AccountId>343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B6440-70D0-4BA8-9B13-442982FB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649FA-E03D-414A-943C-5AA51B8820A0}">
  <ds:schemaRefs>
    <ds:schemaRef ds:uri="http://schemas.microsoft.com/office/2006/metadata/properties"/>
    <ds:schemaRef ds:uri="http://schemas.microsoft.com/office/infopath/2007/PartnerControls"/>
    <ds:schemaRef ds:uri="7ed14601-a767-49df-87ac-319a5ad53ef2"/>
    <ds:schemaRef ds:uri="8fa2b46d-e0e5-4105-8197-5a0c810b9da7"/>
  </ds:schemaRefs>
</ds:datastoreItem>
</file>

<file path=customXml/itemProps3.xml><?xml version="1.0" encoding="utf-8"?>
<ds:datastoreItem xmlns:ds="http://schemas.openxmlformats.org/officeDocument/2006/customXml" ds:itemID="{92EC4152-69DC-4C95-9F10-954E12BE1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Alina Makevičienė</cp:lastModifiedBy>
  <cp:revision>2</cp:revision>
  <dcterms:created xsi:type="dcterms:W3CDTF">2023-07-04T14:09:00Z</dcterms:created>
  <dcterms:modified xsi:type="dcterms:W3CDTF">2023-07-04T14:09:00Z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haredWithUsers">
    <vt:lpwstr>370;#Vilija Riškienė;#343;#Jurandas Rusteika</vt:lpwstr>
  </property>
</Properties>
</file>