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126E8" w14:textId="68C26B7D" w:rsidR="00931DA7" w:rsidRPr="008D6ABE" w:rsidRDefault="00931DA7" w:rsidP="00392374">
      <w:pPr>
        <w:ind w:left="4950" w:firstLine="0"/>
        <w:jc w:val="both"/>
        <w:rPr>
          <w:sz w:val="20"/>
          <w:lang w:eastAsia="en-GB"/>
        </w:rPr>
      </w:pPr>
      <w:bookmarkStart w:id="0" w:name="_Hlk113521280"/>
      <w:r w:rsidRPr="008D6ABE">
        <w:rPr>
          <w:sz w:val="20"/>
          <w:lang w:eastAsia="en-GB"/>
        </w:rPr>
        <w:t>Subsidijų</w:t>
      </w:r>
      <w:r w:rsidR="00B36BDD">
        <w:rPr>
          <w:sz w:val="20"/>
          <w:lang w:eastAsia="en-GB"/>
        </w:rPr>
        <w:t xml:space="preserve"> </w:t>
      </w:r>
      <w:r w:rsidRPr="008D6ABE">
        <w:rPr>
          <w:sz w:val="20"/>
          <w:lang w:eastAsia="en-GB"/>
        </w:rPr>
        <w:t xml:space="preserve">Lietuvos </w:t>
      </w:r>
      <w:proofErr w:type="spellStart"/>
      <w:r w:rsidRPr="008D6ABE">
        <w:rPr>
          <w:sz w:val="20"/>
          <w:lang w:eastAsia="en-GB"/>
        </w:rPr>
        <w:t>startuolių</w:t>
      </w:r>
      <w:proofErr w:type="spellEnd"/>
      <w:r w:rsidRPr="008D6ABE">
        <w:rPr>
          <w:sz w:val="20"/>
          <w:lang w:eastAsia="en-GB"/>
        </w:rPr>
        <w:t xml:space="preserve"> dalyvavimui užsienio</w:t>
      </w:r>
      <w:r w:rsidR="00B36BDD">
        <w:rPr>
          <w:sz w:val="20"/>
          <w:lang w:eastAsia="en-GB"/>
        </w:rPr>
        <w:t xml:space="preserve"> </w:t>
      </w:r>
      <w:r w:rsidRPr="008D6ABE">
        <w:rPr>
          <w:sz w:val="20"/>
          <w:lang w:eastAsia="en-GB"/>
        </w:rPr>
        <w:t xml:space="preserve">šalių renginiuose ir (arba) </w:t>
      </w:r>
      <w:proofErr w:type="spellStart"/>
      <w:r w:rsidRPr="008D6ABE">
        <w:rPr>
          <w:sz w:val="20"/>
          <w:lang w:eastAsia="en-GB"/>
        </w:rPr>
        <w:t>akceleravimo</w:t>
      </w:r>
      <w:proofErr w:type="spellEnd"/>
      <w:r w:rsidRPr="008D6ABE">
        <w:rPr>
          <w:sz w:val="20"/>
          <w:lang w:eastAsia="en-GB"/>
        </w:rPr>
        <w:t xml:space="preserve"> programose skatinti skyrimo tvarkos aprašo priedas</w:t>
      </w:r>
    </w:p>
    <w:bookmarkEnd w:id="0"/>
    <w:p w14:paraId="5BDE87B1" w14:textId="7327294E" w:rsidR="00931DA7" w:rsidRDefault="00931DA7" w:rsidP="00931DA7">
      <w:pPr>
        <w:jc w:val="center"/>
        <w:rPr>
          <w:caps/>
          <w:sz w:val="20"/>
          <w:lang w:eastAsia="en-GB"/>
        </w:rPr>
      </w:pPr>
    </w:p>
    <w:p w14:paraId="40687D7D" w14:textId="77777777" w:rsidR="00392374" w:rsidRPr="008D6ABE" w:rsidRDefault="00392374" w:rsidP="00931DA7">
      <w:pPr>
        <w:jc w:val="center"/>
        <w:rPr>
          <w:caps/>
          <w:sz w:val="20"/>
          <w:lang w:eastAsia="en-GB"/>
        </w:rPr>
      </w:pPr>
    </w:p>
    <w:p w14:paraId="03088358" w14:textId="77777777" w:rsidR="00931DA7" w:rsidRPr="008D6ABE" w:rsidRDefault="00931DA7" w:rsidP="00931DA7">
      <w:pPr>
        <w:jc w:val="center"/>
        <w:rPr>
          <w:b/>
          <w:bCs/>
          <w:sz w:val="20"/>
          <w:lang w:eastAsia="en-GB"/>
        </w:rPr>
      </w:pPr>
      <w:r w:rsidRPr="008D6ABE">
        <w:rPr>
          <w:b/>
          <w:bCs/>
          <w:sz w:val="20"/>
          <w:lang w:eastAsia="en-GB"/>
        </w:rPr>
        <w:t xml:space="preserve">(Paraiškos dėl subsidijos Lietuvos </w:t>
      </w:r>
      <w:proofErr w:type="spellStart"/>
      <w:r w:rsidRPr="008D6ABE">
        <w:rPr>
          <w:b/>
          <w:bCs/>
          <w:sz w:val="20"/>
          <w:lang w:eastAsia="en-GB"/>
        </w:rPr>
        <w:t>startuolių</w:t>
      </w:r>
      <w:proofErr w:type="spellEnd"/>
      <w:r w:rsidRPr="008D6ABE">
        <w:rPr>
          <w:b/>
          <w:bCs/>
          <w:sz w:val="20"/>
          <w:lang w:eastAsia="en-GB"/>
        </w:rPr>
        <w:t xml:space="preserve"> dalyvavimui užsienio šalių renginyje ir (arba) </w:t>
      </w:r>
      <w:proofErr w:type="spellStart"/>
      <w:r w:rsidRPr="008D6ABE">
        <w:rPr>
          <w:b/>
          <w:bCs/>
          <w:sz w:val="20"/>
          <w:lang w:eastAsia="en-GB"/>
        </w:rPr>
        <w:t>akceleravimo</w:t>
      </w:r>
      <w:proofErr w:type="spellEnd"/>
      <w:r w:rsidRPr="008D6ABE">
        <w:rPr>
          <w:b/>
          <w:bCs/>
          <w:sz w:val="20"/>
          <w:lang w:eastAsia="en-GB"/>
        </w:rPr>
        <w:t xml:space="preserve"> programoje skatinti skyrimo forma)</w:t>
      </w:r>
    </w:p>
    <w:p w14:paraId="78A38BF9" w14:textId="77777777" w:rsidR="00931DA7" w:rsidRPr="008D6ABE" w:rsidRDefault="00931DA7" w:rsidP="00931DA7">
      <w:pPr>
        <w:jc w:val="center"/>
        <w:rPr>
          <w:b/>
          <w:bCs/>
          <w:sz w:val="20"/>
          <w:lang w:eastAsia="en-GB"/>
        </w:rPr>
      </w:pPr>
    </w:p>
    <w:p w14:paraId="353DDAD4" w14:textId="77777777" w:rsidR="00931DA7" w:rsidRPr="008D6ABE" w:rsidRDefault="00931DA7" w:rsidP="00931DA7">
      <w:pPr>
        <w:jc w:val="center"/>
        <w:rPr>
          <w:b/>
          <w:bCs/>
          <w:sz w:val="20"/>
          <w:lang w:eastAsia="en-GB"/>
        </w:rPr>
      </w:pPr>
    </w:p>
    <w:p w14:paraId="2100BBE0" w14:textId="77777777" w:rsidR="00931DA7" w:rsidRPr="008D6ABE" w:rsidRDefault="00931DA7" w:rsidP="00931DA7">
      <w:pPr>
        <w:jc w:val="center"/>
        <w:rPr>
          <w:b/>
          <w:bCs/>
          <w:sz w:val="20"/>
          <w:lang w:eastAsia="en-GB"/>
        </w:rPr>
      </w:pPr>
      <w:r w:rsidRPr="008D6ABE">
        <w:rPr>
          <w:b/>
          <w:bCs/>
          <w:sz w:val="20"/>
          <w:lang w:eastAsia="en-GB"/>
        </w:rPr>
        <w:t>PARAIŠKA</w:t>
      </w:r>
    </w:p>
    <w:p w14:paraId="34345771" w14:textId="77777777" w:rsidR="00931DA7" w:rsidRPr="008D6ABE" w:rsidRDefault="00931DA7" w:rsidP="00931DA7">
      <w:pPr>
        <w:jc w:val="center"/>
        <w:rPr>
          <w:b/>
          <w:bCs/>
          <w:caps/>
          <w:sz w:val="20"/>
          <w:lang w:eastAsia="ja-JP"/>
        </w:rPr>
      </w:pPr>
      <w:r w:rsidRPr="008D6ABE">
        <w:rPr>
          <w:b/>
          <w:bCs/>
          <w:sz w:val="20"/>
          <w:lang w:eastAsia="en-GB"/>
        </w:rPr>
        <w:t>DĖL SUBSIDIJOS DALYVAVIMUI</w:t>
      </w:r>
      <w:r w:rsidRPr="008D6ABE">
        <w:rPr>
          <w:b/>
          <w:bCs/>
          <w:caps/>
          <w:sz w:val="20"/>
          <w:lang w:eastAsia="ja-JP"/>
        </w:rPr>
        <w:t xml:space="preserve"> užsienio šalių renginyje IR (ARBA) akceleraVIMO PROGRAMOJE SKATINTI skyrimo</w:t>
      </w:r>
    </w:p>
    <w:p w14:paraId="570B6670" w14:textId="77777777" w:rsidR="00931DA7" w:rsidRPr="008D6ABE" w:rsidRDefault="00931DA7" w:rsidP="00931DA7">
      <w:pPr>
        <w:jc w:val="center"/>
        <w:rPr>
          <w:bCs/>
          <w:sz w:val="20"/>
          <w:lang w:eastAsia="en-GB"/>
        </w:rPr>
      </w:pPr>
    </w:p>
    <w:p w14:paraId="6B65AF1A" w14:textId="77777777" w:rsidR="00931DA7" w:rsidRPr="008D6ABE" w:rsidRDefault="00931DA7" w:rsidP="00931DA7">
      <w:pPr>
        <w:jc w:val="center"/>
        <w:rPr>
          <w:bCs/>
          <w:sz w:val="20"/>
          <w:lang w:eastAsia="en-GB"/>
        </w:rPr>
      </w:pPr>
      <w:r w:rsidRPr="008D6ABE">
        <w:rPr>
          <w:bCs/>
          <w:sz w:val="20"/>
          <w:lang w:eastAsia="en-GB"/>
        </w:rPr>
        <w:t>_________</w:t>
      </w:r>
    </w:p>
    <w:p w14:paraId="36FB5F2C" w14:textId="77777777" w:rsidR="00931DA7" w:rsidRPr="008D6ABE" w:rsidRDefault="00931DA7" w:rsidP="00931DA7">
      <w:pPr>
        <w:jc w:val="center"/>
        <w:rPr>
          <w:bCs/>
          <w:i/>
          <w:sz w:val="20"/>
          <w:lang w:eastAsia="lt-LT"/>
        </w:rPr>
      </w:pPr>
      <w:r w:rsidRPr="008D6ABE">
        <w:rPr>
          <w:bCs/>
          <w:i/>
          <w:sz w:val="20"/>
          <w:lang w:eastAsia="en-GB"/>
        </w:rPr>
        <w:t>(data)</w:t>
      </w:r>
    </w:p>
    <w:p w14:paraId="647EF605" w14:textId="77777777" w:rsidR="00931DA7" w:rsidRPr="008D6ABE" w:rsidRDefault="00931DA7" w:rsidP="00931DA7">
      <w:pPr>
        <w:rPr>
          <w:bCs/>
          <w:sz w:val="20"/>
          <w:lang w:eastAsia="lt-LT"/>
        </w:rPr>
      </w:pPr>
    </w:p>
    <w:p w14:paraId="75B11241" w14:textId="77777777" w:rsidR="00931DA7" w:rsidRPr="008D6ABE" w:rsidRDefault="00931DA7" w:rsidP="00931DA7">
      <w:pPr>
        <w:rPr>
          <w:bCs/>
          <w:sz w:val="20"/>
          <w:lang w:eastAsia="lt-LT"/>
        </w:rPr>
      </w:pPr>
    </w:p>
    <w:p w14:paraId="25162BCB" w14:textId="77777777" w:rsidR="00931DA7" w:rsidRPr="008D6ABE" w:rsidRDefault="00931DA7" w:rsidP="00931DA7">
      <w:pPr>
        <w:ind w:firstLine="567"/>
        <w:rPr>
          <w:b/>
          <w:sz w:val="20"/>
          <w:lang w:eastAsia="en-GB"/>
        </w:rPr>
      </w:pPr>
      <w:r w:rsidRPr="008D6ABE">
        <w:rPr>
          <w:b/>
          <w:sz w:val="20"/>
          <w:lang w:eastAsia="en-GB"/>
        </w:rPr>
        <w:t>1. Pareiškėjo duomenys</w:t>
      </w:r>
    </w:p>
    <w:p w14:paraId="5E9ADF0A" w14:textId="77777777" w:rsidR="00931DA7" w:rsidRPr="008D6ABE" w:rsidRDefault="00931DA7" w:rsidP="00931DA7">
      <w:pPr>
        <w:rPr>
          <w:sz w:val="20"/>
          <w:lang w:eastAsia="en-GB"/>
        </w:rPr>
      </w:pP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720"/>
        <w:gridCol w:w="3710"/>
        <w:gridCol w:w="5200"/>
      </w:tblGrid>
      <w:tr w:rsidR="00931DA7" w:rsidRPr="008D6ABE" w14:paraId="3205E5BA" w14:textId="77777777" w:rsidTr="009153E1">
        <w:tc>
          <w:tcPr>
            <w:tcW w:w="720" w:type="dxa"/>
            <w:tcBorders>
              <w:top w:val="single" w:sz="4" w:space="0" w:color="auto"/>
              <w:left w:val="single" w:sz="4" w:space="0" w:color="auto"/>
              <w:bottom w:val="single" w:sz="4" w:space="0" w:color="auto"/>
              <w:right w:val="single" w:sz="4" w:space="0" w:color="auto"/>
            </w:tcBorders>
            <w:vAlign w:val="center"/>
          </w:tcPr>
          <w:p w14:paraId="766B69BB" w14:textId="77777777" w:rsidR="00931DA7" w:rsidRPr="008D6ABE" w:rsidRDefault="00931DA7" w:rsidP="009153E1">
            <w:pPr>
              <w:ind w:left="-600"/>
              <w:rPr>
                <w:sz w:val="20"/>
                <w:lang w:eastAsia="en-GB"/>
              </w:rPr>
            </w:pPr>
            <w:r w:rsidRPr="008D6ABE">
              <w:rPr>
                <w:sz w:val="20"/>
                <w:lang w:eastAsia="en-GB"/>
              </w:rPr>
              <w:t>1.1.</w:t>
            </w:r>
          </w:p>
        </w:tc>
        <w:tc>
          <w:tcPr>
            <w:tcW w:w="3710" w:type="dxa"/>
            <w:tcBorders>
              <w:top w:val="single" w:sz="4" w:space="0" w:color="auto"/>
              <w:left w:val="single" w:sz="4" w:space="0" w:color="auto"/>
              <w:bottom w:val="single" w:sz="4" w:space="0" w:color="auto"/>
              <w:right w:val="single" w:sz="4" w:space="0" w:color="auto"/>
            </w:tcBorders>
            <w:vAlign w:val="center"/>
          </w:tcPr>
          <w:p w14:paraId="11C428BE" w14:textId="77777777" w:rsidR="00931DA7" w:rsidRPr="008D6ABE" w:rsidRDefault="00931DA7" w:rsidP="009153E1">
            <w:pPr>
              <w:ind w:firstLine="70"/>
              <w:rPr>
                <w:b/>
                <w:sz w:val="20"/>
                <w:lang w:eastAsia="en-GB"/>
              </w:rPr>
            </w:pPr>
            <w:r w:rsidRPr="008D6ABE">
              <w:rPr>
                <w:b/>
                <w:sz w:val="20"/>
                <w:lang w:eastAsia="en-GB"/>
              </w:rPr>
              <w:t>Pavadinimas</w:t>
            </w:r>
          </w:p>
        </w:tc>
        <w:tc>
          <w:tcPr>
            <w:tcW w:w="5200" w:type="dxa"/>
            <w:tcBorders>
              <w:top w:val="single" w:sz="4" w:space="0" w:color="auto"/>
              <w:left w:val="single" w:sz="4" w:space="0" w:color="auto"/>
              <w:bottom w:val="single" w:sz="4" w:space="0" w:color="auto"/>
              <w:right w:val="single" w:sz="4" w:space="0" w:color="auto"/>
            </w:tcBorders>
            <w:vAlign w:val="center"/>
            <w:hideMark/>
          </w:tcPr>
          <w:p w14:paraId="2D5BB39A" w14:textId="77777777" w:rsidR="00931DA7" w:rsidRPr="008D6ABE" w:rsidRDefault="00931DA7" w:rsidP="0025648C">
            <w:pPr>
              <w:rPr>
                <w:sz w:val="20"/>
                <w:lang w:eastAsia="en-GB"/>
              </w:rPr>
            </w:pPr>
          </w:p>
        </w:tc>
      </w:tr>
      <w:tr w:rsidR="00931DA7" w:rsidRPr="008D6ABE" w14:paraId="7E04ECB3" w14:textId="77777777" w:rsidTr="009153E1">
        <w:tc>
          <w:tcPr>
            <w:tcW w:w="720" w:type="dxa"/>
            <w:tcBorders>
              <w:top w:val="single" w:sz="4" w:space="0" w:color="auto"/>
              <w:left w:val="single" w:sz="4" w:space="0" w:color="auto"/>
              <w:bottom w:val="single" w:sz="4" w:space="0" w:color="auto"/>
              <w:right w:val="single" w:sz="4" w:space="0" w:color="auto"/>
            </w:tcBorders>
            <w:vAlign w:val="center"/>
          </w:tcPr>
          <w:p w14:paraId="274ACEB0" w14:textId="77777777" w:rsidR="00931DA7" w:rsidRPr="008D6ABE" w:rsidRDefault="00931DA7" w:rsidP="009153E1">
            <w:pPr>
              <w:ind w:left="-600"/>
              <w:rPr>
                <w:sz w:val="20"/>
                <w:lang w:eastAsia="en-GB"/>
              </w:rPr>
            </w:pPr>
            <w:r w:rsidRPr="008D6ABE">
              <w:rPr>
                <w:sz w:val="20"/>
                <w:lang w:eastAsia="en-GB"/>
              </w:rPr>
              <w:t>1.2.</w:t>
            </w:r>
          </w:p>
        </w:tc>
        <w:tc>
          <w:tcPr>
            <w:tcW w:w="3710" w:type="dxa"/>
            <w:tcBorders>
              <w:top w:val="single" w:sz="4" w:space="0" w:color="auto"/>
              <w:left w:val="single" w:sz="4" w:space="0" w:color="auto"/>
              <w:bottom w:val="single" w:sz="4" w:space="0" w:color="auto"/>
              <w:right w:val="single" w:sz="4" w:space="0" w:color="auto"/>
            </w:tcBorders>
            <w:vAlign w:val="center"/>
          </w:tcPr>
          <w:p w14:paraId="7BE7FFAA" w14:textId="77777777" w:rsidR="00931DA7" w:rsidRPr="008D6ABE" w:rsidRDefault="00931DA7" w:rsidP="009153E1">
            <w:pPr>
              <w:ind w:firstLine="70"/>
              <w:rPr>
                <w:b/>
                <w:sz w:val="20"/>
                <w:lang w:eastAsia="en-GB"/>
              </w:rPr>
            </w:pPr>
            <w:r w:rsidRPr="008D6ABE">
              <w:rPr>
                <w:b/>
                <w:sz w:val="20"/>
                <w:lang w:eastAsia="en-GB"/>
              </w:rPr>
              <w:t>Juridinio asmens kodas</w:t>
            </w:r>
          </w:p>
        </w:tc>
        <w:tc>
          <w:tcPr>
            <w:tcW w:w="5200" w:type="dxa"/>
            <w:tcBorders>
              <w:top w:val="single" w:sz="4" w:space="0" w:color="auto"/>
              <w:left w:val="single" w:sz="4" w:space="0" w:color="auto"/>
              <w:bottom w:val="single" w:sz="4" w:space="0" w:color="auto"/>
              <w:right w:val="single" w:sz="4" w:space="0" w:color="auto"/>
            </w:tcBorders>
            <w:vAlign w:val="center"/>
          </w:tcPr>
          <w:p w14:paraId="0E4812C6" w14:textId="77777777" w:rsidR="00931DA7" w:rsidRPr="008D6ABE" w:rsidRDefault="00931DA7" w:rsidP="0025648C">
            <w:pPr>
              <w:rPr>
                <w:sz w:val="20"/>
                <w:lang w:eastAsia="en-GB"/>
              </w:rPr>
            </w:pPr>
          </w:p>
        </w:tc>
      </w:tr>
      <w:tr w:rsidR="00931DA7" w:rsidRPr="008D6ABE" w14:paraId="1D718CA0" w14:textId="77777777" w:rsidTr="009153E1">
        <w:tc>
          <w:tcPr>
            <w:tcW w:w="720" w:type="dxa"/>
            <w:tcBorders>
              <w:top w:val="single" w:sz="4" w:space="0" w:color="auto"/>
              <w:left w:val="single" w:sz="4" w:space="0" w:color="auto"/>
              <w:bottom w:val="single" w:sz="4" w:space="0" w:color="auto"/>
              <w:right w:val="single" w:sz="4" w:space="0" w:color="auto"/>
            </w:tcBorders>
            <w:vAlign w:val="center"/>
          </w:tcPr>
          <w:p w14:paraId="1DF986C4" w14:textId="77777777" w:rsidR="00931DA7" w:rsidRPr="008D6ABE" w:rsidRDefault="00931DA7" w:rsidP="009153E1">
            <w:pPr>
              <w:ind w:left="-600"/>
              <w:rPr>
                <w:sz w:val="20"/>
                <w:lang w:eastAsia="en-GB"/>
              </w:rPr>
            </w:pPr>
            <w:r w:rsidRPr="008D6ABE">
              <w:rPr>
                <w:sz w:val="20"/>
                <w:lang w:eastAsia="en-GB"/>
              </w:rPr>
              <w:t>1.3.</w:t>
            </w:r>
          </w:p>
        </w:tc>
        <w:tc>
          <w:tcPr>
            <w:tcW w:w="3710" w:type="dxa"/>
            <w:tcBorders>
              <w:top w:val="single" w:sz="4" w:space="0" w:color="auto"/>
              <w:left w:val="single" w:sz="4" w:space="0" w:color="auto"/>
              <w:bottom w:val="single" w:sz="4" w:space="0" w:color="auto"/>
              <w:right w:val="single" w:sz="4" w:space="0" w:color="auto"/>
            </w:tcBorders>
            <w:vAlign w:val="center"/>
          </w:tcPr>
          <w:p w14:paraId="08B3CADF" w14:textId="77777777" w:rsidR="00931DA7" w:rsidRPr="008D6ABE" w:rsidRDefault="00931DA7" w:rsidP="009153E1">
            <w:pPr>
              <w:ind w:firstLine="70"/>
              <w:rPr>
                <w:b/>
                <w:bCs/>
                <w:sz w:val="20"/>
                <w:lang w:eastAsia="en-GB"/>
              </w:rPr>
            </w:pPr>
            <w:r w:rsidRPr="008D6ABE">
              <w:rPr>
                <w:b/>
                <w:bCs/>
                <w:sz w:val="20"/>
                <w:lang w:eastAsia="en-GB"/>
              </w:rPr>
              <w:t>Pareiškėjo veiklos rūšies kodas (pvz., 63. Informacinių paslaugų veikla)</w:t>
            </w:r>
            <w:r w:rsidRPr="008D6ABE">
              <w:rPr>
                <w:rStyle w:val="FootnoteReference"/>
                <w:b/>
                <w:bCs/>
                <w:sz w:val="20"/>
                <w:lang w:eastAsia="en-GB"/>
              </w:rPr>
              <w:footnoteReference w:id="1"/>
            </w:r>
          </w:p>
        </w:tc>
        <w:tc>
          <w:tcPr>
            <w:tcW w:w="5200" w:type="dxa"/>
            <w:tcBorders>
              <w:top w:val="single" w:sz="4" w:space="0" w:color="auto"/>
              <w:left w:val="single" w:sz="4" w:space="0" w:color="auto"/>
              <w:bottom w:val="single" w:sz="4" w:space="0" w:color="auto"/>
              <w:right w:val="single" w:sz="4" w:space="0" w:color="auto"/>
            </w:tcBorders>
            <w:vAlign w:val="center"/>
          </w:tcPr>
          <w:p w14:paraId="747A934B" w14:textId="77777777" w:rsidR="00931DA7" w:rsidRPr="008D6ABE" w:rsidRDefault="00931DA7" w:rsidP="0025648C">
            <w:pPr>
              <w:rPr>
                <w:sz w:val="20"/>
                <w:lang w:eastAsia="en-GB"/>
              </w:rPr>
            </w:pPr>
          </w:p>
        </w:tc>
      </w:tr>
      <w:tr w:rsidR="00931DA7" w:rsidRPr="008D6ABE" w14:paraId="3AA69E73" w14:textId="77777777" w:rsidTr="009153E1">
        <w:tc>
          <w:tcPr>
            <w:tcW w:w="720" w:type="dxa"/>
            <w:tcBorders>
              <w:top w:val="single" w:sz="4" w:space="0" w:color="auto"/>
              <w:left w:val="single" w:sz="4" w:space="0" w:color="auto"/>
              <w:bottom w:val="single" w:sz="4" w:space="0" w:color="auto"/>
              <w:right w:val="single" w:sz="4" w:space="0" w:color="auto"/>
            </w:tcBorders>
            <w:vAlign w:val="center"/>
          </w:tcPr>
          <w:p w14:paraId="282C8AA7" w14:textId="77777777" w:rsidR="00931DA7" w:rsidRPr="008D6ABE" w:rsidRDefault="00931DA7" w:rsidP="009153E1">
            <w:pPr>
              <w:ind w:left="-600"/>
              <w:rPr>
                <w:sz w:val="20"/>
                <w:lang w:eastAsia="en-GB"/>
              </w:rPr>
            </w:pPr>
            <w:r w:rsidRPr="008D6ABE">
              <w:rPr>
                <w:sz w:val="20"/>
                <w:lang w:eastAsia="en-GB"/>
              </w:rPr>
              <w:t>1.4.</w:t>
            </w:r>
          </w:p>
        </w:tc>
        <w:tc>
          <w:tcPr>
            <w:tcW w:w="3710" w:type="dxa"/>
            <w:tcBorders>
              <w:top w:val="single" w:sz="4" w:space="0" w:color="auto"/>
              <w:left w:val="single" w:sz="4" w:space="0" w:color="auto"/>
              <w:bottom w:val="single" w:sz="4" w:space="0" w:color="auto"/>
              <w:right w:val="single" w:sz="4" w:space="0" w:color="auto"/>
            </w:tcBorders>
            <w:vAlign w:val="center"/>
          </w:tcPr>
          <w:p w14:paraId="4FCFE8CE" w14:textId="77777777" w:rsidR="00931DA7" w:rsidRPr="008D6ABE" w:rsidRDefault="00931DA7" w:rsidP="009153E1">
            <w:pPr>
              <w:ind w:firstLine="70"/>
              <w:rPr>
                <w:b/>
                <w:sz w:val="20"/>
                <w:lang w:eastAsia="en-GB"/>
              </w:rPr>
            </w:pPr>
            <w:r w:rsidRPr="008D6ABE">
              <w:rPr>
                <w:b/>
                <w:sz w:val="20"/>
                <w:lang w:eastAsia="en-GB"/>
              </w:rPr>
              <w:t>Pridėtinės vertės mokesčio (PVM) mokėtojo kodas</w:t>
            </w:r>
          </w:p>
        </w:tc>
        <w:tc>
          <w:tcPr>
            <w:tcW w:w="5200" w:type="dxa"/>
            <w:tcBorders>
              <w:top w:val="single" w:sz="4" w:space="0" w:color="auto"/>
              <w:left w:val="single" w:sz="4" w:space="0" w:color="auto"/>
              <w:bottom w:val="single" w:sz="4" w:space="0" w:color="auto"/>
              <w:right w:val="single" w:sz="4" w:space="0" w:color="auto"/>
            </w:tcBorders>
            <w:vAlign w:val="center"/>
          </w:tcPr>
          <w:p w14:paraId="76231341" w14:textId="77777777" w:rsidR="00931DA7" w:rsidRPr="008D6ABE" w:rsidRDefault="00931DA7" w:rsidP="0025648C">
            <w:pPr>
              <w:rPr>
                <w:sz w:val="20"/>
                <w:lang w:eastAsia="en-GB"/>
              </w:rPr>
            </w:pPr>
          </w:p>
        </w:tc>
      </w:tr>
      <w:tr w:rsidR="00931DA7" w:rsidRPr="008D6ABE" w14:paraId="7C82125D" w14:textId="77777777" w:rsidTr="009153E1">
        <w:tc>
          <w:tcPr>
            <w:tcW w:w="720" w:type="dxa"/>
            <w:tcBorders>
              <w:top w:val="single" w:sz="4" w:space="0" w:color="auto"/>
              <w:left w:val="single" w:sz="4" w:space="0" w:color="auto"/>
              <w:bottom w:val="single" w:sz="4" w:space="0" w:color="auto"/>
              <w:right w:val="single" w:sz="4" w:space="0" w:color="auto"/>
            </w:tcBorders>
            <w:vAlign w:val="center"/>
          </w:tcPr>
          <w:p w14:paraId="251962BE" w14:textId="77777777" w:rsidR="00931DA7" w:rsidRPr="008D6ABE" w:rsidRDefault="00931DA7" w:rsidP="009153E1">
            <w:pPr>
              <w:ind w:left="-600"/>
              <w:rPr>
                <w:sz w:val="20"/>
                <w:lang w:eastAsia="en-GB"/>
              </w:rPr>
            </w:pPr>
            <w:r w:rsidRPr="008D6ABE">
              <w:rPr>
                <w:sz w:val="20"/>
                <w:lang w:eastAsia="en-GB"/>
              </w:rPr>
              <w:t>1.5.</w:t>
            </w:r>
          </w:p>
        </w:tc>
        <w:tc>
          <w:tcPr>
            <w:tcW w:w="3710" w:type="dxa"/>
            <w:tcBorders>
              <w:top w:val="single" w:sz="4" w:space="0" w:color="auto"/>
              <w:left w:val="single" w:sz="4" w:space="0" w:color="auto"/>
              <w:bottom w:val="single" w:sz="4" w:space="0" w:color="auto"/>
              <w:right w:val="single" w:sz="4" w:space="0" w:color="auto"/>
            </w:tcBorders>
            <w:vAlign w:val="center"/>
          </w:tcPr>
          <w:p w14:paraId="59EDD901" w14:textId="77777777" w:rsidR="00931DA7" w:rsidRPr="008D6ABE" w:rsidRDefault="00931DA7" w:rsidP="009153E1">
            <w:pPr>
              <w:ind w:firstLine="70"/>
              <w:rPr>
                <w:b/>
                <w:sz w:val="20"/>
                <w:lang w:eastAsia="en-GB"/>
              </w:rPr>
            </w:pPr>
            <w:r w:rsidRPr="008D6ABE">
              <w:rPr>
                <w:b/>
                <w:sz w:val="20"/>
                <w:lang w:eastAsia="en-GB"/>
              </w:rPr>
              <w:t>Korespondencijos adresas</w:t>
            </w:r>
          </w:p>
        </w:tc>
        <w:tc>
          <w:tcPr>
            <w:tcW w:w="5200" w:type="dxa"/>
            <w:tcBorders>
              <w:top w:val="single" w:sz="4" w:space="0" w:color="auto"/>
              <w:left w:val="single" w:sz="4" w:space="0" w:color="auto"/>
              <w:bottom w:val="single" w:sz="4" w:space="0" w:color="auto"/>
              <w:right w:val="single" w:sz="4" w:space="0" w:color="auto"/>
            </w:tcBorders>
            <w:vAlign w:val="center"/>
          </w:tcPr>
          <w:p w14:paraId="14AAEE3B" w14:textId="77777777" w:rsidR="00931DA7" w:rsidRPr="008D6ABE" w:rsidRDefault="00931DA7" w:rsidP="0025648C">
            <w:pPr>
              <w:rPr>
                <w:sz w:val="20"/>
                <w:lang w:eastAsia="en-GB"/>
              </w:rPr>
            </w:pPr>
          </w:p>
        </w:tc>
      </w:tr>
      <w:tr w:rsidR="00931DA7" w:rsidRPr="008D6ABE" w14:paraId="751F3AC9" w14:textId="77777777" w:rsidTr="009153E1">
        <w:tc>
          <w:tcPr>
            <w:tcW w:w="720" w:type="dxa"/>
            <w:tcBorders>
              <w:top w:val="single" w:sz="4" w:space="0" w:color="auto"/>
              <w:left w:val="single" w:sz="4" w:space="0" w:color="auto"/>
              <w:bottom w:val="single" w:sz="4" w:space="0" w:color="auto"/>
              <w:right w:val="single" w:sz="4" w:space="0" w:color="auto"/>
            </w:tcBorders>
            <w:vAlign w:val="center"/>
          </w:tcPr>
          <w:p w14:paraId="25077E2F" w14:textId="77777777" w:rsidR="00931DA7" w:rsidRPr="008D6ABE" w:rsidRDefault="00931DA7" w:rsidP="009153E1">
            <w:pPr>
              <w:ind w:left="-600"/>
              <w:rPr>
                <w:sz w:val="20"/>
                <w:lang w:eastAsia="en-GB"/>
              </w:rPr>
            </w:pPr>
            <w:r w:rsidRPr="008D6ABE">
              <w:rPr>
                <w:sz w:val="20"/>
                <w:lang w:eastAsia="en-GB"/>
              </w:rPr>
              <w:t>1.6.</w:t>
            </w:r>
          </w:p>
        </w:tc>
        <w:tc>
          <w:tcPr>
            <w:tcW w:w="3710" w:type="dxa"/>
            <w:tcBorders>
              <w:top w:val="single" w:sz="4" w:space="0" w:color="auto"/>
              <w:left w:val="single" w:sz="4" w:space="0" w:color="auto"/>
              <w:bottom w:val="single" w:sz="4" w:space="0" w:color="auto"/>
              <w:right w:val="single" w:sz="4" w:space="0" w:color="auto"/>
            </w:tcBorders>
            <w:vAlign w:val="center"/>
          </w:tcPr>
          <w:p w14:paraId="2B80A96B" w14:textId="77777777" w:rsidR="00931DA7" w:rsidRPr="008D6ABE" w:rsidRDefault="00931DA7" w:rsidP="009153E1">
            <w:pPr>
              <w:ind w:firstLine="70"/>
              <w:rPr>
                <w:b/>
                <w:sz w:val="20"/>
                <w:lang w:eastAsia="en-GB"/>
              </w:rPr>
            </w:pPr>
            <w:r w:rsidRPr="008D6ABE">
              <w:rPr>
                <w:b/>
                <w:sz w:val="20"/>
                <w:lang w:eastAsia="en-GB"/>
              </w:rPr>
              <w:t>Tel. numeris</w:t>
            </w:r>
          </w:p>
        </w:tc>
        <w:tc>
          <w:tcPr>
            <w:tcW w:w="5200" w:type="dxa"/>
            <w:tcBorders>
              <w:top w:val="single" w:sz="4" w:space="0" w:color="auto"/>
              <w:left w:val="single" w:sz="4" w:space="0" w:color="auto"/>
              <w:bottom w:val="single" w:sz="4" w:space="0" w:color="auto"/>
              <w:right w:val="single" w:sz="4" w:space="0" w:color="auto"/>
            </w:tcBorders>
            <w:vAlign w:val="center"/>
          </w:tcPr>
          <w:p w14:paraId="01F02745" w14:textId="77777777" w:rsidR="00931DA7" w:rsidRPr="008D6ABE" w:rsidRDefault="00931DA7" w:rsidP="0025648C">
            <w:pPr>
              <w:rPr>
                <w:sz w:val="20"/>
                <w:lang w:eastAsia="en-GB"/>
              </w:rPr>
            </w:pPr>
          </w:p>
        </w:tc>
      </w:tr>
      <w:tr w:rsidR="00931DA7" w:rsidRPr="008D6ABE" w14:paraId="48EC3C55" w14:textId="77777777" w:rsidTr="009153E1">
        <w:tc>
          <w:tcPr>
            <w:tcW w:w="720" w:type="dxa"/>
            <w:tcBorders>
              <w:top w:val="single" w:sz="4" w:space="0" w:color="auto"/>
              <w:left w:val="single" w:sz="4" w:space="0" w:color="auto"/>
              <w:bottom w:val="single" w:sz="4" w:space="0" w:color="auto"/>
              <w:right w:val="single" w:sz="4" w:space="0" w:color="auto"/>
            </w:tcBorders>
            <w:vAlign w:val="center"/>
          </w:tcPr>
          <w:p w14:paraId="4A1F1E1E" w14:textId="77777777" w:rsidR="00931DA7" w:rsidRPr="008D6ABE" w:rsidRDefault="00931DA7" w:rsidP="009153E1">
            <w:pPr>
              <w:ind w:left="-600"/>
              <w:rPr>
                <w:sz w:val="20"/>
                <w:lang w:eastAsia="en-GB"/>
              </w:rPr>
            </w:pPr>
            <w:r w:rsidRPr="008D6ABE">
              <w:rPr>
                <w:sz w:val="20"/>
                <w:lang w:eastAsia="en-GB"/>
              </w:rPr>
              <w:t>1.7.</w:t>
            </w:r>
          </w:p>
        </w:tc>
        <w:tc>
          <w:tcPr>
            <w:tcW w:w="3710" w:type="dxa"/>
            <w:tcBorders>
              <w:top w:val="single" w:sz="4" w:space="0" w:color="auto"/>
              <w:left w:val="single" w:sz="4" w:space="0" w:color="auto"/>
              <w:bottom w:val="single" w:sz="4" w:space="0" w:color="auto"/>
              <w:right w:val="single" w:sz="4" w:space="0" w:color="auto"/>
            </w:tcBorders>
            <w:vAlign w:val="center"/>
          </w:tcPr>
          <w:p w14:paraId="26D34170" w14:textId="77777777" w:rsidR="00931DA7" w:rsidRPr="008D6ABE" w:rsidRDefault="00931DA7" w:rsidP="009153E1">
            <w:pPr>
              <w:ind w:firstLine="70"/>
              <w:rPr>
                <w:b/>
                <w:sz w:val="20"/>
                <w:lang w:eastAsia="en-GB"/>
              </w:rPr>
            </w:pPr>
            <w:r w:rsidRPr="008D6ABE">
              <w:rPr>
                <w:b/>
                <w:sz w:val="20"/>
                <w:lang w:eastAsia="en-GB"/>
              </w:rPr>
              <w:t>El. pašto adresas</w:t>
            </w:r>
          </w:p>
        </w:tc>
        <w:tc>
          <w:tcPr>
            <w:tcW w:w="5200" w:type="dxa"/>
            <w:tcBorders>
              <w:top w:val="single" w:sz="4" w:space="0" w:color="auto"/>
              <w:left w:val="single" w:sz="4" w:space="0" w:color="auto"/>
              <w:bottom w:val="single" w:sz="4" w:space="0" w:color="auto"/>
              <w:right w:val="single" w:sz="4" w:space="0" w:color="auto"/>
            </w:tcBorders>
            <w:vAlign w:val="center"/>
          </w:tcPr>
          <w:p w14:paraId="118225AE" w14:textId="77777777" w:rsidR="00931DA7" w:rsidRPr="008D6ABE" w:rsidRDefault="00931DA7" w:rsidP="0025648C">
            <w:pPr>
              <w:rPr>
                <w:sz w:val="20"/>
                <w:lang w:eastAsia="en-GB"/>
              </w:rPr>
            </w:pPr>
          </w:p>
        </w:tc>
      </w:tr>
      <w:tr w:rsidR="00931DA7" w:rsidRPr="008D6ABE" w14:paraId="1C89BE44" w14:textId="77777777" w:rsidTr="009153E1">
        <w:tc>
          <w:tcPr>
            <w:tcW w:w="720" w:type="dxa"/>
            <w:tcBorders>
              <w:top w:val="single" w:sz="4" w:space="0" w:color="auto"/>
              <w:left w:val="single" w:sz="4" w:space="0" w:color="auto"/>
              <w:bottom w:val="single" w:sz="4" w:space="0" w:color="auto"/>
              <w:right w:val="single" w:sz="4" w:space="0" w:color="auto"/>
            </w:tcBorders>
            <w:vAlign w:val="center"/>
          </w:tcPr>
          <w:p w14:paraId="29D36498" w14:textId="77777777" w:rsidR="00931DA7" w:rsidRPr="008D6ABE" w:rsidRDefault="00931DA7" w:rsidP="009153E1">
            <w:pPr>
              <w:ind w:left="-600"/>
              <w:rPr>
                <w:sz w:val="20"/>
                <w:lang w:eastAsia="en-GB"/>
              </w:rPr>
            </w:pPr>
            <w:r w:rsidRPr="008D6ABE">
              <w:rPr>
                <w:sz w:val="20"/>
                <w:lang w:eastAsia="en-GB"/>
              </w:rPr>
              <w:t>1.8.</w:t>
            </w:r>
          </w:p>
        </w:tc>
        <w:tc>
          <w:tcPr>
            <w:tcW w:w="3710" w:type="dxa"/>
            <w:tcBorders>
              <w:top w:val="single" w:sz="4" w:space="0" w:color="auto"/>
              <w:left w:val="single" w:sz="4" w:space="0" w:color="auto"/>
              <w:bottom w:val="single" w:sz="4" w:space="0" w:color="auto"/>
              <w:right w:val="single" w:sz="4" w:space="0" w:color="auto"/>
            </w:tcBorders>
            <w:vAlign w:val="center"/>
          </w:tcPr>
          <w:p w14:paraId="2DC6DB49" w14:textId="77777777" w:rsidR="00931DA7" w:rsidRPr="008D6ABE" w:rsidRDefault="00931DA7" w:rsidP="009153E1">
            <w:pPr>
              <w:ind w:firstLine="70"/>
              <w:rPr>
                <w:b/>
                <w:sz w:val="20"/>
                <w:lang w:eastAsia="en-GB"/>
              </w:rPr>
            </w:pPr>
            <w:r w:rsidRPr="008D6ABE">
              <w:rPr>
                <w:b/>
                <w:sz w:val="20"/>
                <w:lang w:eastAsia="en-GB"/>
              </w:rPr>
              <w:t>Banko sąskaitos numeris</w:t>
            </w:r>
          </w:p>
        </w:tc>
        <w:tc>
          <w:tcPr>
            <w:tcW w:w="5200" w:type="dxa"/>
            <w:tcBorders>
              <w:top w:val="single" w:sz="4" w:space="0" w:color="auto"/>
              <w:left w:val="single" w:sz="4" w:space="0" w:color="auto"/>
              <w:bottom w:val="single" w:sz="4" w:space="0" w:color="auto"/>
              <w:right w:val="single" w:sz="4" w:space="0" w:color="auto"/>
            </w:tcBorders>
            <w:vAlign w:val="center"/>
          </w:tcPr>
          <w:p w14:paraId="40D73E9C" w14:textId="77777777" w:rsidR="00931DA7" w:rsidRPr="008D6ABE" w:rsidRDefault="00931DA7" w:rsidP="0025648C">
            <w:pPr>
              <w:rPr>
                <w:sz w:val="20"/>
                <w:lang w:eastAsia="en-GB"/>
              </w:rPr>
            </w:pPr>
          </w:p>
        </w:tc>
      </w:tr>
      <w:tr w:rsidR="00931DA7" w:rsidRPr="008D6ABE" w14:paraId="2C48D173" w14:textId="77777777" w:rsidTr="009153E1">
        <w:tc>
          <w:tcPr>
            <w:tcW w:w="720" w:type="dxa"/>
            <w:tcBorders>
              <w:top w:val="single" w:sz="4" w:space="0" w:color="auto"/>
              <w:left w:val="single" w:sz="4" w:space="0" w:color="auto"/>
              <w:bottom w:val="single" w:sz="4" w:space="0" w:color="auto"/>
              <w:right w:val="single" w:sz="4" w:space="0" w:color="auto"/>
            </w:tcBorders>
            <w:vAlign w:val="center"/>
          </w:tcPr>
          <w:p w14:paraId="6B54F724" w14:textId="77777777" w:rsidR="00931DA7" w:rsidRPr="008D6ABE" w:rsidRDefault="00931DA7" w:rsidP="009153E1">
            <w:pPr>
              <w:ind w:left="-600"/>
              <w:rPr>
                <w:sz w:val="20"/>
                <w:lang w:eastAsia="en-GB"/>
              </w:rPr>
            </w:pPr>
            <w:r w:rsidRPr="008D6ABE">
              <w:rPr>
                <w:sz w:val="20"/>
                <w:lang w:eastAsia="en-GB"/>
              </w:rPr>
              <w:t xml:space="preserve">1.9. </w:t>
            </w:r>
          </w:p>
        </w:tc>
        <w:tc>
          <w:tcPr>
            <w:tcW w:w="3710" w:type="dxa"/>
            <w:tcBorders>
              <w:top w:val="single" w:sz="4" w:space="0" w:color="auto"/>
              <w:left w:val="single" w:sz="4" w:space="0" w:color="auto"/>
              <w:bottom w:val="single" w:sz="4" w:space="0" w:color="auto"/>
              <w:right w:val="single" w:sz="4" w:space="0" w:color="auto"/>
            </w:tcBorders>
            <w:vAlign w:val="center"/>
          </w:tcPr>
          <w:p w14:paraId="359A0203" w14:textId="77777777" w:rsidR="00931DA7" w:rsidRPr="008D6ABE" w:rsidRDefault="00931DA7" w:rsidP="009153E1">
            <w:pPr>
              <w:ind w:firstLine="70"/>
              <w:rPr>
                <w:b/>
                <w:bCs/>
                <w:sz w:val="20"/>
              </w:rPr>
            </w:pPr>
            <w:r w:rsidRPr="008D6ABE">
              <w:rPr>
                <w:b/>
                <w:bCs/>
                <w:sz w:val="20"/>
                <w:lang w:val="lt"/>
              </w:rPr>
              <w:t>Vadovo vardas ir pavardė</w:t>
            </w:r>
          </w:p>
        </w:tc>
        <w:tc>
          <w:tcPr>
            <w:tcW w:w="5200" w:type="dxa"/>
            <w:tcBorders>
              <w:top w:val="single" w:sz="4" w:space="0" w:color="auto"/>
              <w:left w:val="single" w:sz="4" w:space="0" w:color="auto"/>
              <w:bottom w:val="single" w:sz="4" w:space="0" w:color="auto"/>
              <w:right w:val="single" w:sz="4" w:space="0" w:color="auto"/>
            </w:tcBorders>
            <w:vAlign w:val="center"/>
          </w:tcPr>
          <w:p w14:paraId="704BF026" w14:textId="77777777" w:rsidR="00931DA7" w:rsidRPr="008D6ABE" w:rsidRDefault="00931DA7" w:rsidP="0025648C">
            <w:pPr>
              <w:rPr>
                <w:sz w:val="20"/>
                <w:lang w:eastAsia="en-GB"/>
              </w:rPr>
            </w:pPr>
          </w:p>
        </w:tc>
      </w:tr>
    </w:tbl>
    <w:p w14:paraId="0097F522" w14:textId="77777777" w:rsidR="00931DA7" w:rsidRPr="008D6ABE" w:rsidRDefault="00931DA7" w:rsidP="00931DA7">
      <w:pPr>
        <w:rPr>
          <w:sz w:val="20"/>
        </w:rPr>
      </w:pPr>
    </w:p>
    <w:p w14:paraId="60A3D059" w14:textId="77777777" w:rsidR="00931DA7" w:rsidRPr="008D6ABE" w:rsidRDefault="00931DA7" w:rsidP="00931DA7">
      <w:pPr>
        <w:ind w:firstLine="567"/>
        <w:rPr>
          <w:b/>
          <w:bCs/>
          <w:sz w:val="20"/>
          <w:lang w:eastAsia="en-GB"/>
        </w:rPr>
      </w:pPr>
      <w:r w:rsidRPr="008D6ABE">
        <w:rPr>
          <w:b/>
          <w:bCs/>
          <w:sz w:val="20"/>
          <w:lang w:eastAsia="en-GB"/>
        </w:rPr>
        <w:t xml:space="preserve">2. </w:t>
      </w:r>
      <w:r w:rsidRPr="008D6ABE">
        <w:rPr>
          <w:b/>
          <w:bCs/>
          <w:color w:val="000000" w:themeColor="text1"/>
          <w:sz w:val="20"/>
        </w:rPr>
        <w:t>Pareiškėjo atstovo (-ų), vyksiančio (-</w:t>
      </w:r>
      <w:proofErr w:type="spellStart"/>
      <w:r w:rsidRPr="008D6ABE">
        <w:rPr>
          <w:b/>
          <w:bCs/>
          <w:color w:val="000000" w:themeColor="text1"/>
          <w:sz w:val="20"/>
        </w:rPr>
        <w:t>ių</w:t>
      </w:r>
      <w:proofErr w:type="spellEnd"/>
      <w:r w:rsidRPr="008D6ABE">
        <w:rPr>
          <w:b/>
          <w:bCs/>
          <w:color w:val="000000" w:themeColor="text1"/>
          <w:sz w:val="20"/>
        </w:rPr>
        <w:t xml:space="preserve">) į renginį ir (arba) </w:t>
      </w:r>
      <w:proofErr w:type="spellStart"/>
      <w:r w:rsidRPr="008D6ABE">
        <w:rPr>
          <w:b/>
          <w:bCs/>
          <w:color w:val="000000" w:themeColor="text1"/>
          <w:sz w:val="20"/>
        </w:rPr>
        <w:t>akceleravimo</w:t>
      </w:r>
      <w:proofErr w:type="spellEnd"/>
      <w:r w:rsidRPr="008D6ABE">
        <w:rPr>
          <w:b/>
          <w:bCs/>
          <w:color w:val="000000" w:themeColor="text1"/>
          <w:sz w:val="20"/>
        </w:rPr>
        <w:t xml:space="preserve"> programą, duomenys</w:t>
      </w:r>
      <w:r w:rsidRPr="008D6ABE">
        <w:rPr>
          <w:b/>
          <w:bCs/>
          <w:sz w:val="20"/>
          <w:lang w:eastAsia="en-GB"/>
        </w:rPr>
        <w:t xml:space="preserve"> </w:t>
      </w:r>
    </w:p>
    <w:p w14:paraId="077CCC9D" w14:textId="77777777" w:rsidR="00931DA7" w:rsidRPr="008D6ABE" w:rsidRDefault="00931DA7" w:rsidP="00931DA7">
      <w:pPr>
        <w:rPr>
          <w:sz w:val="20"/>
          <w:lang w:eastAsia="en-GB"/>
        </w:rPr>
      </w:pPr>
    </w:p>
    <w:tbl>
      <w:tblPr>
        <w:tblW w:w="957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709"/>
        <w:gridCol w:w="3260"/>
        <w:gridCol w:w="5608"/>
      </w:tblGrid>
      <w:tr w:rsidR="00931DA7" w:rsidRPr="008D6ABE" w14:paraId="6EE67CE5" w14:textId="77777777" w:rsidTr="0025648C">
        <w:tc>
          <w:tcPr>
            <w:tcW w:w="709" w:type="dxa"/>
            <w:tcBorders>
              <w:top w:val="single" w:sz="4" w:space="0" w:color="auto"/>
              <w:left w:val="single" w:sz="4" w:space="0" w:color="auto"/>
              <w:bottom w:val="single" w:sz="4" w:space="0" w:color="auto"/>
              <w:right w:val="single" w:sz="4" w:space="0" w:color="auto"/>
            </w:tcBorders>
            <w:vAlign w:val="center"/>
          </w:tcPr>
          <w:p w14:paraId="59C25FA7" w14:textId="77777777" w:rsidR="00931DA7" w:rsidRPr="008D6ABE" w:rsidRDefault="00931DA7" w:rsidP="00236623">
            <w:pPr>
              <w:ind w:left="-950" w:firstLine="1040"/>
              <w:jc w:val="center"/>
              <w:rPr>
                <w:sz w:val="20"/>
                <w:lang w:eastAsia="en-GB"/>
              </w:rPr>
            </w:pPr>
            <w:r w:rsidRPr="008D6ABE">
              <w:rPr>
                <w:sz w:val="20"/>
                <w:lang w:eastAsia="en-GB"/>
              </w:rPr>
              <w:t>2.1.</w:t>
            </w:r>
          </w:p>
        </w:tc>
        <w:tc>
          <w:tcPr>
            <w:tcW w:w="3260" w:type="dxa"/>
            <w:tcBorders>
              <w:top w:val="single" w:sz="4" w:space="0" w:color="auto"/>
              <w:left w:val="single" w:sz="4" w:space="0" w:color="auto"/>
              <w:bottom w:val="single" w:sz="4" w:space="0" w:color="auto"/>
              <w:right w:val="single" w:sz="4" w:space="0" w:color="auto"/>
            </w:tcBorders>
            <w:vAlign w:val="center"/>
          </w:tcPr>
          <w:p w14:paraId="10DC617D" w14:textId="77777777" w:rsidR="00931DA7" w:rsidRPr="008D6ABE" w:rsidRDefault="00931DA7" w:rsidP="00236623">
            <w:pPr>
              <w:ind w:firstLine="70"/>
              <w:rPr>
                <w:b/>
                <w:sz w:val="20"/>
                <w:lang w:eastAsia="en-GB"/>
              </w:rPr>
            </w:pPr>
            <w:r w:rsidRPr="008D6ABE">
              <w:rPr>
                <w:b/>
                <w:sz w:val="20"/>
                <w:lang w:eastAsia="en-GB"/>
              </w:rPr>
              <w:t>Vardas ir pavardė</w:t>
            </w:r>
          </w:p>
        </w:tc>
        <w:tc>
          <w:tcPr>
            <w:tcW w:w="5608" w:type="dxa"/>
            <w:tcBorders>
              <w:top w:val="single" w:sz="4" w:space="0" w:color="auto"/>
              <w:left w:val="single" w:sz="4" w:space="0" w:color="auto"/>
              <w:bottom w:val="single" w:sz="4" w:space="0" w:color="auto"/>
              <w:right w:val="single" w:sz="4" w:space="0" w:color="auto"/>
            </w:tcBorders>
            <w:vAlign w:val="center"/>
            <w:hideMark/>
          </w:tcPr>
          <w:p w14:paraId="7194A763" w14:textId="77777777" w:rsidR="00931DA7" w:rsidRPr="008D6ABE" w:rsidRDefault="00931DA7" w:rsidP="00236623">
            <w:pPr>
              <w:ind w:firstLine="1040"/>
              <w:rPr>
                <w:sz w:val="20"/>
                <w:lang w:eastAsia="en-GB"/>
              </w:rPr>
            </w:pPr>
          </w:p>
        </w:tc>
      </w:tr>
      <w:tr w:rsidR="00931DA7" w:rsidRPr="008D6ABE" w14:paraId="266B2612" w14:textId="77777777" w:rsidTr="0025648C">
        <w:tc>
          <w:tcPr>
            <w:tcW w:w="709" w:type="dxa"/>
            <w:tcBorders>
              <w:top w:val="single" w:sz="4" w:space="0" w:color="auto"/>
              <w:left w:val="single" w:sz="4" w:space="0" w:color="auto"/>
              <w:bottom w:val="single" w:sz="4" w:space="0" w:color="auto"/>
              <w:right w:val="single" w:sz="4" w:space="0" w:color="auto"/>
            </w:tcBorders>
            <w:vAlign w:val="center"/>
          </w:tcPr>
          <w:p w14:paraId="1B5247D1" w14:textId="77777777" w:rsidR="00931DA7" w:rsidRPr="008D6ABE" w:rsidRDefault="00931DA7" w:rsidP="00236623">
            <w:pPr>
              <w:ind w:left="-950" w:firstLine="1040"/>
              <w:jc w:val="center"/>
              <w:rPr>
                <w:sz w:val="20"/>
                <w:lang w:eastAsia="en-GB"/>
              </w:rPr>
            </w:pPr>
            <w:r w:rsidRPr="008D6ABE">
              <w:rPr>
                <w:sz w:val="20"/>
                <w:lang w:eastAsia="en-GB"/>
              </w:rPr>
              <w:t>2.2.</w:t>
            </w:r>
          </w:p>
        </w:tc>
        <w:tc>
          <w:tcPr>
            <w:tcW w:w="3260" w:type="dxa"/>
            <w:tcBorders>
              <w:top w:val="single" w:sz="4" w:space="0" w:color="auto"/>
              <w:left w:val="single" w:sz="4" w:space="0" w:color="auto"/>
              <w:bottom w:val="single" w:sz="4" w:space="0" w:color="auto"/>
              <w:right w:val="single" w:sz="4" w:space="0" w:color="auto"/>
            </w:tcBorders>
            <w:vAlign w:val="center"/>
          </w:tcPr>
          <w:p w14:paraId="3E99E2AF" w14:textId="77777777" w:rsidR="00931DA7" w:rsidRPr="008D6ABE" w:rsidRDefault="00931DA7" w:rsidP="00236623">
            <w:pPr>
              <w:ind w:firstLine="70"/>
              <w:rPr>
                <w:b/>
                <w:sz w:val="20"/>
                <w:lang w:eastAsia="en-GB"/>
              </w:rPr>
            </w:pPr>
            <w:r w:rsidRPr="008D6ABE">
              <w:rPr>
                <w:b/>
                <w:sz w:val="20"/>
                <w:lang w:eastAsia="en-GB"/>
              </w:rPr>
              <w:t>Tel. numeris</w:t>
            </w:r>
          </w:p>
        </w:tc>
        <w:tc>
          <w:tcPr>
            <w:tcW w:w="5608" w:type="dxa"/>
            <w:tcBorders>
              <w:top w:val="single" w:sz="4" w:space="0" w:color="auto"/>
              <w:left w:val="single" w:sz="4" w:space="0" w:color="auto"/>
              <w:bottom w:val="single" w:sz="4" w:space="0" w:color="auto"/>
              <w:right w:val="single" w:sz="4" w:space="0" w:color="auto"/>
            </w:tcBorders>
            <w:vAlign w:val="center"/>
          </w:tcPr>
          <w:p w14:paraId="309A3189" w14:textId="77777777" w:rsidR="00931DA7" w:rsidRPr="008D6ABE" w:rsidRDefault="00931DA7" w:rsidP="00236623">
            <w:pPr>
              <w:ind w:firstLine="1040"/>
              <w:rPr>
                <w:sz w:val="20"/>
                <w:lang w:eastAsia="en-GB"/>
              </w:rPr>
            </w:pPr>
          </w:p>
        </w:tc>
      </w:tr>
      <w:tr w:rsidR="00931DA7" w:rsidRPr="008D6ABE" w14:paraId="6B7917DC" w14:textId="77777777" w:rsidTr="0025648C">
        <w:tc>
          <w:tcPr>
            <w:tcW w:w="709" w:type="dxa"/>
            <w:tcBorders>
              <w:top w:val="single" w:sz="4" w:space="0" w:color="auto"/>
              <w:left w:val="single" w:sz="4" w:space="0" w:color="auto"/>
              <w:bottom w:val="single" w:sz="4" w:space="0" w:color="auto"/>
              <w:right w:val="single" w:sz="4" w:space="0" w:color="auto"/>
            </w:tcBorders>
            <w:vAlign w:val="center"/>
          </w:tcPr>
          <w:p w14:paraId="77A03715" w14:textId="77777777" w:rsidR="00931DA7" w:rsidRPr="008D6ABE" w:rsidRDefault="00931DA7" w:rsidP="00236623">
            <w:pPr>
              <w:ind w:left="-950" w:firstLine="1040"/>
              <w:jc w:val="center"/>
              <w:rPr>
                <w:sz w:val="20"/>
                <w:lang w:eastAsia="en-GB"/>
              </w:rPr>
            </w:pPr>
            <w:r w:rsidRPr="008D6ABE">
              <w:rPr>
                <w:sz w:val="20"/>
                <w:lang w:eastAsia="en-GB"/>
              </w:rPr>
              <w:t>2.3.</w:t>
            </w:r>
          </w:p>
        </w:tc>
        <w:tc>
          <w:tcPr>
            <w:tcW w:w="3260" w:type="dxa"/>
            <w:tcBorders>
              <w:top w:val="single" w:sz="4" w:space="0" w:color="auto"/>
              <w:left w:val="single" w:sz="4" w:space="0" w:color="auto"/>
              <w:bottom w:val="single" w:sz="4" w:space="0" w:color="auto"/>
              <w:right w:val="single" w:sz="4" w:space="0" w:color="auto"/>
            </w:tcBorders>
            <w:vAlign w:val="center"/>
          </w:tcPr>
          <w:p w14:paraId="586E29D2" w14:textId="77777777" w:rsidR="00931DA7" w:rsidRPr="008D6ABE" w:rsidRDefault="00931DA7" w:rsidP="00236623">
            <w:pPr>
              <w:ind w:firstLine="70"/>
              <w:rPr>
                <w:b/>
                <w:sz w:val="20"/>
                <w:lang w:eastAsia="en-GB"/>
              </w:rPr>
            </w:pPr>
            <w:r w:rsidRPr="008D6ABE">
              <w:rPr>
                <w:b/>
                <w:sz w:val="20"/>
                <w:lang w:eastAsia="en-GB"/>
              </w:rPr>
              <w:t>El. pašto adresas</w:t>
            </w:r>
          </w:p>
        </w:tc>
        <w:tc>
          <w:tcPr>
            <w:tcW w:w="5608" w:type="dxa"/>
            <w:tcBorders>
              <w:top w:val="single" w:sz="4" w:space="0" w:color="auto"/>
              <w:left w:val="single" w:sz="4" w:space="0" w:color="auto"/>
              <w:bottom w:val="single" w:sz="4" w:space="0" w:color="auto"/>
              <w:right w:val="single" w:sz="4" w:space="0" w:color="auto"/>
            </w:tcBorders>
            <w:vAlign w:val="center"/>
          </w:tcPr>
          <w:p w14:paraId="15474D9C" w14:textId="77777777" w:rsidR="00931DA7" w:rsidRPr="008D6ABE" w:rsidRDefault="00931DA7" w:rsidP="00236623">
            <w:pPr>
              <w:ind w:firstLine="1040"/>
              <w:rPr>
                <w:sz w:val="20"/>
                <w:lang w:eastAsia="en-GB"/>
              </w:rPr>
            </w:pPr>
          </w:p>
        </w:tc>
      </w:tr>
      <w:tr w:rsidR="00931DA7" w:rsidRPr="008D6ABE" w14:paraId="7C510C60" w14:textId="77777777" w:rsidTr="0025648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9549FC" w14:textId="77777777" w:rsidR="00931DA7" w:rsidRPr="008D6ABE" w:rsidRDefault="00931DA7" w:rsidP="00236623">
            <w:pPr>
              <w:ind w:left="-950" w:firstLine="1040"/>
              <w:jc w:val="center"/>
              <w:rPr>
                <w:sz w:val="20"/>
                <w:lang w:eastAsia="en-GB"/>
              </w:rPr>
            </w:pPr>
            <w:r w:rsidRPr="008D6ABE">
              <w:rPr>
                <w:sz w:val="20"/>
                <w:lang w:eastAsia="en-GB"/>
              </w:rPr>
              <w:t>2.4.</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441426" w14:textId="77777777" w:rsidR="00931DA7" w:rsidRPr="008D6ABE" w:rsidRDefault="00931DA7" w:rsidP="00236623">
            <w:pPr>
              <w:ind w:firstLine="70"/>
              <w:rPr>
                <w:b/>
                <w:bCs/>
                <w:sz w:val="20"/>
                <w:lang w:eastAsia="en-GB"/>
              </w:rPr>
            </w:pPr>
            <w:r w:rsidRPr="008D6ABE">
              <w:rPr>
                <w:b/>
                <w:bCs/>
                <w:sz w:val="20"/>
                <w:lang w:eastAsia="en-GB"/>
              </w:rPr>
              <w:t>Pareigos</w:t>
            </w:r>
          </w:p>
        </w:tc>
        <w:tc>
          <w:tcPr>
            <w:tcW w:w="56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C5DA35" w14:textId="77777777" w:rsidR="00931DA7" w:rsidRPr="008D6ABE" w:rsidRDefault="00931DA7" w:rsidP="00236623">
            <w:pPr>
              <w:ind w:firstLine="1040"/>
              <w:rPr>
                <w:sz w:val="20"/>
                <w:lang w:eastAsia="en-GB"/>
              </w:rPr>
            </w:pPr>
            <w:r w:rsidRPr="008D6ABE">
              <w:rPr>
                <w:sz w:val="20"/>
                <w:lang w:eastAsia="en-GB"/>
              </w:rPr>
              <w:t> </w:t>
            </w:r>
          </w:p>
        </w:tc>
      </w:tr>
    </w:tbl>
    <w:p w14:paraId="4C54B915" w14:textId="77777777" w:rsidR="00931DA7" w:rsidRPr="008D6ABE" w:rsidRDefault="00931DA7" w:rsidP="00236623">
      <w:pPr>
        <w:ind w:firstLine="1040"/>
        <w:rPr>
          <w:sz w:val="20"/>
          <w:lang w:eastAsia="en-GB"/>
        </w:rPr>
      </w:pPr>
    </w:p>
    <w:tbl>
      <w:tblPr>
        <w:tblW w:w="957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6"/>
        <w:gridCol w:w="3224"/>
        <w:gridCol w:w="5647"/>
      </w:tblGrid>
      <w:tr w:rsidR="00931DA7" w:rsidRPr="008D6ABE" w14:paraId="47EE5CB5" w14:textId="77777777" w:rsidTr="00D34D54">
        <w:trPr>
          <w:trHeight w:val="1"/>
        </w:trPr>
        <w:tc>
          <w:tcPr>
            <w:tcW w:w="706" w:type="dxa"/>
            <w:shd w:val="clear" w:color="auto" w:fill="FFFFFF" w:themeFill="background1"/>
            <w:tcMar>
              <w:top w:w="0" w:type="dxa"/>
              <w:left w:w="56" w:type="dxa"/>
              <w:bottom w:w="0" w:type="dxa"/>
              <w:right w:w="56" w:type="dxa"/>
            </w:tcMar>
            <w:vAlign w:val="center"/>
            <w:hideMark/>
          </w:tcPr>
          <w:p w14:paraId="694D3E5B" w14:textId="77777777" w:rsidR="00931DA7" w:rsidRPr="008D6ABE" w:rsidRDefault="00931DA7" w:rsidP="00236623">
            <w:pPr>
              <w:ind w:left="-950" w:firstLine="1040"/>
              <w:rPr>
                <w:sz w:val="20"/>
                <w:lang w:val="en-US"/>
              </w:rPr>
            </w:pPr>
            <w:r w:rsidRPr="008D6ABE">
              <w:rPr>
                <w:sz w:val="20"/>
              </w:rPr>
              <w:t>2.5.</w:t>
            </w:r>
          </w:p>
        </w:tc>
        <w:tc>
          <w:tcPr>
            <w:tcW w:w="3224" w:type="dxa"/>
            <w:shd w:val="clear" w:color="auto" w:fill="FFFFFF" w:themeFill="background1"/>
            <w:tcMar>
              <w:top w:w="0" w:type="dxa"/>
              <w:left w:w="56" w:type="dxa"/>
              <w:bottom w:w="0" w:type="dxa"/>
              <w:right w:w="56" w:type="dxa"/>
            </w:tcMar>
            <w:vAlign w:val="center"/>
            <w:hideMark/>
          </w:tcPr>
          <w:p w14:paraId="535E2032" w14:textId="77777777" w:rsidR="00931DA7" w:rsidRPr="008D6ABE" w:rsidRDefault="00931DA7" w:rsidP="00236623">
            <w:pPr>
              <w:ind w:firstLine="0"/>
              <w:rPr>
                <w:b/>
                <w:bCs/>
                <w:sz w:val="20"/>
                <w:lang w:val="en-US"/>
              </w:rPr>
            </w:pPr>
            <w:r w:rsidRPr="008D6ABE">
              <w:rPr>
                <w:b/>
                <w:bCs/>
                <w:sz w:val="20"/>
              </w:rPr>
              <w:t>Vardas ir pavardė</w:t>
            </w:r>
          </w:p>
        </w:tc>
        <w:tc>
          <w:tcPr>
            <w:tcW w:w="5647" w:type="dxa"/>
            <w:shd w:val="clear" w:color="auto" w:fill="FFFFFF" w:themeFill="background1"/>
            <w:tcMar>
              <w:top w:w="0" w:type="dxa"/>
              <w:left w:w="56" w:type="dxa"/>
              <w:bottom w:w="0" w:type="dxa"/>
              <w:right w:w="56" w:type="dxa"/>
            </w:tcMar>
            <w:vAlign w:val="center"/>
            <w:hideMark/>
          </w:tcPr>
          <w:p w14:paraId="5D05F0A9" w14:textId="77777777" w:rsidR="00931DA7" w:rsidRPr="008D6ABE" w:rsidRDefault="00931DA7" w:rsidP="00236623">
            <w:pPr>
              <w:ind w:firstLine="1040"/>
              <w:rPr>
                <w:sz w:val="20"/>
                <w:lang w:val="en-US"/>
              </w:rPr>
            </w:pPr>
            <w:r w:rsidRPr="008D6ABE">
              <w:rPr>
                <w:rFonts w:ascii="Calibri" w:hAnsi="Calibri" w:cs="Calibri"/>
                <w:sz w:val="20"/>
              </w:rPr>
              <w:t> </w:t>
            </w:r>
          </w:p>
        </w:tc>
      </w:tr>
      <w:tr w:rsidR="00931DA7" w:rsidRPr="008D6ABE" w14:paraId="788BAD19" w14:textId="77777777" w:rsidTr="00D34D54">
        <w:trPr>
          <w:trHeight w:val="1"/>
        </w:trPr>
        <w:tc>
          <w:tcPr>
            <w:tcW w:w="706" w:type="dxa"/>
            <w:shd w:val="clear" w:color="auto" w:fill="FFFFFF" w:themeFill="background1"/>
            <w:tcMar>
              <w:top w:w="0" w:type="dxa"/>
              <w:left w:w="56" w:type="dxa"/>
              <w:bottom w:w="0" w:type="dxa"/>
              <w:right w:w="56" w:type="dxa"/>
            </w:tcMar>
            <w:vAlign w:val="center"/>
            <w:hideMark/>
          </w:tcPr>
          <w:p w14:paraId="1E677960" w14:textId="77777777" w:rsidR="00931DA7" w:rsidRPr="008D6ABE" w:rsidRDefault="00931DA7" w:rsidP="00236623">
            <w:pPr>
              <w:ind w:left="-950" w:firstLine="1040"/>
              <w:rPr>
                <w:sz w:val="20"/>
                <w:lang w:val="en-US"/>
              </w:rPr>
            </w:pPr>
            <w:r w:rsidRPr="008D6ABE">
              <w:rPr>
                <w:sz w:val="20"/>
              </w:rPr>
              <w:t>2.6.</w:t>
            </w:r>
          </w:p>
        </w:tc>
        <w:tc>
          <w:tcPr>
            <w:tcW w:w="3224" w:type="dxa"/>
            <w:shd w:val="clear" w:color="auto" w:fill="FFFFFF" w:themeFill="background1"/>
            <w:tcMar>
              <w:top w:w="0" w:type="dxa"/>
              <w:left w:w="56" w:type="dxa"/>
              <w:bottom w:w="0" w:type="dxa"/>
              <w:right w:w="56" w:type="dxa"/>
            </w:tcMar>
            <w:vAlign w:val="center"/>
            <w:hideMark/>
          </w:tcPr>
          <w:p w14:paraId="02A827C1" w14:textId="77777777" w:rsidR="00931DA7" w:rsidRPr="008D6ABE" w:rsidRDefault="00931DA7" w:rsidP="00236623">
            <w:pPr>
              <w:ind w:firstLine="0"/>
              <w:rPr>
                <w:b/>
                <w:bCs/>
                <w:sz w:val="20"/>
                <w:lang w:val="en-US"/>
              </w:rPr>
            </w:pPr>
            <w:r w:rsidRPr="008D6ABE">
              <w:rPr>
                <w:b/>
                <w:bCs/>
                <w:sz w:val="20"/>
              </w:rPr>
              <w:t>Tel. numeris</w:t>
            </w:r>
          </w:p>
        </w:tc>
        <w:tc>
          <w:tcPr>
            <w:tcW w:w="5647" w:type="dxa"/>
            <w:shd w:val="clear" w:color="auto" w:fill="FFFFFF" w:themeFill="background1"/>
            <w:tcMar>
              <w:top w:w="0" w:type="dxa"/>
              <w:left w:w="56" w:type="dxa"/>
              <w:bottom w:w="0" w:type="dxa"/>
              <w:right w:w="56" w:type="dxa"/>
            </w:tcMar>
            <w:vAlign w:val="center"/>
            <w:hideMark/>
          </w:tcPr>
          <w:p w14:paraId="0809BC5B" w14:textId="77777777" w:rsidR="00931DA7" w:rsidRPr="008D6ABE" w:rsidRDefault="00931DA7" w:rsidP="00236623">
            <w:pPr>
              <w:ind w:firstLine="1040"/>
              <w:rPr>
                <w:sz w:val="20"/>
                <w:lang w:val="en-US"/>
              </w:rPr>
            </w:pPr>
            <w:r w:rsidRPr="008D6ABE">
              <w:rPr>
                <w:rFonts w:ascii="Calibri" w:hAnsi="Calibri" w:cs="Calibri"/>
                <w:sz w:val="20"/>
              </w:rPr>
              <w:t> </w:t>
            </w:r>
          </w:p>
        </w:tc>
      </w:tr>
      <w:tr w:rsidR="00931DA7" w:rsidRPr="008D6ABE" w14:paraId="243CCEDF" w14:textId="77777777" w:rsidTr="00D34D54">
        <w:trPr>
          <w:trHeight w:val="40"/>
        </w:trPr>
        <w:tc>
          <w:tcPr>
            <w:tcW w:w="706" w:type="dxa"/>
            <w:shd w:val="clear" w:color="auto" w:fill="FFFFFF" w:themeFill="background1"/>
            <w:tcMar>
              <w:top w:w="0" w:type="dxa"/>
              <w:left w:w="56" w:type="dxa"/>
              <w:bottom w:w="0" w:type="dxa"/>
              <w:right w:w="56" w:type="dxa"/>
            </w:tcMar>
            <w:vAlign w:val="center"/>
            <w:hideMark/>
          </w:tcPr>
          <w:p w14:paraId="217C9834" w14:textId="77777777" w:rsidR="00931DA7" w:rsidRPr="008D6ABE" w:rsidRDefault="00931DA7" w:rsidP="00236623">
            <w:pPr>
              <w:ind w:left="-950" w:firstLine="1040"/>
              <w:rPr>
                <w:sz w:val="20"/>
                <w:lang w:val="en-US"/>
              </w:rPr>
            </w:pPr>
            <w:r w:rsidRPr="008D6ABE">
              <w:rPr>
                <w:sz w:val="20"/>
              </w:rPr>
              <w:t>2.7.</w:t>
            </w:r>
          </w:p>
        </w:tc>
        <w:tc>
          <w:tcPr>
            <w:tcW w:w="3224" w:type="dxa"/>
            <w:shd w:val="clear" w:color="auto" w:fill="FFFFFF" w:themeFill="background1"/>
            <w:tcMar>
              <w:top w:w="0" w:type="dxa"/>
              <w:left w:w="56" w:type="dxa"/>
              <w:bottom w:w="0" w:type="dxa"/>
              <w:right w:w="56" w:type="dxa"/>
            </w:tcMar>
            <w:vAlign w:val="center"/>
            <w:hideMark/>
          </w:tcPr>
          <w:p w14:paraId="43E7BE75" w14:textId="77777777" w:rsidR="00931DA7" w:rsidRPr="008D6ABE" w:rsidRDefault="00931DA7" w:rsidP="00236623">
            <w:pPr>
              <w:ind w:firstLine="0"/>
              <w:rPr>
                <w:b/>
                <w:bCs/>
                <w:sz w:val="20"/>
                <w:lang w:val="en-US"/>
              </w:rPr>
            </w:pPr>
            <w:r w:rsidRPr="008D6ABE">
              <w:rPr>
                <w:b/>
                <w:bCs/>
                <w:sz w:val="20"/>
              </w:rPr>
              <w:t>El. pašto adresas</w:t>
            </w:r>
          </w:p>
        </w:tc>
        <w:tc>
          <w:tcPr>
            <w:tcW w:w="5647" w:type="dxa"/>
            <w:shd w:val="clear" w:color="auto" w:fill="FFFFFF" w:themeFill="background1"/>
            <w:tcMar>
              <w:top w:w="0" w:type="dxa"/>
              <w:left w:w="56" w:type="dxa"/>
              <w:bottom w:w="0" w:type="dxa"/>
              <w:right w:w="56" w:type="dxa"/>
            </w:tcMar>
            <w:vAlign w:val="center"/>
            <w:hideMark/>
          </w:tcPr>
          <w:p w14:paraId="2C8277DB" w14:textId="77777777" w:rsidR="00931DA7" w:rsidRPr="008D6ABE" w:rsidRDefault="00931DA7" w:rsidP="00236623">
            <w:pPr>
              <w:ind w:firstLine="1040"/>
              <w:rPr>
                <w:sz w:val="20"/>
                <w:lang w:val="en-US"/>
              </w:rPr>
            </w:pPr>
            <w:r w:rsidRPr="008D6ABE">
              <w:rPr>
                <w:rFonts w:ascii="Calibri" w:hAnsi="Calibri" w:cs="Calibri"/>
                <w:sz w:val="20"/>
              </w:rPr>
              <w:t> </w:t>
            </w:r>
          </w:p>
        </w:tc>
      </w:tr>
      <w:tr w:rsidR="00931DA7" w:rsidRPr="008D6ABE" w14:paraId="2537481C" w14:textId="77777777" w:rsidTr="00D34D54">
        <w:trPr>
          <w:trHeight w:val="1"/>
        </w:trPr>
        <w:tc>
          <w:tcPr>
            <w:tcW w:w="706" w:type="dxa"/>
            <w:shd w:val="clear" w:color="auto" w:fill="FFFFFF" w:themeFill="background1"/>
            <w:tcMar>
              <w:top w:w="0" w:type="dxa"/>
              <w:left w:w="56" w:type="dxa"/>
              <w:bottom w:w="0" w:type="dxa"/>
              <w:right w:w="56" w:type="dxa"/>
            </w:tcMar>
            <w:vAlign w:val="center"/>
            <w:hideMark/>
          </w:tcPr>
          <w:p w14:paraId="4BD91156" w14:textId="77777777" w:rsidR="00931DA7" w:rsidRPr="008D6ABE" w:rsidRDefault="00931DA7" w:rsidP="00236623">
            <w:pPr>
              <w:ind w:left="-950" w:firstLine="1040"/>
              <w:rPr>
                <w:sz w:val="20"/>
                <w:lang w:val="en-US"/>
              </w:rPr>
            </w:pPr>
            <w:r w:rsidRPr="008D6ABE">
              <w:rPr>
                <w:sz w:val="20"/>
              </w:rPr>
              <w:t>2.8.</w:t>
            </w:r>
          </w:p>
        </w:tc>
        <w:tc>
          <w:tcPr>
            <w:tcW w:w="3224" w:type="dxa"/>
            <w:shd w:val="clear" w:color="auto" w:fill="FFFFFF" w:themeFill="background1"/>
            <w:tcMar>
              <w:top w:w="0" w:type="dxa"/>
              <w:left w:w="56" w:type="dxa"/>
              <w:bottom w:w="0" w:type="dxa"/>
              <w:right w:w="56" w:type="dxa"/>
            </w:tcMar>
            <w:vAlign w:val="center"/>
            <w:hideMark/>
          </w:tcPr>
          <w:p w14:paraId="617ADF4A" w14:textId="77777777" w:rsidR="00931DA7" w:rsidRPr="008D6ABE" w:rsidRDefault="00931DA7" w:rsidP="00236623">
            <w:pPr>
              <w:ind w:firstLine="0"/>
              <w:rPr>
                <w:b/>
                <w:bCs/>
                <w:sz w:val="20"/>
                <w:lang w:val="en-US"/>
              </w:rPr>
            </w:pPr>
            <w:r w:rsidRPr="008D6ABE">
              <w:rPr>
                <w:b/>
                <w:bCs/>
                <w:sz w:val="20"/>
              </w:rPr>
              <w:t>Pareigos</w:t>
            </w:r>
          </w:p>
        </w:tc>
        <w:tc>
          <w:tcPr>
            <w:tcW w:w="5647" w:type="dxa"/>
            <w:shd w:val="clear" w:color="auto" w:fill="FFFFFF" w:themeFill="background1"/>
            <w:tcMar>
              <w:top w:w="0" w:type="dxa"/>
              <w:left w:w="56" w:type="dxa"/>
              <w:bottom w:w="0" w:type="dxa"/>
              <w:right w:w="56" w:type="dxa"/>
            </w:tcMar>
            <w:vAlign w:val="center"/>
            <w:hideMark/>
          </w:tcPr>
          <w:p w14:paraId="41D50BED" w14:textId="77777777" w:rsidR="00931DA7" w:rsidRPr="008D6ABE" w:rsidRDefault="00931DA7" w:rsidP="00236623">
            <w:pPr>
              <w:ind w:firstLine="1040"/>
              <w:rPr>
                <w:sz w:val="20"/>
                <w:lang w:val="en-US"/>
              </w:rPr>
            </w:pPr>
            <w:r w:rsidRPr="008D6ABE">
              <w:rPr>
                <w:rFonts w:ascii="Calibri" w:hAnsi="Calibri" w:cs="Calibri"/>
                <w:sz w:val="20"/>
              </w:rPr>
              <w:t> </w:t>
            </w:r>
          </w:p>
        </w:tc>
      </w:tr>
    </w:tbl>
    <w:p w14:paraId="54D618D0" w14:textId="77777777" w:rsidR="00931DA7" w:rsidRPr="008D6ABE" w:rsidRDefault="00931DA7" w:rsidP="00931DA7">
      <w:pPr>
        <w:rPr>
          <w:sz w:val="20"/>
          <w:lang w:eastAsia="en-GB"/>
        </w:rPr>
      </w:pPr>
    </w:p>
    <w:p w14:paraId="3482B7B5" w14:textId="77777777" w:rsidR="00931DA7" w:rsidRPr="008D6ABE" w:rsidRDefault="00931DA7" w:rsidP="00931DA7">
      <w:pPr>
        <w:ind w:firstLine="567"/>
        <w:rPr>
          <w:b/>
          <w:bCs/>
          <w:sz w:val="20"/>
          <w:lang w:val="en-US" w:eastAsia="en-GB"/>
        </w:rPr>
      </w:pPr>
      <w:r w:rsidRPr="008D6ABE">
        <w:rPr>
          <w:b/>
          <w:bCs/>
          <w:sz w:val="20"/>
          <w:lang w:eastAsia="en-GB"/>
        </w:rPr>
        <w:t xml:space="preserve">3. Informacija apie užsienio šalių renginį ir (arba) </w:t>
      </w:r>
      <w:proofErr w:type="spellStart"/>
      <w:r w:rsidRPr="008D6ABE">
        <w:rPr>
          <w:b/>
          <w:bCs/>
          <w:sz w:val="20"/>
          <w:lang w:eastAsia="en-GB"/>
        </w:rPr>
        <w:t>akceleravimo</w:t>
      </w:r>
      <w:proofErr w:type="spellEnd"/>
      <w:r w:rsidRPr="008D6ABE">
        <w:rPr>
          <w:b/>
          <w:bCs/>
          <w:sz w:val="20"/>
          <w:lang w:eastAsia="en-GB"/>
        </w:rPr>
        <w:t xml:space="preserve"> programą</w:t>
      </w:r>
    </w:p>
    <w:p w14:paraId="15CE73EC" w14:textId="77777777" w:rsidR="00931DA7" w:rsidRPr="008D6ABE" w:rsidRDefault="00931DA7" w:rsidP="00931DA7">
      <w:pPr>
        <w:rPr>
          <w:b/>
          <w:sz w:val="20"/>
          <w:lang w:val="en-US" w:eastAsia="en-GB"/>
        </w:rPr>
      </w:pPr>
      <w:r w:rsidRPr="008D6ABE">
        <w:rPr>
          <w:b/>
          <w:sz w:val="20"/>
          <w:lang w:eastAsia="en-GB"/>
        </w:rPr>
        <w:t> </w:t>
      </w:r>
    </w:p>
    <w:tbl>
      <w:tblPr>
        <w:tblW w:w="9478" w:type="dxa"/>
        <w:tblInd w:w="57" w:type="dxa"/>
        <w:tblCellMar>
          <w:left w:w="0" w:type="dxa"/>
          <w:right w:w="0" w:type="dxa"/>
        </w:tblCellMar>
        <w:tblLook w:val="04A0" w:firstRow="1" w:lastRow="0" w:firstColumn="1" w:lastColumn="0" w:noHBand="0" w:noVBand="1"/>
      </w:tblPr>
      <w:tblGrid>
        <w:gridCol w:w="568"/>
        <w:gridCol w:w="4500"/>
        <w:gridCol w:w="4410"/>
      </w:tblGrid>
      <w:tr w:rsidR="00F34B37" w:rsidRPr="008D6ABE" w14:paraId="6223148B" w14:textId="77777777" w:rsidTr="00A837C7">
        <w:trPr>
          <w:trHeight w:val="1"/>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56" w:type="dxa"/>
              <w:bottom w:w="0" w:type="dxa"/>
              <w:right w:w="56" w:type="dxa"/>
            </w:tcMar>
            <w:vAlign w:val="center"/>
            <w:hideMark/>
          </w:tcPr>
          <w:p w14:paraId="2C41DE0E" w14:textId="77777777" w:rsidR="00931DA7" w:rsidRPr="008D6ABE" w:rsidRDefault="00931DA7" w:rsidP="003E1DAA">
            <w:pPr>
              <w:ind w:hanging="30"/>
              <w:rPr>
                <w:sz w:val="20"/>
                <w:lang w:val="en-US"/>
              </w:rPr>
            </w:pPr>
            <w:r w:rsidRPr="008D6ABE">
              <w:rPr>
                <w:sz w:val="20"/>
              </w:rPr>
              <w:t>3.1.</w:t>
            </w:r>
          </w:p>
        </w:tc>
        <w:tc>
          <w:tcPr>
            <w:tcW w:w="450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56" w:type="dxa"/>
              <w:bottom w:w="0" w:type="dxa"/>
              <w:right w:w="56" w:type="dxa"/>
            </w:tcMar>
            <w:vAlign w:val="center"/>
            <w:hideMark/>
          </w:tcPr>
          <w:p w14:paraId="75F09733" w14:textId="77777777" w:rsidR="00931DA7" w:rsidRPr="008D6ABE" w:rsidRDefault="00931DA7" w:rsidP="00236623">
            <w:pPr>
              <w:ind w:firstLine="0"/>
              <w:rPr>
                <w:sz w:val="20"/>
              </w:rPr>
            </w:pPr>
            <w:r w:rsidRPr="008D6ABE">
              <w:rPr>
                <w:sz w:val="20"/>
              </w:rPr>
              <w:t xml:space="preserve">Kelionės tikslas (užsienio šalių renginys ar </w:t>
            </w:r>
            <w:proofErr w:type="spellStart"/>
            <w:r w:rsidRPr="008D6ABE">
              <w:rPr>
                <w:sz w:val="20"/>
              </w:rPr>
              <w:t>akceleravimo</w:t>
            </w:r>
            <w:proofErr w:type="spellEnd"/>
            <w:r w:rsidRPr="008D6ABE">
              <w:rPr>
                <w:sz w:val="20"/>
              </w:rPr>
              <w:t xml:space="preserve"> programa)</w:t>
            </w:r>
          </w:p>
        </w:tc>
        <w:tc>
          <w:tcPr>
            <w:tcW w:w="441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56" w:type="dxa"/>
              <w:bottom w:w="0" w:type="dxa"/>
              <w:right w:w="56" w:type="dxa"/>
            </w:tcMar>
            <w:vAlign w:val="center"/>
            <w:hideMark/>
          </w:tcPr>
          <w:p w14:paraId="29E570BF" w14:textId="77777777" w:rsidR="00931DA7" w:rsidRPr="008D6ABE" w:rsidRDefault="00931DA7" w:rsidP="0025648C">
            <w:pPr>
              <w:rPr>
                <w:sz w:val="20"/>
                <w:lang w:val="en-US"/>
              </w:rPr>
            </w:pPr>
            <w:r w:rsidRPr="008D6ABE">
              <w:rPr>
                <w:rFonts w:ascii="Calibri" w:hAnsi="Calibri" w:cs="Calibri"/>
                <w:sz w:val="20"/>
              </w:rPr>
              <w:t> </w:t>
            </w:r>
          </w:p>
        </w:tc>
      </w:tr>
      <w:tr w:rsidR="00F34B37" w:rsidRPr="008D6ABE" w14:paraId="29A1FF6A" w14:textId="77777777" w:rsidTr="00A837C7">
        <w:trPr>
          <w:trHeight w:val="1"/>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56" w:type="dxa"/>
              <w:bottom w:w="0" w:type="dxa"/>
              <w:right w:w="56" w:type="dxa"/>
            </w:tcMar>
            <w:vAlign w:val="center"/>
          </w:tcPr>
          <w:p w14:paraId="76D80B6F" w14:textId="77777777" w:rsidR="00931DA7" w:rsidRPr="008D6ABE" w:rsidRDefault="00931DA7" w:rsidP="003E1DAA">
            <w:pPr>
              <w:ind w:hanging="30"/>
              <w:rPr>
                <w:sz w:val="20"/>
                <w:lang w:val="en-US"/>
              </w:rPr>
            </w:pPr>
            <w:r w:rsidRPr="008D6ABE">
              <w:rPr>
                <w:sz w:val="20"/>
                <w:lang w:val="en-US"/>
              </w:rPr>
              <w:t xml:space="preserve">3.2. </w:t>
            </w:r>
          </w:p>
        </w:tc>
        <w:tc>
          <w:tcPr>
            <w:tcW w:w="450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56" w:type="dxa"/>
              <w:bottom w:w="0" w:type="dxa"/>
              <w:right w:w="56" w:type="dxa"/>
            </w:tcMar>
            <w:vAlign w:val="center"/>
          </w:tcPr>
          <w:p w14:paraId="593B9397" w14:textId="77777777" w:rsidR="00931DA7" w:rsidRPr="008D6ABE" w:rsidRDefault="00931DA7" w:rsidP="00236623">
            <w:pPr>
              <w:ind w:firstLine="0"/>
              <w:rPr>
                <w:sz w:val="20"/>
              </w:rPr>
            </w:pPr>
            <w:r w:rsidRPr="008D6ABE">
              <w:rPr>
                <w:sz w:val="20"/>
              </w:rPr>
              <w:t>Renginio forma</w:t>
            </w:r>
          </w:p>
        </w:tc>
        <w:tc>
          <w:tcPr>
            <w:tcW w:w="441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56" w:type="dxa"/>
              <w:bottom w:w="0" w:type="dxa"/>
              <w:right w:w="56" w:type="dxa"/>
            </w:tcMar>
            <w:vAlign w:val="center"/>
          </w:tcPr>
          <w:p w14:paraId="5D99E1D8" w14:textId="77777777" w:rsidR="00931DA7" w:rsidRPr="008D6ABE" w:rsidRDefault="00931DA7" w:rsidP="00236623">
            <w:pPr>
              <w:ind w:firstLine="140"/>
              <w:rPr>
                <w:sz w:val="20"/>
              </w:rPr>
            </w:pPr>
            <w:r w:rsidRPr="000D6673">
              <w:rPr>
                <w:sz w:val="32"/>
                <w:szCs w:val="32"/>
              </w:rPr>
              <w:t>□</w:t>
            </w:r>
            <w:r w:rsidRPr="008D6ABE">
              <w:rPr>
                <w:sz w:val="20"/>
                <w:lang w:eastAsia="en-GB"/>
              </w:rPr>
              <w:t xml:space="preserve"> </w:t>
            </w:r>
            <w:r w:rsidRPr="008D6ABE">
              <w:rPr>
                <w:sz w:val="20"/>
              </w:rPr>
              <w:t>Fizinis</w:t>
            </w:r>
          </w:p>
          <w:p w14:paraId="7379FB13" w14:textId="77777777" w:rsidR="00931DA7" w:rsidRPr="008D6ABE" w:rsidRDefault="00931DA7" w:rsidP="00236623">
            <w:pPr>
              <w:ind w:firstLine="140"/>
              <w:rPr>
                <w:rFonts w:ascii="Calibri" w:hAnsi="Calibri" w:cs="Calibri"/>
                <w:sz w:val="20"/>
              </w:rPr>
            </w:pPr>
            <w:r w:rsidRPr="000D6673">
              <w:rPr>
                <w:sz w:val="32"/>
                <w:szCs w:val="32"/>
              </w:rPr>
              <w:t>□</w:t>
            </w:r>
            <w:r w:rsidRPr="008D6ABE">
              <w:rPr>
                <w:sz w:val="20"/>
              </w:rPr>
              <w:t xml:space="preserve"> Nuotolinis</w:t>
            </w:r>
          </w:p>
        </w:tc>
      </w:tr>
      <w:tr w:rsidR="00F34B37" w:rsidRPr="008D6ABE" w14:paraId="6A2A8323" w14:textId="77777777" w:rsidTr="00A837C7">
        <w:trPr>
          <w:trHeight w:val="1"/>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56" w:type="dxa"/>
              <w:bottom w:w="0" w:type="dxa"/>
              <w:right w:w="56" w:type="dxa"/>
            </w:tcMar>
            <w:vAlign w:val="center"/>
            <w:hideMark/>
          </w:tcPr>
          <w:p w14:paraId="46D0548F" w14:textId="77777777" w:rsidR="00931DA7" w:rsidRPr="008D6ABE" w:rsidRDefault="00931DA7" w:rsidP="003E1DAA">
            <w:pPr>
              <w:ind w:hanging="30"/>
              <w:rPr>
                <w:sz w:val="20"/>
                <w:lang w:val="en-US"/>
              </w:rPr>
            </w:pPr>
            <w:r w:rsidRPr="008D6ABE">
              <w:rPr>
                <w:sz w:val="20"/>
              </w:rPr>
              <w:lastRenderedPageBreak/>
              <w:t>3.3.</w:t>
            </w:r>
          </w:p>
        </w:tc>
        <w:tc>
          <w:tcPr>
            <w:tcW w:w="450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56" w:type="dxa"/>
              <w:bottom w:w="0" w:type="dxa"/>
              <w:right w:w="56" w:type="dxa"/>
            </w:tcMar>
            <w:vAlign w:val="center"/>
            <w:hideMark/>
          </w:tcPr>
          <w:p w14:paraId="4148BDA1" w14:textId="77777777" w:rsidR="00931DA7" w:rsidRPr="008D6ABE" w:rsidRDefault="00931DA7" w:rsidP="00236623">
            <w:pPr>
              <w:ind w:firstLine="0"/>
              <w:rPr>
                <w:sz w:val="20"/>
                <w:lang w:val="en-US"/>
              </w:rPr>
            </w:pPr>
            <w:r w:rsidRPr="008D6ABE">
              <w:rPr>
                <w:sz w:val="20"/>
              </w:rPr>
              <w:t xml:space="preserve">Dalyvavimo užsienio šalių renginyje ir (arba) </w:t>
            </w:r>
            <w:proofErr w:type="spellStart"/>
            <w:r w:rsidRPr="008D6ABE">
              <w:rPr>
                <w:sz w:val="20"/>
              </w:rPr>
              <w:t>akceleravimo</w:t>
            </w:r>
            <w:proofErr w:type="spellEnd"/>
            <w:r w:rsidRPr="008D6ABE">
              <w:rPr>
                <w:sz w:val="20"/>
              </w:rPr>
              <w:t xml:space="preserve"> programoje tikslas</w:t>
            </w:r>
          </w:p>
        </w:tc>
        <w:tc>
          <w:tcPr>
            <w:tcW w:w="441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56" w:type="dxa"/>
              <w:bottom w:w="0" w:type="dxa"/>
              <w:right w:w="56" w:type="dxa"/>
            </w:tcMar>
            <w:vAlign w:val="center"/>
            <w:hideMark/>
          </w:tcPr>
          <w:p w14:paraId="1E9F8E80" w14:textId="77777777" w:rsidR="00931DA7" w:rsidRPr="008D6ABE" w:rsidRDefault="00931DA7" w:rsidP="0025648C">
            <w:pPr>
              <w:rPr>
                <w:sz w:val="20"/>
                <w:lang w:eastAsia="en-GB"/>
              </w:rPr>
            </w:pPr>
            <w:r w:rsidRPr="008D6ABE">
              <w:rPr>
                <w:rFonts w:ascii="Calibri" w:hAnsi="Calibri" w:cs="Calibri"/>
                <w:sz w:val="20"/>
              </w:rPr>
              <w:t> </w:t>
            </w:r>
          </w:p>
        </w:tc>
      </w:tr>
      <w:tr w:rsidR="00F34B37" w:rsidRPr="008D6ABE" w14:paraId="79164C21" w14:textId="77777777" w:rsidTr="00A837C7">
        <w:trPr>
          <w:trHeight w:val="1"/>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56" w:type="dxa"/>
              <w:bottom w:w="0" w:type="dxa"/>
              <w:right w:w="56" w:type="dxa"/>
            </w:tcMar>
            <w:vAlign w:val="center"/>
            <w:hideMark/>
          </w:tcPr>
          <w:p w14:paraId="7BF5D038" w14:textId="77777777" w:rsidR="00931DA7" w:rsidRPr="008D6ABE" w:rsidRDefault="00931DA7" w:rsidP="003E1DAA">
            <w:pPr>
              <w:ind w:hanging="30"/>
              <w:jc w:val="center"/>
              <w:rPr>
                <w:sz w:val="20"/>
              </w:rPr>
            </w:pPr>
            <w:r w:rsidRPr="008D6ABE">
              <w:rPr>
                <w:sz w:val="20"/>
              </w:rPr>
              <w:t>3.4</w:t>
            </w:r>
            <w:hyperlink r:id="rId11" w:history="1">
              <w:r w:rsidRPr="003E1DAA">
                <w:rPr>
                  <w:rStyle w:val="Hyperlink"/>
                  <w:color w:val="auto"/>
                  <w:sz w:val="20"/>
                  <w:u w:val="none"/>
                </w:rPr>
                <w:t>.</w:t>
              </w:r>
            </w:hyperlink>
            <w:r w:rsidRPr="008D6ABE">
              <w:rPr>
                <w:sz w:val="20"/>
              </w:rPr>
              <w:t xml:space="preserve"> </w:t>
            </w:r>
          </w:p>
        </w:tc>
        <w:tc>
          <w:tcPr>
            <w:tcW w:w="450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56" w:type="dxa"/>
              <w:bottom w:w="0" w:type="dxa"/>
              <w:right w:w="56" w:type="dxa"/>
            </w:tcMar>
            <w:hideMark/>
          </w:tcPr>
          <w:p w14:paraId="2041F3E0" w14:textId="77777777" w:rsidR="00931DA7" w:rsidRPr="008D6ABE" w:rsidRDefault="00931DA7" w:rsidP="003E1DAA">
            <w:pPr>
              <w:ind w:firstLine="0"/>
              <w:rPr>
                <w:sz w:val="20"/>
              </w:rPr>
            </w:pPr>
            <w:r w:rsidRPr="008D6ABE">
              <w:rPr>
                <w:sz w:val="20"/>
              </w:rPr>
              <w:t xml:space="preserve">Pirmenybė gauti subsidiją (pagal </w:t>
            </w:r>
            <w:r w:rsidRPr="008D6ABE">
              <w:rPr>
                <w:sz w:val="20"/>
                <w:lang w:eastAsia="en-GB"/>
              </w:rPr>
              <w:t xml:space="preserve">Subsidijų Lietuvos </w:t>
            </w:r>
            <w:proofErr w:type="spellStart"/>
            <w:r w:rsidRPr="008D6ABE">
              <w:rPr>
                <w:sz w:val="20"/>
                <w:lang w:eastAsia="en-GB"/>
              </w:rPr>
              <w:t>startuolių</w:t>
            </w:r>
            <w:proofErr w:type="spellEnd"/>
            <w:r w:rsidRPr="008D6ABE">
              <w:rPr>
                <w:sz w:val="20"/>
                <w:lang w:eastAsia="en-GB"/>
              </w:rPr>
              <w:t xml:space="preserve"> dalyvavimui užsienio šalių renginiuose ir (arba) </w:t>
            </w:r>
            <w:proofErr w:type="spellStart"/>
            <w:r w:rsidRPr="008D6ABE">
              <w:rPr>
                <w:sz w:val="20"/>
                <w:lang w:eastAsia="en-GB"/>
              </w:rPr>
              <w:t>akceleravimo</w:t>
            </w:r>
            <w:proofErr w:type="spellEnd"/>
            <w:r w:rsidRPr="008D6ABE">
              <w:rPr>
                <w:sz w:val="20"/>
                <w:lang w:eastAsia="en-GB"/>
              </w:rPr>
              <w:t xml:space="preserve"> programose skatinti skyrimo tvarkos aprašo</w:t>
            </w:r>
            <w:r w:rsidRPr="008D6ABE">
              <w:rPr>
                <w:sz w:val="20"/>
              </w:rPr>
              <w:t xml:space="preserve"> (toliau – Aprašas) 16 punktą)</w:t>
            </w:r>
          </w:p>
        </w:tc>
        <w:tc>
          <w:tcPr>
            <w:tcW w:w="441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56" w:type="dxa"/>
              <w:bottom w:w="0" w:type="dxa"/>
              <w:right w:w="56" w:type="dxa"/>
            </w:tcMar>
            <w:vAlign w:val="center"/>
            <w:hideMark/>
          </w:tcPr>
          <w:p w14:paraId="1D3591D9" w14:textId="77777777" w:rsidR="00931DA7" w:rsidRPr="008D6ABE" w:rsidRDefault="00931DA7" w:rsidP="00F34B37">
            <w:pPr>
              <w:pStyle w:val="ListParagraph"/>
              <w:ind w:left="0" w:firstLine="0"/>
              <w:jc w:val="both"/>
              <w:rPr>
                <w:sz w:val="20"/>
              </w:rPr>
            </w:pPr>
            <w:r w:rsidRPr="000D6673">
              <w:rPr>
                <w:sz w:val="32"/>
                <w:szCs w:val="32"/>
              </w:rPr>
              <w:t>□</w:t>
            </w:r>
            <w:r w:rsidRPr="008D6ABE">
              <w:rPr>
                <w:sz w:val="20"/>
              </w:rPr>
              <w:t xml:space="preserve"> </w:t>
            </w:r>
            <w:r w:rsidRPr="008D6ABE">
              <w:rPr>
                <w:b/>
                <w:bCs/>
                <w:sz w:val="20"/>
              </w:rPr>
              <w:t>Priklauso:</w:t>
            </w:r>
            <w:r w:rsidRPr="008D6ABE">
              <w:rPr>
                <w:sz w:val="20"/>
              </w:rPr>
              <w:t xml:space="preserve"> </w:t>
            </w:r>
          </w:p>
          <w:p w14:paraId="2B28F186" w14:textId="77777777" w:rsidR="00931DA7" w:rsidRPr="008D6ABE" w:rsidRDefault="00931DA7" w:rsidP="00F34B37">
            <w:pPr>
              <w:pStyle w:val="ListParagraph"/>
              <w:ind w:left="0" w:firstLine="0"/>
              <w:jc w:val="both"/>
              <w:rPr>
                <w:color w:val="000000" w:themeColor="text1"/>
                <w:sz w:val="20"/>
              </w:rPr>
            </w:pPr>
            <w:r w:rsidRPr="000D6673">
              <w:rPr>
                <w:sz w:val="32"/>
                <w:szCs w:val="32"/>
              </w:rPr>
              <w:t>□</w:t>
            </w:r>
            <w:r w:rsidRPr="008D6ABE">
              <w:rPr>
                <w:sz w:val="20"/>
              </w:rPr>
              <w:t xml:space="preserve"> </w:t>
            </w:r>
            <w:r w:rsidRPr="008D6ABE">
              <w:rPr>
                <w:color w:val="000000" w:themeColor="text1"/>
                <w:sz w:val="20"/>
              </w:rPr>
              <w:t xml:space="preserve">dalyvavau užsienio šalių renginyje kaip pranešėjas; </w:t>
            </w:r>
          </w:p>
          <w:p w14:paraId="5CC6644A" w14:textId="77777777" w:rsidR="00931DA7" w:rsidRPr="008D6ABE" w:rsidRDefault="00931DA7" w:rsidP="00F34B37">
            <w:pPr>
              <w:pStyle w:val="ListParagraph"/>
              <w:ind w:left="0" w:firstLine="0"/>
              <w:jc w:val="both"/>
              <w:rPr>
                <w:i/>
                <w:iCs/>
                <w:sz w:val="20"/>
              </w:rPr>
            </w:pPr>
            <w:r w:rsidRPr="000D6673">
              <w:rPr>
                <w:sz w:val="32"/>
                <w:szCs w:val="32"/>
              </w:rPr>
              <w:t>□</w:t>
            </w:r>
            <w:r w:rsidRPr="008D6ABE">
              <w:rPr>
                <w:sz w:val="20"/>
              </w:rPr>
              <w:t xml:space="preserve"> dalyvavau užsienio šalių </w:t>
            </w:r>
            <w:r w:rsidRPr="008D6ABE">
              <w:rPr>
                <w:color w:val="000000" w:themeColor="text1"/>
                <w:sz w:val="20"/>
              </w:rPr>
              <w:t xml:space="preserve">renginio metu vykusiose </w:t>
            </w:r>
            <w:proofErr w:type="spellStart"/>
            <w:r w:rsidRPr="008D6ABE">
              <w:rPr>
                <w:sz w:val="20"/>
              </w:rPr>
              <w:t>startuolių</w:t>
            </w:r>
            <w:proofErr w:type="spellEnd"/>
            <w:r w:rsidRPr="008D6ABE">
              <w:rPr>
                <w:sz w:val="20"/>
              </w:rPr>
              <w:t xml:space="preserve"> varžybose (angl. </w:t>
            </w:r>
            <w:proofErr w:type="spellStart"/>
            <w:r w:rsidRPr="008D6ABE">
              <w:rPr>
                <w:i/>
                <w:iCs/>
                <w:sz w:val="20"/>
              </w:rPr>
              <w:t>Pitch</w:t>
            </w:r>
            <w:proofErr w:type="spellEnd"/>
            <w:r w:rsidRPr="008D6ABE">
              <w:rPr>
                <w:i/>
                <w:iCs/>
                <w:sz w:val="20"/>
              </w:rPr>
              <w:t xml:space="preserve"> </w:t>
            </w:r>
            <w:proofErr w:type="spellStart"/>
            <w:r w:rsidRPr="008D6ABE">
              <w:rPr>
                <w:i/>
                <w:iCs/>
                <w:sz w:val="20"/>
              </w:rPr>
              <w:t>Battle</w:t>
            </w:r>
            <w:proofErr w:type="spellEnd"/>
            <w:r w:rsidRPr="008D6ABE">
              <w:rPr>
                <w:iCs/>
                <w:sz w:val="20"/>
              </w:rPr>
              <w:t>;</w:t>
            </w:r>
            <w:r w:rsidRPr="008D6ABE">
              <w:rPr>
                <w:i/>
                <w:iCs/>
                <w:sz w:val="20"/>
              </w:rPr>
              <w:t xml:space="preserve"> Startup </w:t>
            </w:r>
            <w:proofErr w:type="spellStart"/>
            <w:r w:rsidRPr="008D6ABE">
              <w:rPr>
                <w:i/>
                <w:iCs/>
                <w:sz w:val="20"/>
              </w:rPr>
              <w:t>competition</w:t>
            </w:r>
            <w:proofErr w:type="spellEnd"/>
            <w:r w:rsidRPr="008D6ABE">
              <w:rPr>
                <w:iCs/>
                <w:sz w:val="20"/>
              </w:rPr>
              <w:t>);</w:t>
            </w:r>
            <w:r w:rsidRPr="008D6ABE">
              <w:rPr>
                <w:i/>
                <w:iCs/>
                <w:sz w:val="20"/>
              </w:rPr>
              <w:t xml:space="preserve"> </w:t>
            </w:r>
          </w:p>
          <w:p w14:paraId="42025714" w14:textId="77777777" w:rsidR="00931DA7" w:rsidRPr="008D6ABE" w:rsidRDefault="00931DA7" w:rsidP="00F34B37">
            <w:pPr>
              <w:pStyle w:val="ListParagraph"/>
              <w:ind w:left="0" w:firstLine="0"/>
              <w:jc w:val="both"/>
              <w:rPr>
                <w:sz w:val="20"/>
                <w:lang w:eastAsia="en-GB"/>
              </w:rPr>
            </w:pPr>
            <w:r w:rsidRPr="000D6673">
              <w:rPr>
                <w:sz w:val="32"/>
                <w:szCs w:val="32"/>
              </w:rPr>
              <w:t>□</w:t>
            </w:r>
            <w:r w:rsidRPr="008D6ABE">
              <w:rPr>
                <w:sz w:val="20"/>
              </w:rPr>
              <w:t xml:space="preserve"> </w:t>
            </w:r>
            <w:r w:rsidRPr="008D6ABE">
              <w:rPr>
                <w:sz w:val="20"/>
                <w:lang w:eastAsia="en-GB"/>
              </w:rPr>
              <w:t>sudariau susitarimą (-</w:t>
            </w:r>
            <w:proofErr w:type="spellStart"/>
            <w:r w:rsidRPr="008D6ABE">
              <w:rPr>
                <w:sz w:val="20"/>
                <w:lang w:eastAsia="en-GB"/>
              </w:rPr>
              <w:t>us</w:t>
            </w:r>
            <w:proofErr w:type="spellEnd"/>
            <w:r w:rsidRPr="008D6ABE">
              <w:rPr>
                <w:sz w:val="20"/>
                <w:lang w:eastAsia="en-GB"/>
              </w:rPr>
              <w:t>) raštu su potencialiais investuotojais ir (ar) partneriais.</w:t>
            </w:r>
          </w:p>
          <w:p w14:paraId="6ED37F31" w14:textId="77777777" w:rsidR="00931DA7" w:rsidRPr="008D6ABE" w:rsidRDefault="00931DA7" w:rsidP="00F34B37">
            <w:pPr>
              <w:ind w:firstLine="0"/>
              <w:rPr>
                <w:i/>
                <w:iCs/>
                <w:sz w:val="20"/>
              </w:rPr>
            </w:pPr>
          </w:p>
          <w:p w14:paraId="42C36E57" w14:textId="77777777" w:rsidR="00931DA7" w:rsidRPr="008D6ABE" w:rsidRDefault="00931DA7" w:rsidP="00F34B37">
            <w:pPr>
              <w:ind w:firstLine="0"/>
              <w:rPr>
                <w:sz w:val="20"/>
              </w:rPr>
            </w:pPr>
            <w:r w:rsidRPr="000D6673">
              <w:rPr>
                <w:sz w:val="32"/>
                <w:szCs w:val="32"/>
              </w:rPr>
              <w:t>□</w:t>
            </w:r>
            <w:r w:rsidRPr="008D6ABE">
              <w:rPr>
                <w:sz w:val="20"/>
              </w:rPr>
              <w:t xml:space="preserve"> </w:t>
            </w:r>
            <w:r w:rsidRPr="008D6ABE">
              <w:rPr>
                <w:b/>
                <w:bCs/>
                <w:sz w:val="20"/>
              </w:rPr>
              <w:t>Nepriklauso.</w:t>
            </w:r>
          </w:p>
          <w:p w14:paraId="5E6CDD0A" w14:textId="77777777" w:rsidR="00931DA7" w:rsidRPr="008D6ABE" w:rsidRDefault="00931DA7" w:rsidP="0025648C">
            <w:pPr>
              <w:rPr>
                <w:sz w:val="20"/>
              </w:rPr>
            </w:pPr>
          </w:p>
          <w:p w14:paraId="1168B5E2" w14:textId="77777777" w:rsidR="00931DA7" w:rsidRPr="008D6ABE" w:rsidRDefault="00931DA7" w:rsidP="0025648C">
            <w:pPr>
              <w:rPr>
                <w:rFonts w:ascii="Calibri" w:hAnsi="Calibri" w:cs="Calibri"/>
                <w:sz w:val="20"/>
              </w:rPr>
            </w:pPr>
          </w:p>
        </w:tc>
      </w:tr>
      <w:tr w:rsidR="00F34B37" w:rsidRPr="008D6ABE" w14:paraId="393EEBCB" w14:textId="77777777" w:rsidTr="00A837C7">
        <w:trPr>
          <w:trHeight w:val="1"/>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56" w:type="dxa"/>
              <w:bottom w:w="0" w:type="dxa"/>
              <w:right w:w="56" w:type="dxa"/>
            </w:tcMar>
            <w:vAlign w:val="center"/>
            <w:hideMark/>
          </w:tcPr>
          <w:p w14:paraId="6773948F" w14:textId="77777777" w:rsidR="00931DA7" w:rsidRPr="008D6ABE" w:rsidRDefault="00931DA7" w:rsidP="003E1DAA">
            <w:pPr>
              <w:ind w:hanging="30"/>
              <w:jc w:val="center"/>
              <w:rPr>
                <w:sz w:val="20"/>
                <w:lang w:val="en-US"/>
              </w:rPr>
            </w:pPr>
            <w:r w:rsidRPr="008D6ABE">
              <w:rPr>
                <w:sz w:val="20"/>
              </w:rPr>
              <w:t>3.5.</w:t>
            </w:r>
          </w:p>
        </w:tc>
        <w:tc>
          <w:tcPr>
            <w:tcW w:w="450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56" w:type="dxa"/>
              <w:bottom w:w="0" w:type="dxa"/>
              <w:right w:w="56" w:type="dxa"/>
            </w:tcMar>
            <w:vAlign w:val="center"/>
            <w:hideMark/>
          </w:tcPr>
          <w:p w14:paraId="5817147B" w14:textId="77777777" w:rsidR="00931DA7" w:rsidRPr="008D6ABE" w:rsidRDefault="00931DA7" w:rsidP="00F34B37">
            <w:pPr>
              <w:ind w:firstLine="0"/>
              <w:rPr>
                <w:sz w:val="20"/>
                <w:lang w:val="en-US"/>
              </w:rPr>
            </w:pPr>
            <w:r w:rsidRPr="008D6ABE">
              <w:rPr>
                <w:sz w:val="20"/>
              </w:rPr>
              <w:t xml:space="preserve">Užsienio </w:t>
            </w:r>
            <w:r w:rsidRPr="008D6ABE">
              <w:rPr>
                <w:color w:val="000000" w:themeColor="text1"/>
                <w:sz w:val="20"/>
              </w:rPr>
              <w:t>šalių</w:t>
            </w:r>
            <w:r w:rsidRPr="008D6ABE">
              <w:rPr>
                <w:sz w:val="20"/>
              </w:rPr>
              <w:t xml:space="preserve"> renginio ir (arba) </w:t>
            </w:r>
            <w:proofErr w:type="spellStart"/>
            <w:r w:rsidRPr="008D6ABE">
              <w:rPr>
                <w:sz w:val="20"/>
              </w:rPr>
              <w:t>akceleravimo</w:t>
            </w:r>
            <w:proofErr w:type="spellEnd"/>
            <w:r w:rsidRPr="008D6ABE">
              <w:rPr>
                <w:sz w:val="20"/>
              </w:rPr>
              <w:t xml:space="preserve"> programos pavadinimas</w:t>
            </w:r>
          </w:p>
        </w:tc>
        <w:tc>
          <w:tcPr>
            <w:tcW w:w="441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56" w:type="dxa"/>
              <w:bottom w:w="0" w:type="dxa"/>
              <w:right w:w="56" w:type="dxa"/>
            </w:tcMar>
            <w:vAlign w:val="center"/>
            <w:hideMark/>
          </w:tcPr>
          <w:p w14:paraId="0879870E" w14:textId="77777777" w:rsidR="00931DA7" w:rsidRPr="008D6ABE" w:rsidRDefault="00931DA7" w:rsidP="0025648C">
            <w:pPr>
              <w:rPr>
                <w:sz w:val="20"/>
                <w:lang w:val="en-US"/>
              </w:rPr>
            </w:pPr>
            <w:r w:rsidRPr="008D6ABE">
              <w:rPr>
                <w:rFonts w:ascii="Calibri" w:hAnsi="Calibri" w:cs="Calibri"/>
                <w:sz w:val="20"/>
              </w:rPr>
              <w:t> </w:t>
            </w:r>
          </w:p>
        </w:tc>
      </w:tr>
      <w:tr w:rsidR="00F34B37" w:rsidRPr="008D6ABE" w14:paraId="5D0060E3" w14:textId="77777777" w:rsidTr="00A837C7">
        <w:trPr>
          <w:trHeight w:val="1"/>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56" w:type="dxa"/>
              <w:bottom w:w="0" w:type="dxa"/>
              <w:right w:w="56" w:type="dxa"/>
            </w:tcMar>
            <w:vAlign w:val="center"/>
            <w:hideMark/>
          </w:tcPr>
          <w:p w14:paraId="3DE89E11" w14:textId="77777777" w:rsidR="00931DA7" w:rsidRPr="008D6ABE" w:rsidRDefault="00931DA7" w:rsidP="003E1DAA">
            <w:pPr>
              <w:ind w:hanging="30"/>
              <w:jc w:val="center"/>
              <w:rPr>
                <w:sz w:val="20"/>
                <w:lang w:val="en-US"/>
              </w:rPr>
            </w:pPr>
            <w:r w:rsidRPr="008D6ABE">
              <w:rPr>
                <w:sz w:val="20"/>
              </w:rPr>
              <w:t>3.6.</w:t>
            </w:r>
          </w:p>
        </w:tc>
        <w:tc>
          <w:tcPr>
            <w:tcW w:w="450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56" w:type="dxa"/>
              <w:bottom w:w="0" w:type="dxa"/>
              <w:right w:w="56" w:type="dxa"/>
            </w:tcMar>
            <w:vAlign w:val="center"/>
            <w:hideMark/>
          </w:tcPr>
          <w:p w14:paraId="2004CB6B" w14:textId="77777777" w:rsidR="00931DA7" w:rsidRPr="008D6ABE" w:rsidRDefault="00931DA7" w:rsidP="00F34B37">
            <w:pPr>
              <w:ind w:firstLine="0"/>
              <w:rPr>
                <w:sz w:val="20"/>
                <w:lang w:val="en-US"/>
              </w:rPr>
            </w:pPr>
            <w:r w:rsidRPr="008D6ABE">
              <w:rPr>
                <w:sz w:val="20"/>
              </w:rPr>
              <w:t xml:space="preserve">Užsienio </w:t>
            </w:r>
            <w:r w:rsidRPr="008D6ABE">
              <w:rPr>
                <w:color w:val="000000" w:themeColor="text1"/>
                <w:sz w:val="20"/>
              </w:rPr>
              <w:t>šalių</w:t>
            </w:r>
            <w:r w:rsidRPr="008D6ABE">
              <w:rPr>
                <w:sz w:val="20"/>
              </w:rPr>
              <w:t xml:space="preserve"> renginio ir (arba)  </w:t>
            </w:r>
            <w:proofErr w:type="spellStart"/>
            <w:r w:rsidRPr="008D6ABE">
              <w:rPr>
                <w:sz w:val="20"/>
              </w:rPr>
              <w:t>akceleravimo</w:t>
            </w:r>
            <w:proofErr w:type="spellEnd"/>
            <w:r w:rsidRPr="008D6ABE">
              <w:rPr>
                <w:sz w:val="20"/>
              </w:rPr>
              <w:t xml:space="preserve"> programos vieta (miestas, valstybė)</w:t>
            </w:r>
          </w:p>
        </w:tc>
        <w:tc>
          <w:tcPr>
            <w:tcW w:w="441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56" w:type="dxa"/>
              <w:bottom w:w="0" w:type="dxa"/>
              <w:right w:w="56" w:type="dxa"/>
            </w:tcMar>
            <w:vAlign w:val="center"/>
            <w:hideMark/>
          </w:tcPr>
          <w:p w14:paraId="72FC8828" w14:textId="77777777" w:rsidR="00931DA7" w:rsidRPr="008D6ABE" w:rsidRDefault="00931DA7" w:rsidP="0025648C">
            <w:pPr>
              <w:rPr>
                <w:sz w:val="20"/>
                <w:lang w:val="en-US"/>
              </w:rPr>
            </w:pPr>
            <w:r w:rsidRPr="008D6ABE">
              <w:rPr>
                <w:rFonts w:ascii="Calibri" w:hAnsi="Calibri" w:cs="Calibri"/>
                <w:sz w:val="20"/>
              </w:rPr>
              <w:t> </w:t>
            </w:r>
          </w:p>
        </w:tc>
      </w:tr>
      <w:tr w:rsidR="00F34B37" w:rsidRPr="008D6ABE" w14:paraId="0AC8839B" w14:textId="77777777" w:rsidTr="00A837C7">
        <w:trPr>
          <w:trHeight w:val="1"/>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56" w:type="dxa"/>
              <w:bottom w:w="0" w:type="dxa"/>
              <w:right w:w="56" w:type="dxa"/>
            </w:tcMar>
            <w:vAlign w:val="center"/>
            <w:hideMark/>
          </w:tcPr>
          <w:p w14:paraId="7291D621" w14:textId="77777777" w:rsidR="00931DA7" w:rsidRPr="008D6ABE" w:rsidRDefault="00931DA7" w:rsidP="003E1DAA">
            <w:pPr>
              <w:ind w:hanging="30"/>
              <w:jc w:val="center"/>
              <w:rPr>
                <w:sz w:val="20"/>
                <w:lang w:val="en-US"/>
              </w:rPr>
            </w:pPr>
            <w:r w:rsidRPr="008D6ABE">
              <w:rPr>
                <w:sz w:val="20"/>
              </w:rPr>
              <w:t>3.7.</w:t>
            </w:r>
          </w:p>
        </w:tc>
        <w:tc>
          <w:tcPr>
            <w:tcW w:w="450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56" w:type="dxa"/>
              <w:bottom w:w="0" w:type="dxa"/>
              <w:right w:w="56" w:type="dxa"/>
            </w:tcMar>
            <w:vAlign w:val="center"/>
            <w:hideMark/>
          </w:tcPr>
          <w:p w14:paraId="5FD09EE1" w14:textId="77777777" w:rsidR="00931DA7" w:rsidRPr="008D6ABE" w:rsidRDefault="00931DA7" w:rsidP="00F34B37">
            <w:pPr>
              <w:ind w:firstLine="0"/>
              <w:rPr>
                <w:sz w:val="20"/>
                <w:lang w:val="en-US"/>
              </w:rPr>
            </w:pPr>
            <w:r w:rsidRPr="008D6ABE">
              <w:rPr>
                <w:sz w:val="20"/>
              </w:rPr>
              <w:t xml:space="preserve">Užsienio </w:t>
            </w:r>
            <w:r w:rsidRPr="008D6ABE">
              <w:rPr>
                <w:color w:val="000000" w:themeColor="text1"/>
                <w:sz w:val="20"/>
              </w:rPr>
              <w:t>šalių</w:t>
            </w:r>
            <w:r w:rsidRPr="008D6ABE">
              <w:rPr>
                <w:sz w:val="20"/>
              </w:rPr>
              <w:t xml:space="preserve"> renginio ir (arba) </w:t>
            </w:r>
            <w:proofErr w:type="spellStart"/>
            <w:r w:rsidRPr="008D6ABE">
              <w:rPr>
                <w:sz w:val="20"/>
              </w:rPr>
              <w:t>akceleravimo</w:t>
            </w:r>
            <w:proofErr w:type="spellEnd"/>
            <w:r w:rsidRPr="008D6ABE">
              <w:rPr>
                <w:sz w:val="20"/>
              </w:rPr>
              <w:t xml:space="preserve"> programos data / laikotarpis </w:t>
            </w:r>
          </w:p>
        </w:tc>
        <w:tc>
          <w:tcPr>
            <w:tcW w:w="441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56" w:type="dxa"/>
              <w:bottom w:w="0" w:type="dxa"/>
              <w:right w:w="56" w:type="dxa"/>
            </w:tcMar>
            <w:vAlign w:val="center"/>
            <w:hideMark/>
          </w:tcPr>
          <w:p w14:paraId="616C1758" w14:textId="77777777" w:rsidR="00931DA7" w:rsidRPr="008D6ABE" w:rsidRDefault="00931DA7" w:rsidP="0025648C">
            <w:pPr>
              <w:rPr>
                <w:sz w:val="20"/>
                <w:lang w:val="en-US"/>
              </w:rPr>
            </w:pPr>
            <w:r w:rsidRPr="008D6ABE">
              <w:rPr>
                <w:rFonts w:ascii="Calibri" w:hAnsi="Calibri" w:cs="Calibri"/>
                <w:sz w:val="20"/>
              </w:rPr>
              <w:t> </w:t>
            </w:r>
          </w:p>
        </w:tc>
      </w:tr>
      <w:tr w:rsidR="00F34B37" w:rsidRPr="008D6ABE" w14:paraId="2426F2C9" w14:textId="77777777" w:rsidTr="00A837C7">
        <w:trPr>
          <w:trHeight w:val="1"/>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56" w:type="dxa"/>
              <w:bottom w:w="0" w:type="dxa"/>
              <w:right w:w="56" w:type="dxa"/>
            </w:tcMar>
            <w:vAlign w:val="center"/>
            <w:hideMark/>
          </w:tcPr>
          <w:p w14:paraId="496D95B8" w14:textId="77777777" w:rsidR="00931DA7" w:rsidRPr="008D6ABE" w:rsidRDefault="00931DA7" w:rsidP="003E1DAA">
            <w:pPr>
              <w:ind w:hanging="30"/>
              <w:jc w:val="center"/>
              <w:rPr>
                <w:sz w:val="20"/>
                <w:lang w:val="en-US"/>
              </w:rPr>
            </w:pPr>
            <w:r w:rsidRPr="008D6ABE">
              <w:rPr>
                <w:sz w:val="20"/>
              </w:rPr>
              <w:t>3.8.</w:t>
            </w:r>
          </w:p>
        </w:tc>
        <w:tc>
          <w:tcPr>
            <w:tcW w:w="450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56" w:type="dxa"/>
              <w:bottom w:w="0" w:type="dxa"/>
              <w:right w:w="56" w:type="dxa"/>
            </w:tcMar>
            <w:vAlign w:val="center"/>
            <w:hideMark/>
          </w:tcPr>
          <w:p w14:paraId="0C158778" w14:textId="77777777" w:rsidR="00931DA7" w:rsidRPr="008D6ABE" w:rsidRDefault="00931DA7" w:rsidP="00F34B37">
            <w:pPr>
              <w:ind w:firstLine="0"/>
              <w:rPr>
                <w:sz w:val="20"/>
                <w:lang w:val="en-US"/>
              </w:rPr>
            </w:pPr>
            <w:r w:rsidRPr="008D6ABE">
              <w:rPr>
                <w:sz w:val="20"/>
              </w:rPr>
              <w:t xml:space="preserve">Pridedamų dokumentų, pagrindžiančių dalyvavimą užsienio </w:t>
            </w:r>
            <w:r w:rsidRPr="008D6ABE">
              <w:rPr>
                <w:color w:val="000000" w:themeColor="text1"/>
                <w:sz w:val="20"/>
              </w:rPr>
              <w:t>šalių</w:t>
            </w:r>
            <w:r w:rsidRPr="008D6ABE">
              <w:rPr>
                <w:sz w:val="20"/>
              </w:rPr>
              <w:t xml:space="preserve"> renginyje ir (arba)  </w:t>
            </w:r>
            <w:proofErr w:type="spellStart"/>
            <w:r w:rsidRPr="008D6ABE">
              <w:rPr>
                <w:sz w:val="20"/>
              </w:rPr>
              <w:t>akceleravimo</w:t>
            </w:r>
            <w:proofErr w:type="spellEnd"/>
            <w:r w:rsidRPr="008D6ABE">
              <w:rPr>
                <w:sz w:val="20"/>
              </w:rPr>
              <w:t xml:space="preserve"> programoje ar pirmenybę gauti subsidiją, sąrašas (programa / darbotvarkė, kvietimas, kelionės bilietai, </w:t>
            </w:r>
            <w:r w:rsidRPr="008D6ABE">
              <w:rPr>
                <w:sz w:val="20"/>
                <w:lang w:val="lt"/>
              </w:rPr>
              <w:t xml:space="preserve">dalyvavimo užsienio </w:t>
            </w:r>
            <w:r w:rsidRPr="008D6ABE">
              <w:rPr>
                <w:color w:val="000000" w:themeColor="text1"/>
                <w:sz w:val="20"/>
              </w:rPr>
              <w:t>šalių</w:t>
            </w:r>
            <w:r w:rsidRPr="008D6ABE">
              <w:rPr>
                <w:sz w:val="20"/>
                <w:lang w:val="lt"/>
              </w:rPr>
              <w:t xml:space="preserve"> renginyje</w:t>
            </w:r>
            <w:r w:rsidRPr="008D6ABE">
              <w:rPr>
                <w:sz w:val="20"/>
              </w:rPr>
              <w:t xml:space="preserve"> ir (arba) </w:t>
            </w:r>
            <w:r w:rsidRPr="008D6ABE">
              <w:rPr>
                <w:sz w:val="20"/>
                <w:lang w:val="lt"/>
              </w:rPr>
              <w:t xml:space="preserve"> </w:t>
            </w:r>
            <w:proofErr w:type="spellStart"/>
            <w:r w:rsidRPr="008D6ABE">
              <w:rPr>
                <w:sz w:val="20"/>
                <w:lang w:val="lt"/>
              </w:rPr>
              <w:t>akceleravimo</w:t>
            </w:r>
            <w:proofErr w:type="spellEnd"/>
            <w:r w:rsidRPr="008D6ABE">
              <w:rPr>
                <w:sz w:val="20"/>
                <w:lang w:val="lt"/>
              </w:rPr>
              <w:t xml:space="preserve"> programoje išlaidas pagrindžiantys dokumentai, pirmenybę gauti subsidiją pagrindžiantys dokumentai ir</w:t>
            </w:r>
            <w:r w:rsidRPr="008D6ABE">
              <w:rPr>
                <w:sz w:val="20"/>
              </w:rPr>
              <w:t xml:space="preserve"> pan.)</w:t>
            </w:r>
          </w:p>
        </w:tc>
        <w:tc>
          <w:tcPr>
            <w:tcW w:w="441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56" w:type="dxa"/>
              <w:bottom w:w="0" w:type="dxa"/>
              <w:right w:w="56" w:type="dxa"/>
            </w:tcMar>
            <w:hideMark/>
          </w:tcPr>
          <w:p w14:paraId="30FAAEFB" w14:textId="77777777" w:rsidR="00931DA7" w:rsidRPr="008D6ABE" w:rsidRDefault="00931DA7" w:rsidP="00F34B37">
            <w:pPr>
              <w:ind w:firstLine="30"/>
              <w:rPr>
                <w:rFonts w:ascii="Calibri" w:hAnsi="Calibri" w:cs="Calibri"/>
                <w:sz w:val="20"/>
                <w:lang w:val="en-US"/>
              </w:rPr>
            </w:pPr>
            <w:r w:rsidRPr="008D6ABE">
              <w:rPr>
                <w:sz w:val="20"/>
              </w:rPr>
              <w:t>1.</w:t>
            </w:r>
          </w:p>
          <w:p w14:paraId="1C17A95B" w14:textId="77777777" w:rsidR="00931DA7" w:rsidRPr="008D6ABE" w:rsidRDefault="00931DA7" w:rsidP="00F34B37">
            <w:pPr>
              <w:ind w:firstLine="30"/>
              <w:rPr>
                <w:sz w:val="20"/>
                <w:lang w:val="en-US"/>
              </w:rPr>
            </w:pPr>
            <w:r w:rsidRPr="008D6ABE">
              <w:rPr>
                <w:sz w:val="20"/>
                <w:lang w:val="en-US"/>
              </w:rPr>
              <w:t xml:space="preserve">2. </w:t>
            </w:r>
          </w:p>
          <w:p w14:paraId="52C8B730" w14:textId="77777777" w:rsidR="00931DA7" w:rsidRPr="008D6ABE" w:rsidRDefault="00931DA7" w:rsidP="00F34B37">
            <w:pPr>
              <w:ind w:firstLine="30"/>
              <w:rPr>
                <w:sz w:val="20"/>
                <w:lang w:val="en-US"/>
              </w:rPr>
            </w:pPr>
            <w:r w:rsidRPr="008D6ABE">
              <w:rPr>
                <w:sz w:val="20"/>
                <w:lang w:val="en-US"/>
              </w:rPr>
              <w:t xml:space="preserve">3. </w:t>
            </w:r>
          </w:p>
          <w:p w14:paraId="79288FF0" w14:textId="77777777" w:rsidR="00931DA7" w:rsidRPr="008D6ABE" w:rsidRDefault="00931DA7" w:rsidP="00F34B37">
            <w:pPr>
              <w:ind w:firstLine="30"/>
              <w:rPr>
                <w:sz w:val="20"/>
                <w:lang w:val="en-US"/>
              </w:rPr>
            </w:pPr>
            <w:r w:rsidRPr="008D6ABE">
              <w:rPr>
                <w:sz w:val="20"/>
                <w:lang w:val="en-US"/>
              </w:rPr>
              <w:t xml:space="preserve">4. </w:t>
            </w:r>
          </w:p>
        </w:tc>
      </w:tr>
    </w:tbl>
    <w:p w14:paraId="053CC198" w14:textId="77777777" w:rsidR="00931DA7" w:rsidRPr="008D6ABE" w:rsidRDefault="00931DA7" w:rsidP="00931DA7">
      <w:pPr>
        <w:rPr>
          <w:sz w:val="20"/>
        </w:rPr>
      </w:pPr>
    </w:p>
    <w:p w14:paraId="06DB9D05" w14:textId="77777777" w:rsidR="00931DA7" w:rsidRPr="008D6ABE" w:rsidRDefault="00931DA7" w:rsidP="00931DA7">
      <w:pPr>
        <w:rPr>
          <w:color w:val="000000"/>
          <w:sz w:val="20"/>
        </w:rPr>
      </w:pPr>
      <w:r w:rsidRPr="008D6ABE">
        <w:rPr>
          <w:color w:val="000000" w:themeColor="text1"/>
          <w:sz w:val="20"/>
        </w:rPr>
        <w:t> </w:t>
      </w:r>
    </w:p>
    <w:p w14:paraId="32237028" w14:textId="77777777" w:rsidR="00931DA7" w:rsidRPr="008D6ABE" w:rsidRDefault="00931DA7" w:rsidP="00931DA7">
      <w:pPr>
        <w:ind w:firstLine="567"/>
        <w:rPr>
          <w:b/>
          <w:bCs/>
          <w:sz w:val="20"/>
          <w:lang w:eastAsia="lt-LT"/>
        </w:rPr>
      </w:pPr>
      <w:r w:rsidRPr="008D6ABE">
        <w:rPr>
          <w:b/>
          <w:bCs/>
          <w:sz w:val="20"/>
          <w:lang w:eastAsia="en-GB"/>
        </w:rPr>
        <w:t>4. Prašomos finansuoti išlaidos</w:t>
      </w:r>
    </w:p>
    <w:p w14:paraId="14926FDF" w14:textId="77777777" w:rsidR="00931DA7" w:rsidRPr="008D6ABE" w:rsidRDefault="00931DA7" w:rsidP="00931DA7">
      <w:pPr>
        <w:rPr>
          <w:b/>
          <w:bCs/>
          <w:sz w:val="20"/>
          <w:lang w:eastAsia="lt-LT"/>
        </w:rPr>
      </w:pPr>
    </w:p>
    <w:tbl>
      <w:tblPr>
        <w:tblW w:w="0" w:type="auto"/>
        <w:tblInd w:w="57" w:type="dxa"/>
        <w:tblLook w:val="0000" w:firstRow="0" w:lastRow="0" w:firstColumn="0" w:lastColumn="0" w:noHBand="0" w:noVBand="0"/>
      </w:tblPr>
      <w:tblGrid>
        <w:gridCol w:w="704"/>
        <w:gridCol w:w="3237"/>
        <w:gridCol w:w="5622"/>
      </w:tblGrid>
      <w:tr w:rsidR="00931DA7" w:rsidRPr="008D6ABE" w14:paraId="0CC0C399" w14:textId="77777777" w:rsidTr="0025648C">
        <w:trPr>
          <w:trHeight w:val="1"/>
        </w:trPr>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56" w:type="dxa"/>
              <w:right w:w="56" w:type="dxa"/>
            </w:tcMar>
            <w:vAlign w:val="center"/>
          </w:tcPr>
          <w:p w14:paraId="50DA8079" w14:textId="7C86CF92" w:rsidR="00931DA7" w:rsidRPr="008D6ABE" w:rsidRDefault="00931DA7" w:rsidP="0025648C">
            <w:pPr>
              <w:jc w:val="center"/>
              <w:rPr>
                <w:sz w:val="20"/>
                <w:lang w:eastAsia="lt-LT"/>
              </w:rPr>
            </w:pPr>
          </w:p>
        </w:tc>
        <w:tc>
          <w:tcPr>
            <w:tcW w:w="32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56" w:type="dxa"/>
              <w:right w:w="56" w:type="dxa"/>
            </w:tcMar>
            <w:vAlign w:val="center"/>
          </w:tcPr>
          <w:p w14:paraId="697F8037" w14:textId="77777777" w:rsidR="00931DA7" w:rsidRPr="008D6ABE" w:rsidRDefault="00931DA7" w:rsidP="005A160F">
            <w:pPr>
              <w:ind w:firstLine="0"/>
              <w:rPr>
                <w:sz w:val="20"/>
                <w:lang w:eastAsia="lt-LT"/>
              </w:rPr>
            </w:pPr>
            <w:r w:rsidRPr="008D6ABE">
              <w:rPr>
                <w:b/>
                <w:bCs/>
                <w:sz w:val="20"/>
                <w:lang w:eastAsia="lt-LT"/>
              </w:rPr>
              <w:t>Tinkamos išlaidos</w:t>
            </w:r>
          </w:p>
        </w:tc>
        <w:tc>
          <w:tcPr>
            <w:tcW w:w="56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56" w:type="dxa"/>
              <w:right w:w="56" w:type="dxa"/>
            </w:tcMar>
            <w:vAlign w:val="center"/>
          </w:tcPr>
          <w:p w14:paraId="5B66AB26" w14:textId="77777777" w:rsidR="00931DA7" w:rsidRPr="008D6ABE" w:rsidRDefault="00931DA7" w:rsidP="0025648C">
            <w:pPr>
              <w:ind w:firstLine="20"/>
              <w:rPr>
                <w:sz w:val="20"/>
                <w:lang w:eastAsia="lt-LT"/>
              </w:rPr>
            </w:pPr>
            <w:r w:rsidRPr="008D6ABE">
              <w:rPr>
                <w:b/>
                <w:bCs/>
                <w:sz w:val="20"/>
                <w:lang w:eastAsia="lt-LT"/>
              </w:rPr>
              <w:t>Suma, Eur</w:t>
            </w:r>
          </w:p>
        </w:tc>
      </w:tr>
      <w:tr w:rsidR="00931DA7" w:rsidRPr="008D6ABE" w14:paraId="4CA02848" w14:textId="77777777" w:rsidTr="0025648C">
        <w:trPr>
          <w:trHeight w:val="1"/>
        </w:trPr>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56" w:type="dxa"/>
              <w:right w:w="56" w:type="dxa"/>
            </w:tcMar>
            <w:vAlign w:val="center"/>
          </w:tcPr>
          <w:p w14:paraId="5A1C828C" w14:textId="77777777" w:rsidR="00931DA7" w:rsidRPr="008D6ABE" w:rsidRDefault="00931DA7" w:rsidP="005A160F">
            <w:pPr>
              <w:ind w:firstLine="0"/>
              <w:jc w:val="center"/>
              <w:rPr>
                <w:sz w:val="20"/>
                <w:lang w:eastAsia="lt-LT"/>
              </w:rPr>
            </w:pPr>
            <w:r w:rsidRPr="008D6ABE">
              <w:rPr>
                <w:sz w:val="20"/>
                <w:lang w:val="en-US" w:eastAsia="lt-LT"/>
              </w:rPr>
              <w:t>4.</w:t>
            </w:r>
            <w:r w:rsidRPr="008D6ABE">
              <w:rPr>
                <w:sz w:val="20"/>
                <w:lang w:eastAsia="lt-LT"/>
              </w:rPr>
              <w:t>1.</w:t>
            </w:r>
          </w:p>
        </w:tc>
        <w:tc>
          <w:tcPr>
            <w:tcW w:w="32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56" w:type="dxa"/>
              <w:right w:w="56" w:type="dxa"/>
            </w:tcMar>
            <w:vAlign w:val="center"/>
          </w:tcPr>
          <w:p w14:paraId="12C91705" w14:textId="77777777" w:rsidR="00931DA7" w:rsidRPr="008D6ABE" w:rsidRDefault="00931DA7" w:rsidP="005A160F">
            <w:pPr>
              <w:ind w:firstLine="0"/>
              <w:rPr>
                <w:sz w:val="20"/>
                <w:lang w:eastAsia="lt-LT"/>
              </w:rPr>
            </w:pPr>
            <w:r w:rsidRPr="008D6ABE">
              <w:rPr>
                <w:sz w:val="20"/>
                <w:lang w:eastAsia="lt-LT"/>
              </w:rPr>
              <w:t xml:space="preserve">Registracijos / bilieto į užsienio </w:t>
            </w:r>
            <w:r w:rsidRPr="008D6ABE">
              <w:rPr>
                <w:color w:val="000000" w:themeColor="text1"/>
                <w:sz w:val="20"/>
              </w:rPr>
              <w:t>šalių</w:t>
            </w:r>
            <w:r w:rsidRPr="008D6ABE">
              <w:rPr>
                <w:sz w:val="20"/>
                <w:lang w:eastAsia="lt-LT"/>
              </w:rPr>
              <w:t xml:space="preserve"> renginį ir (arba) dalyvavimo </w:t>
            </w:r>
            <w:proofErr w:type="spellStart"/>
            <w:r w:rsidRPr="008D6ABE">
              <w:rPr>
                <w:sz w:val="20"/>
                <w:lang w:eastAsia="lt-LT"/>
              </w:rPr>
              <w:t>akceleravimo</w:t>
            </w:r>
            <w:proofErr w:type="spellEnd"/>
            <w:r w:rsidRPr="008D6ABE">
              <w:rPr>
                <w:sz w:val="20"/>
                <w:lang w:eastAsia="lt-LT"/>
              </w:rPr>
              <w:t xml:space="preserve"> programoje išlaidos</w:t>
            </w:r>
          </w:p>
        </w:tc>
        <w:tc>
          <w:tcPr>
            <w:tcW w:w="56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56" w:type="dxa"/>
              <w:right w:w="56" w:type="dxa"/>
            </w:tcMar>
            <w:vAlign w:val="center"/>
          </w:tcPr>
          <w:p w14:paraId="4784CC58" w14:textId="77777777" w:rsidR="00931DA7" w:rsidRPr="008D6ABE" w:rsidRDefault="00931DA7" w:rsidP="0025648C">
            <w:pPr>
              <w:rPr>
                <w:sz w:val="20"/>
                <w:lang w:val="lt"/>
              </w:rPr>
            </w:pPr>
          </w:p>
        </w:tc>
      </w:tr>
      <w:tr w:rsidR="00931DA7" w:rsidRPr="008D6ABE" w14:paraId="026538E0" w14:textId="77777777" w:rsidTr="0025648C">
        <w:trPr>
          <w:trHeight w:val="1"/>
        </w:trPr>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56" w:type="dxa"/>
              <w:right w:w="56" w:type="dxa"/>
            </w:tcMar>
            <w:vAlign w:val="center"/>
          </w:tcPr>
          <w:p w14:paraId="3736239B" w14:textId="77777777" w:rsidR="00931DA7" w:rsidRPr="008D6ABE" w:rsidRDefault="00931DA7" w:rsidP="005A160F">
            <w:pPr>
              <w:ind w:firstLine="0"/>
              <w:jc w:val="center"/>
              <w:rPr>
                <w:sz w:val="20"/>
                <w:lang w:eastAsia="lt-LT"/>
              </w:rPr>
            </w:pPr>
            <w:r w:rsidRPr="008D6ABE">
              <w:rPr>
                <w:sz w:val="20"/>
                <w:lang w:val="en-US" w:eastAsia="lt-LT"/>
              </w:rPr>
              <w:t>4.</w:t>
            </w:r>
            <w:r w:rsidRPr="008D6ABE">
              <w:rPr>
                <w:sz w:val="20"/>
                <w:lang w:eastAsia="lt-LT"/>
              </w:rPr>
              <w:t>2.</w:t>
            </w:r>
          </w:p>
        </w:tc>
        <w:tc>
          <w:tcPr>
            <w:tcW w:w="32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56" w:type="dxa"/>
              <w:right w:w="56" w:type="dxa"/>
            </w:tcMar>
            <w:vAlign w:val="center"/>
          </w:tcPr>
          <w:p w14:paraId="3300B5CB" w14:textId="77777777" w:rsidR="00931DA7" w:rsidRPr="008D6ABE" w:rsidRDefault="00931DA7" w:rsidP="005A160F">
            <w:pPr>
              <w:ind w:firstLine="0"/>
              <w:rPr>
                <w:sz w:val="20"/>
                <w:lang w:eastAsia="lt-LT"/>
              </w:rPr>
            </w:pPr>
            <w:r w:rsidRPr="008D6ABE">
              <w:rPr>
                <w:sz w:val="20"/>
                <w:lang w:val="lt"/>
              </w:rPr>
              <w:t>Stendo nuomos, gamybos, eksploatavimo, pervežimo ir parodos ploto nuomos išlaidos</w:t>
            </w:r>
            <w:r w:rsidRPr="008D6ABE">
              <w:rPr>
                <w:sz w:val="20"/>
              </w:rPr>
              <w:t xml:space="preserve"> </w:t>
            </w:r>
          </w:p>
        </w:tc>
        <w:tc>
          <w:tcPr>
            <w:tcW w:w="56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56" w:type="dxa"/>
              <w:right w:w="56" w:type="dxa"/>
            </w:tcMar>
            <w:vAlign w:val="center"/>
          </w:tcPr>
          <w:p w14:paraId="3D4B0756" w14:textId="77777777" w:rsidR="00931DA7" w:rsidRPr="008D6ABE" w:rsidRDefault="00931DA7" w:rsidP="0025648C">
            <w:pPr>
              <w:rPr>
                <w:sz w:val="20"/>
                <w:lang w:val="lt"/>
              </w:rPr>
            </w:pPr>
          </w:p>
        </w:tc>
      </w:tr>
      <w:tr w:rsidR="00931DA7" w:rsidRPr="008D6ABE" w14:paraId="1C0C149D" w14:textId="77777777" w:rsidTr="0025648C">
        <w:trPr>
          <w:trHeight w:val="1"/>
        </w:trPr>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56" w:type="dxa"/>
              <w:right w:w="56" w:type="dxa"/>
            </w:tcMar>
            <w:vAlign w:val="center"/>
          </w:tcPr>
          <w:p w14:paraId="0043998F" w14:textId="77777777" w:rsidR="00931DA7" w:rsidRPr="008D6ABE" w:rsidRDefault="00931DA7" w:rsidP="005A160F">
            <w:pPr>
              <w:ind w:firstLine="0"/>
              <w:jc w:val="center"/>
              <w:rPr>
                <w:sz w:val="20"/>
                <w:lang w:eastAsia="lt-LT"/>
              </w:rPr>
            </w:pPr>
            <w:r w:rsidRPr="008D6ABE">
              <w:rPr>
                <w:sz w:val="20"/>
                <w:lang w:val="en-US" w:eastAsia="lt-LT"/>
              </w:rPr>
              <w:t>4.</w:t>
            </w:r>
            <w:r w:rsidRPr="008D6ABE">
              <w:rPr>
                <w:sz w:val="20"/>
                <w:lang w:eastAsia="lt-LT"/>
              </w:rPr>
              <w:t xml:space="preserve">3. </w:t>
            </w:r>
          </w:p>
        </w:tc>
        <w:tc>
          <w:tcPr>
            <w:tcW w:w="32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56" w:type="dxa"/>
              <w:right w:w="56" w:type="dxa"/>
            </w:tcMar>
            <w:vAlign w:val="center"/>
          </w:tcPr>
          <w:p w14:paraId="3C66AE8F" w14:textId="77777777" w:rsidR="00931DA7" w:rsidRPr="008D6ABE" w:rsidRDefault="00931DA7" w:rsidP="005A160F">
            <w:pPr>
              <w:ind w:firstLine="0"/>
              <w:rPr>
                <w:sz w:val="20"/>
                <w:lang w:val="lt"/>
              </w:rPr>
            </w:pPr>
            <w:r w:rsidRPr="008D6ABE">
              <w:rPr>
                <w:sz w:val="20"/>
                <w:lang w:val="lt"/>
              </w:rPr>
              <w:t xml:space="preserve">Kitos su  dalyvavimu užsienio </w:t>
            </w:r>
            <w:r w:rsidRPr="008D6ABE">
              <w:rPr>
                <w:color w:val="000000" w:themeColor="text1"/>
                <w:sz w:val="20"/>
              </w:rPr>
              <w:t>šalių</w:t>
            </w:r>
            <w:r w:rsidRPr="008D6ABE">
              <w:rPr>
                <w:sz w:val="20"/>
                <w:lang w:val="lt"/>
              </w:rPr>
              <w:t xml:space="preserve"> renginyje</w:t>
            </w:r>
            <w:r w:rsidRPr="008D6ABE">
              <w:rPr>
                <w:sz w:val="20"/>
              </w:rPr>
              <w:t xml:space="preserve"> ir (arba) </w:t>
            </w:r>
            <w:r w:rsidRPr="008D6ABE">
              <w:rPr>
                <w:sz w:val="20"/>
                <w:lang w:val="lt"/>
              </w:rPr>
              <w:t xml:space="preserve"> </w:t>
            </w:r>
            <w:proofErr w:type="spellStart"/>
            <w:r w:rsidRPr="008D6ABE">
              <w:rPr>
                <w:sz w:val="20"/>
                <w:lang w:val="lt"/>
              </w:rPr>
              <w:t>akceleravimo</w:t>
            </w:r>
            <w:proofErr w:type="spellEnd"/>
            <w:r w:rsidRPr="008D6ABE">
              <w:rPr>
                <w:sz w:val="20"/>
                <w:lang w:val="lt"/>
              </w:rPr>
              <w:t xml:space="preserve"> programoje susijusios būtinos išlaidos</w:t>
            </w:r>
          </w:p>
        </w:tc>
        <w:tc>
          <w:tcPr>
            <w:tcW w:w="56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56" w:type="dxa"/>
              <w:right w:w="56" w:type="dxa"/>
            </w:tcMar>
            <w:vAlign w:val="center"/>
          </w:tcPr>
          <w:p w14:paraId="4A4389D9" w14:textId="77777777" w:rsidR="00931DA7" w:rsidRPr="008D6ABE" w:rsidRDefault="00931DA7" w:rsidP="0025648C">
            <w:pPr>
              <w:rPr>
                <w:sz w:val="20"/>
                <w:lang w:val="lt"/>
              </w:rPr>
            </w:pPr>
          </w:p>
        </w:tc>
      </w:tr>
      <w:tr w:rsidR="00931DA7" w:rsidRPr="008D6ABE" w14:paraId="1FCE88F4" w14:textId="77777777" w:rsidTr="0025648C">
        <w:trPr>
          <w:trHeight w:val="1"/>
        </w:trPr>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56" w:type="dxa"/>
              <w:right w:w="56" w:type="dxa"/>
            </w:tcMar>
            <w:vAlign w:val="center"/>
          </w:tcPr>
          <w:p w14:paraId="167F8927" w14:textId="77777777" w:rsidR="00931DA7" w:rsidRPr="008D6ABE" w:rsidRDefault="00931DA7" w:rsidP="005A160F">
            <w:pPr>
              <w:ind w:firstLine="0"/>
              <w:jc w:val="center"/>
              <w:rPr>
                <w:sz w:val="20"/>
                <w:lang w:eastAsia="lt-LT"/>
              </w:rPr>
            </w:pPr>
            <w:r w:rsidRPr="008D6ABE">
              <w:rPr>
                <w:sz w:val="20"/>
                <w:lang w:val="en-US" w:eastAsia="lt-LT"/>
              </w:rPr>
              <w:t>4.</w:t>
            </w:r>
            <w:r w:rsidRPr="008D6ABE">
              <w:rPr>
                <w:sz w:val="20"/>
                <w:lang w:eastAsia="lt-LT"/>
              </w:rPr>
              <w:t xml:space="preserve">4. </w:t>
            </w:r>
          </w:p>
        </w:tc>
        <w:tc>
          <w:tcPr>
            <w:tcW w:w="32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56" w:type="dxa"/>
              <w:right w:w="56" w:type="dxa"/>
            </w:tcMar>
            <w:vAlign w:val="center"/>
          </w:tcPr>
          <w:p w14:paraId="35BD66E6" w14:textId="77777777" w:rsidR="00931DA7" w:rsidRPr="008D6ABE" w:rsidRDefault="00931DA7" w:rsidP="005A160F">
            <w:pPr>
              <w:ind w:firstLine="0"/>
              <w:rPr>
                <w:sz w:val="20"/>
                <w:lang w:eastAsia="lt-LT"/>
              </w:rPr>
            </w:pPr>
            <w:r w:rsidRPr="008D6ABE">
              <w:rPr>
                <w:sz w:val="20"/>
                <w:lang w:eastAsia="lt-LT"/>
              </w:rPr>
              <w:t xml:space="preserve"> Kelionės išlaidos</w:t>
            </w:r>
          </w:p>
        </w:tc>
        <w:tc>
          <w:tcPr>
            <w:tcW w:w="56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56" w:type="dxa"/>
              <w:right w:w="56" w:type="dxa"/>
            </w:tcMar>
            <w:vAlign w:val="center"/>
          </w:tcPr>
          <w:p w14:paraId="3E215534" w14:textId="77777777" w:rsidR="00931DA7" w:rsidRPr="008D6ABE" w:rsidRDefault="00931DA7" w:rsidP="0025648C">
            <w:pPr>
              <w:rPr>
                <w:rFonts w:eastAsia="Calibri"/>
                <w:sz w:val="20"/>
                <w:lang w:eastAsia="lt-LT"/>
              </w:rPr>
            </w:pPr>
          </w:p>
        </w:tc>
      </w:tr>
      <w:tr w:rsidR="00931DA7" w:rsidRPr="008D6ABE" w14:paraId="69A1E63B" w14:textId="77777777" w:rsidTr="0025648C">
        <w:trPr>
          <w:trHeight w:val="1"/>
        </w:trPr>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56" w:type="dxa"/>
              <w:right w:w="56" w:type="dxa"/>
            </w:tcMar>
            <w:vAlign w:val="center"/>
          </w:tcPr>
          <w:p w14:paraId="5168C30B" w14:textId="77777777" w:rsidR="00931DA7" w:rsidRPr="008D6ABE" w:rsidRDefault="00931DA7" w:rsidP="005A160F">
            <w:pPr>
              <w:ind w:firstLine="0"/>
              <w:jc w:val="center"/>
              <w:rPr>
                <w:sz w:val="20"/>
                <w:lang w:eastAsia="lt-LT"/>
              </w:rPr>
            </w:pPr>
            <w:r w:rsidRPr="008D6ABE">
              <w:rPr>
                <w:sz w:val="20"/>
                <w:lang w:val="en-US" w:eastAsia="lt-LT"/>
              </w:rPr>
              <w:t>4.5.</w:t>
            </w:r>
          </w:p>
        </w:tc>
        <w:tc>
          <w:tcPr>
            <w:tcW w:w="32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56" w:type="dxa"/>
              <w:right w:w="56" w:type="dxa"/>
            </w:tcMar>
            <w:vAlign w:val="center"/>
          </w:tcPr>
          <w:p w14:paraId="3B0F64FF" w14:textId="77777777" w:rsidR="00931DA7" w:rsidRPr="008D6ABE" w:rsidRDefault="00931DA7" w:rsidP="005A160F">
            <w:pPr>
              <w:ind w:firstLine="0"/>
              <w:rPr>
                <w:sz w:val="20"/>
                <w:lang w:eastAsia="lt-LT"/>
              </w:rPr>
            </w:pPr>
            <w:r w:rsidRPr="008D6ABE">
              <w:rPr>
                <w:b/>
                <w:bCs/>
                <w:sz w:val="20"/>
                <w:lang w:eastAsia="lt-LT"/>
              </w:rPr>
              <w:t>BENDRA IŠLAIDŲ SUMA, Eur:</w:t>
            </w:r>
          </w:p>
        </w:tc>
        <w:tc>
          <w:tcPr>
            <w:tcW w:w="56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56" w:type="dxa"/>
              <w:right w:w="56" w:type="dxa"/>
            </w:tcMar>
            <w:vAlign w:val="center"/>
          </w:tcPr>
          <w:p w14:paraId="58A268F8" w14:textId="77777777" w:rsidR="00931DA7" w:rsidRPr="008D6ABE" w:rsidRDefault="00931DA7" w:rsidP="0025648C">
            <w:pPr>
              <w:rPr>
                <w:rFonts w:eastAsia="Calibri"/>
                <w:sz w:val="20"/>
                <w:lang w:eastAsia="lt-LT"/>
              </w:rPr>
            </w:pPr>
          </w:p>
        </w:tc>
      </w:tr>
    </w:tbl>
    <w:p w14:paraId="030A541B" w14:textId="77777777" w:rsidR="00931DA7" w:rsidRPr="008D6ABE" w:rsidRDefault="00931DA7" w:rsidP="00931DA7">
      <w:pPr>
        <w:rPr>
          <w:color w:val="000000" w:themeColor="text1"/>
          <w:sz w:val="20"/>
        </w:rPr>
      </w:pPr>
    </w:p>
    <w:p w14:paraId="3E494E26" w14:textId="77777777" w:rsidR="00931DA7" w:rsidRPr="008D6ABE" w:rsidRDefault="00931DA7" w:rsidP="00931DA7">
      <w:pPr>
        <w:ind w:firstLine="567"/>
        <w:rPr>
          <w:b/>
          <w:sz w:val="20"/>
          <w:lang w:eastAsia="en-GB"/>
        </w:rPr>
      </w:pPr>
      <w:r w:rsidRPr="008D6ABE">
        <w:rPr>
          <w:b/>
          <w:sz w:val="20"/>
          <w:lang w:val="en-US" w:eastAsia="en-GB"/>
        </w:rPr>
        <w:t>5</w:t>
      </w:r>
      <w:r w:rsidRPr="008D6ABE">
        <w:rPr>
          <w:b/>
          <w:sz w:val="20"/>
          <w:lang w:eastAsia="en-GB"/>
        </w:rPr>
        <w:t>. Pareiškėjo deklaracija</w:t>
      </w:r>
    </w:p>
    <w:p w14:paraId="1D47E672" w14:textId="77777777" w:rsidR="00931DA7" w:rsidRPr="008D6ABE" w:rsidRDefault="00931DA7" w:rsidP="00931DA7">
      <w:pPr>
        <w:rPr>
          <w:sz w:val="20"/>
          <w:lang w:eastAsia="en-GB"/>
        </w:rPr>
      </w:pPr>
    </w:p>
    <w:tbl>
      <w:tblPr>
        <w:tblW w:w="957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709"/>
        <w:gridCol w:w="7938"/>
        <w:gridCol w:w="930"/>
      </w:tblGrid>
      <w:tr w:rsidR="00931DA7" w:rsidRPr="008D6ABE" w14:paraId="0FA6EF46" w14:textId="77777777" w:rsidTr="0025648C">
        <w:tc>
          <w:tcPr>
            <w:tcW w:w="709" w:type="dxa"/>
            <w:tcBorders>
              <w:top w:val="single" w:sz="4" w:space="0" w:color="auto"/>
              <w:left w:val="single" w:sz="4" w:space="0" w:color="auto"/>
              <w:bottom w:val="single" w:sz="4" w:space="0" w:color="auto"/>
              <w:right w:val="single" w:sz="4" w:space="0" w:color="auto"/>
            </w:tcBorders>
            <w:vAlign w:val="center"/>
          </w:tcPr>
          <w:p w14:paraId="6A605756" w14:textId="77777777" w:rsidR="00931DA7" w:rsidRPr="008D6ABE" w:rsidRDefault="00931DA7" w:rsidP="007607C3">
            <w:pPr>
              <w:ind w:left="-680"/>
              <w:jc w:val="center"/>
              <w:rPr>
                <w:sz w:val="20"/>
                <w:lang w:eastAsia="en-GB"/>
              </w:rPr>
            </w:pPr>
            <w:r w:rsidRPr="008D6ABE">
              <w:rPr>
                <w:sz w:val="20"/>
                <w:lang w:eastAsia="en-GB"/>
              </w:rPr>
              <w:t>5.1.</w:t>
            </w:r>
          </w:p>
        </w:tc>
        <w:tc>
          <w:tcPr>
            <w:tcW w:w="7938" w:type="dxa"/>
            <w:tcBorders>
              <w:top w:val="single" w:sz="4" w:space="0" w:color="auto"/>
              <w:left w:val="single" w:sz="4" w:space="0" w:color="auto"/>
              <w:bottom w:val="single" w:sz="4" w:space="0" w:color="auto"/>
              <w:right w:val="single" w:sz="4" w:space="0" w:color="auto"/>
            </w:tcBorders>
          </w:tcPr>
          <w:p w14:paraId="0D0379BA" w14:textId="77777777" w:rsidR="00931DA7" w:rsidRPr="008D6ABE" w:rsidRDefault="00931DA7" w:rsidP="005A160F">
            <w:pPr>
              <w:ind w:firstLine="70"/>
              <w:jc w:val="both"/>
              <w:rPr>
                <w:sz w:val="20"/>
                <w:lang w:eastAsia="en-GB"/>
              </w:rPr>
            </w:pPr>
            <w:r w:rsidRPr="008D6ABE">
              <w:rPr>
                <w:sz w:val="20"/>
                <w:lang w:eastAsia="en-GB"/>
              </w:rPr>
              <w:t>Paraiškoje ir su paraiška pateiktuose dokumentuose nurodyta informacija yra teisinga.</w:t>
            </w:r>
          </w:p>
        </w:tc>
        <w:tc>
          <w:tcPr>
            <w:tcW w:w="930" w:type="dxa"/>
            <w:tcBorders>
              <w:top w:val="single" w:sz="4" w:space="0" w:color="auto"/>
              <w:left w:val="single" w:sz="4" w:space="0" w:color="auto"/>
              <w:bottom w:val="single" w:sz="4" w:space="0" w:color="auto"/>
              <w:right w:val="single" w:sz="4" w:space="0" w:color="auto"/>
            </w:tcBorders>
            <w:vAlign w:val="center"/>
          </w:tcPr>
          <w:p w14:paraId="5961953B" w14:textId="77777777" w:rsidR="00931DA7" w:rsidRPr="00274DFE" w:rsidRDefault="00931DA7" w:rsidP="007607C3">
            <w:pPr>
              <w:ind w:hanging="40"/>
              <w:jc w:val="center"/>
              <w:rPr>
                <w:sz w:val="32"/>
                <w:szCs w:val="32"/>
                <w:lang w:eastAsia="en-GB"/>
              </w:rPr>
            </w:pPr>
            <w:r w:rsidRPr="00274DFE">
              <w:rPr>
                <w:sz w:val="32"/>
                <w:szCs w:val="32"/>
                <w:lang w:eastAsia="en-GB"/>
              </w:rPr>
              <w:t>□</w:t>
            </w:r>
          </w:p>
        </w:tc>
      </w:tr>
      <w:tr w:rsidR="00931DA7" w:rsidRPr="008D6ABE" w14:paraId="0705B7A7" w14:textId="77777777" w:rsidTr="0025648C">
        <w:tc>
          <w:tcPr>
            <w:tcW w:w="709" w:type="dxa"/>
            <w:tcBorders>
              <w:top w:val="single" w:sz="4" w:space="0" w:color="auto"/>
              <w:left w:val="single" w:sz="4" w:space="0" w:color="auto"/>
              <w:bottom w:val="single" w:sz="4" w:space="0" w:color="auto"/>
              <w:right w:val="single" w:sz="4" w:space="0" w:color="auto"/>
            </w:tcBorders>
            <w:vAlign w:val="center"/>
          </w:tcPr>
          <w:p w14:paraId="1236070E" w14:textId="77777777" w:rsidR="00931DA7" w:rsidRPr="008D6ABE" w:rsidRDefault="00931DA7" w:rsidP="007607C3">
            <w:pPr>
              <w:ind w:left="-680"/>
              <w:jc w:val="center"/>
              <w:rPr>
                <w:sz w:val="20"/>
                <w:lang w:eastAsia="en-GB"/>
              </w:rPr>
            </w:pPr>
            <w:r w:rsidRPr="008D6ABE">
              <w:rPr>
                <w:sz w:val="20"/>
                <w:lang w:eastAsia="en-GB"/>
              </w:rPr>
              <w:lastRenderedPageBreak/>
              <w:t>5.2.</w:t>
            </w:r>
          </w:p>
        </w:tc>
        <w:tc>
          <w:tcPr>
            <w:tcW w:w="7938" w:type="dxa"/>
            <w:tcBorders>
              <w:top w:val="single" w:sz="4" w:space="0" w:color="auto"/>
              <w:left w:val="single" w:sz="4" w:space="0" w:color="auto"/>
              <w:bottom w:val="single" w:sz="4" w:space="0" w:color="auto"/>
              <w:right w:val="single" w:sz="4" w:space="0" w:color="auto"/>
            </w:tcBorders>
          </w:tcPr>
          <w:p w14:paraId="3DB96786" w14:textId="77777777" w:rsidR="00931DA7" w:rsidRPr="008D6ABE" w:rsidRDefault="00931DA7" w:rsidP="005A160F">
            <w:pPr>
              <w:ind w:firstLine="70"/>
              <w:jc w:val="both"/>
              <w:rPr>
                <w:sz w:val="20"/>
                <w:lang w:eastAsia="en-GB"/>
              </w:rPr>
            </w:pPr>
            <w:r w:rsidRPr="008D6ABE">
              <w:rPr>
                <w:sz w:val="20"/>
                <w:lang w:eastAsia="en-GB"/>
              </w:rPr>
              <w:t xml:space="preserve">Mano atstovaujamas </w:t>
            </w:r>
            <w:proofErr w:type="spellStart"/>
            <w:r w:rsidRPr="008D6ABE">
              <w:rPr>
                <w:sz w:val="20"/>
                <w:lang w:eastAsia="en-GB"/>
              </w:rPr>
              <w:t>startuolis</w:t>
            </w:r>
            <w:proofErr w:type="spellEnd"/>
            <w:r w:rsidRPr="008D6ABE">
              <w:rPr>
                <w:sz w:val="20"/>
                <w:lang w:eastAsia="en-GB"/>
              </w:rPr>
              <w:t>: yra įvykdęs įsipareigojimus, susijusius su mokesčių, įskaitant socialinio draudimo įmokas, mokėjimu pagal Lietuvos Respublikos teisės aktus (toliau – įsipareigojimai); arba yra įsipareigojęs sumokėti mokesčius, įskaitant socialinio draudimo įmokas, ir dėl to yra laikoma įvykdęs įsipareigojimus; arba jo įsiskolinimo suma neviršija 50 Eur.</w:t>
            </w:r>
          </w:p>
        </w:tc>
        <w:tc>
          <w:tcPr>
            <w:tcW w:w="930" w:type="dxa"/>
            <w:tcBorders>
              <w:top w:val="single" w:sz="4" w:space="0" w:color="auto"/>
              <w:left w:val="single" w:sz="4" w:space="0" w:color="auto"/>
              <w:bottom w:val="single" w:sz="4" w:space="0" w:color="auto"/>
              <w:right w:val="single" w:sz="4" w:space="0" w:color="auto"/>
            </w:tcBorders>
            <w:vAlign w:val="center"/>
          </w:tcPr>
          <w:p w14:paraId="0CC54571" w14:textId="77777777" w:rsidR="00931DA7" w:rsidRPr="00274DFE" w:rsidRDefault="00931DA7" w:rsidP="007607C3">
            <w:pPr>
              <w:ind w:hanging="40"/>
              <w:jc w:val="center"/>
              <w:rPr>
                <w:sz w:val="32"/>
                <w:szCs w:val="32"/>
                <w:lang w:eastAsia="en-GB"/>
              </w:rPr>
            </w:pPr>
            <w:r w:rsidRPr="00274DFE">
              <w:rPr>
                <w:sz w:val="32"/>
                <w:szCs w:val="32"/>
                <w:lang w:eastAsia="en-GB"/>
              </w:rPr>
              <w:t>□</w:t>
            </w:r>
          </w:p>
        </w:tc>
      </w:tr>
      <w:tr w:rsidR="00931DA7" w:rsidRPr="008D6ABE" w14:paraId="702581AB" w14:textId="77777777" w:rsidTr="0025648C">
        <w:tc>
          <w:tcPr>
            <w:tcW w:w="709" w:type="dxa"/>
            <w:tcBorders>
              <w:top w:val="single" w:sz="4" w:space="0" w:color="auto"/>
              <w:left w:val="single" w:sz="4" w:space="0" w:color="auto"/>
              <w:bottom w:val="single" w:sz="4" w:space="0" w:color="auto"/>
              <w:right w:val="single" w:sz="4" w:space="0" w:color="auto"/>
            </w:tcBorders>
            <w:vAlign w:val="center"/>
          </w:tcPr>
          <w:p w14:paraId="01632C9B" w14:textId="77777777" w:rsidR="00931DA7" w:rsidRPr="008D6ABE" w:rsidRDefault="00931DA7" w:rsidP="007607C3">
            <w:pPr>
              <w:ind w:left="-680"/>
              <w:jc w:val="center"/>
              <w:rPr>
                <w:sz w:val="20"/>
                <w:lang w:eastAsia="en-GB"/>
              </w:rPr>
            </w:pPr>
            <w:r w:rsidRPr="008D6ABE">
              <w:rPr>
                <w:sz w:val="20"/>
                <w:lang w:eastAsia="en-GB"/>
              </w:rPr>
              <w:t>5.3.</w:t>
            </w:r>
          </w:p>
        </w:tc>
        <w:tc>
          <w:tcPr>
            <w:tcW w:w="7938" w:type="dxa"/>
            <w:tcBorders>
              <w:top w:val="single" w:sz="4" w:space="0" w:color="auto"/>
              <w:left w:val="single" w:sz="4" w:space="0" w:color="auto"/>
              <w:bottom w:val="single" w:sz="4" w:space="0" w:color="auto"/>
              <w:right w:val="single" w:sz="4" w:space="0" w:color="auto"/>
            </w:tcBorders>
          </w:tcPr>
          <w:p w14:paraId="54B2ECDB" w14:textId="77777777" w:rsidR="00931DA7" w:rsidRPr="008D6ABE" w:rsidRDefault="00931DA7" w:rsidP="005A160F">
            <w:pPr>
              <w:ind w:firstLine="70"/>
              <w:jc w:val="both"/>
              <w:rPr>
                <w:sz w:val="20"/>
                <w:lang w:eastAsia="en-GB"/>
              </w:rPr>
            </w:pPr>
            <w:r w:rsidRPr="008D6ABE">
              <w:rPr>
                <w:sz w:val="20"/>
                <w:lang w:eastAsia="en-GB"/>
              </w:rPr>
              <w:t xml:space="preserve">Mano atstovaujamam  </w:t>
            </w:r>
            <w:proofErr w:type="spellStart"/>
            <w:r w:rsidRPr="008D6ABE">
              <w:rPr>
                <w:sz w:val="20"/>
                <w:lang w:eastAsia="en-GB"/>
              </w:rPr>
              <w:t>startuoliui</w:t>
            </w:r>
            <w:proofErr w:type="spellEnd"/>
            <w:r w:rsidRPr="008D6ABE">
              <w:rPr>
                <w:sz w:val="20"/>
                <w:lang w:eastAsia="en-GB"/>
              </w:rPr>
              <w:t xml:space="preserve">  </w:t>
            </w:r>
            <w:r w:rsidRPr="008D6ABE">
              <w:rPr>
                <w:color w:val="000000" w:themeColor="text1"/>
                <w:sz w:val="20"/>
                <w:lang w:eastAsia="lt-LT"/>
              </w:rPr>
              <w:t>nėra iškelta byla dėl bankroto arba restruktūrizavimo, nėra pradėtas ikiteisminis tyrimas dėl ekonominės</w:t>
            </w:r>
            <w:r w:rsidRPr="008D6ABE">
              <w:rPr>
                <w:sz w:val="20"/>
                <w:lang w:eastAsia="en-GB"/>
              </w:rPr>
              <w:t xml:space="preserve"> veiklos arba jis nėra likviduojama, nėra priimtas kreditorių susirinkimo nutarimas bankroto procedūras vykdyti ne teismo tvarka.</w:t>
            </w:r>
          </w:p>
        </w:tc>
        <w:tc>
          <w:tcPr>
            <w:tcW w:w="930" w:type="dxa"/>
            <w:tcBorders>
              <w:top w:val="single" w:sz="4" w:space="0" w:color="auto"/>
              <w:left w:val="single" w:sz="4" w:space="0" w:color="auto"/>
              <w:bottom w:val="single" w:sz="4" w:space="0" w:color="auto"/>
              <w:right w:val="single" w:sz="4" w:space="0" w:color="auto"/>
            </w:tcBorders>
            <w:vAlign w:val="center"/>
          </w:tcPr>
          <w:p w14:paraId="6F357063" w14:textId="77777777" w:rsidR="00931DA7" w:rsidRPr="00274DFE" w:rsidRDefault="00931DA7" w:rsidP="007607C3">
            <w:pPr>
              <w:ind w:hanging="40"/>
              <w:jc w:val="center"/>
              <w:rPr>
                <w:sz w:val="32"/>
                <w:szCs w:val="32"/>
                <w:lang w:eastAsia="en-GB"/>
              </w:rPr>
            </w:pPr>
            <w:r w:rsidRPr="00274DFE">
              <w:rPr>
                <w:sz w:val="32"/>
                <w:szCs w:val="32"/>
                <w:lang w:eastAsia="en-GB"/>
              </w:rPr>
              <w:t>□</w:t>
            </w:r>
          </w:p>
        </w:tc>
      </w:tr>
      <w:tr w:rsidR="00931DA7" w:rsidRPr="008D6ABE" w14:paraId="0EB264C3" w14:textId="77777777" w:rsidTr="0025648C">
        <w:tc>
          <w:tcPr>
            <w:tcW w:w="709" w:type="dxa"/>
            <w:tcBorders>
              <w:top w:val="single" w:sz="4" w:space="0" w:color="auto"/>
              <w:left w:val="single" w:sz="4" w:space="0" w:color="auto"/>
              <w:bottom w:val="single" w:sz="4" w:space="0" w:color="auto"/>
              <w:right w:val="single" w:sz="4" w:space="0" w:color="auto"/>
            </w:tcBorders>
            <w:vAlign w:val="center"/>
          </w:tcPr>
          <w:p w14:paraId="69EC7920" w14:textId="77777777" w:rsidR="00931DA7" w:rsidRPr="008D6ABE" w:rsidRDefault="00931DA7" w:rsidP="007607C3">
            <w:pPr>
              <w:ind w:left="-680"/>
              <w:jc w:val="center"/>
              <w:rPr>
                <w:sz w:val="20"/>
                <w:lang w:eastAsia="en-GB"/>
              </w:rPr>
            </w:pPr>
            <w:r w:rsidRPr="008D6ABE">
              <w:rPr>
                <w:sz w:val="20"/>
                <w:lang w:eastAsia="en-GB"/>
              </w:rPr>
              <w:t>5.4.</w:t>
            </w:r>
          </w:p>
        </w:tc>
        <w:tc>
          <w:tcPr>
            <w:tcW w:w="7938" w:type="dxa"/>
            <w:tcBorders>
              <w:top w:val="single" w:sz="4" w:space="0" w:color="auto"/>
              <w:left w:val="single" w:sz="4" w:space="0" w:color="auto"/>
              <w:bottom w:val="single" w:sz="4" w:space="0" w:color="auto"/>
              <w:right w:val="single" w:sz="4" w:space="0" w:color="auto"/>
            </w:tcBorders>
          </w:tcPr>
          <w:p w14:paraId="2FEFB225" w14:textId="77777777" w:rsidR="00931DA7" w:rsidRPr="008D6ABE" w:rsidRDefault="00931DA7" w:rsidP="005A160F">
            <w:pPr>
              <w:ind w:firstLine="70"/>
              <w:jc w:val="both"/>
              <w:rPr>
                <w:color w:val="000000"/>
                <w:sz w:val="20"/>
                <w:lang w:eastAsia="lt-LT"/>
              </w:rPr>
            </w:pPr>
            <w:r w:rsidRPr="008D6ABE">
              <w:rPr>
                <w:color w:val="000000" w:themeColor="text1"/>
                <w:sz w:val="20"/>
                <w:lang w:eastAsia="lt-LT"/>
              </w:rPr>
              <w:t xml:space="preserve">Mano atstovaujamas </w:t>
            </w:r>
            <w:proofErr w:type="spellStart"/>
            <w:r w:rsidRPr="008D6ABE">
              <w:rPr>
                <w:color w:val="000000" w:themeColor="text1"/>
                <w:sz w:val="20"/>
                <w:lang w:eastAsia="lt-LT"/>
              </w:rPr>
              <w:t>startuolis</w:t>
            </w:r>
            <w:proofErr w:type="spellEnd"/>
            <w:r w:rsidRPr="008D6ABE">
              <w:rPr>
                <w:color w:val="000000" w:themeColor="text1"/>
                <w:sz w:val="20"/>
                <w:lang w:eastAsia="lt-LT"/>
              </w:rPr>
              <w:t xml:space="preserve"> arba jo atstovas, turintis teisę </w:t>
            </w:r>
            <w:proofErr w:type="spellStart"/>
            <w:r w:rsidRPr="008D6ABE">
              <w:rPr>
                <w:color w:val="000000" w:themeColor="text1"/>
                <w:sz w:val="20"/>
                <w:lang w:eastAsia="lt-LT"/>
              </w:rPr>
              <w:t>startuolio</w:t>
            </w:r>
            <w:proofErr w:type="spellEnd"/>
            <w:r w:rsidRPr="008D6ABE">
              <w:rPr>
                <w:color w:val="000000" w:themeColor="text1"/>
                <w:sz w:val="20"/>
                <w:lang w:eastAsia="lt-LT"/>
              </w:rPr>
              <w:t xml:space="preserve"> vardu sudaryti sandorį, buhalteris arba kitas asmuo, turintis teisę surašyti ir pasirašyti </w:t>
            </w:r>
            <w:proofErr w:type="spellStart"/>
            <w:r w:rsidRPr="008D6ABE">
              <w:rPr>
                <w:color w:val="000000" w:themeColor="text1"/>
                <w:sz w:val="20"/>
                <w:lang w:eastAsia="lt-LT"/>
              </w:rPr>
              <w:t>startuolio</w:t>
            </w:r>
            <w:proofErr w:type="spellEnd"/>
            <w:r w:rsidRPr="008D6ABE">
              <w:rPr>
                <w:color w:val="000000" w:themeColor="text1"/>
                <w:sz w:val="20"/>
                <w:lang w:eastAsia="lt-LT"/>
              </w:rPr>
              <w:t xml:space="preserve"> apskaitos dokumentus, neturi neišnykusio arba nepanaikinto teistumo arba dėl jų per pastaruosius 5 metus nebuvo priimtas ir įsiteisėjęs apkaltinamasis teismo nuosprendis dėl dalyvavimo nusikalstamame susivienijime, jo organizavimo ar vadovavimo jam, </w:t>
            </w:r>
            <w:r w:rsidRPr="008D6ABE">
              <w:rPr>
                <w:sz w:val="20"/>
                <w:lang w:eastAsia="en-GB"/>
              </w:rPr>
              <w:t>kyšininkavimo, prekybos poveikiu, papirkimo, t</w:t>
            </w:r>
            <w:r w:rsidRPr="008D6ABE">
              <w:rPr>
                <w:color w:val="000000" w:themeColor="text1"/>
                <w:sz w:val="20"/>
                <w:lang w:eastAsia="en-GB"/>
              </w:rPr>
              <w:t>eroristinio ir su teroristine veikla susijusio nusikaltimo</w:t>
            </w:r>
            <w:r w:rsidRPr="008D6ABE">
              <w:rPr>
                <w:sz w:val="20"/>
                <w:lang w:eastAsia="en-GB"/>
              </w:rPr>
              <w:t>, nusikalstamu būdu gauto turto legalizavimo, prekybos žmonėmis, vaiko pirkimo arba pardavimo, nusikalstamos veikos nuosavybei, turtinėms teisėms ir turtiniams interesams, ekonomikai, verslo tvarkai ar finansų sistemai</w:t>
            </w:r>
            <w:r w:rsidRPr="008D6ABE">
              <w:rPr>
                <w:color w:val="000000" w:themeColor="text1"/>
                <w:sz w:val="20"/>
                <w:lang w:eastAsia="lt-LT"/>
              </w:rPr>
              <w:t>.</w:t>
            </w:r>
          </w:p>
        </w:tc>
        <w:tc>
          <w:tcPr>
            <w:tcW w:w="930" w:type="dxa"/>
            <w:tcBorders>
              <w:top w:val="single" w:sz="4" w:space="0" w:color="auto"/>
              <w:left w:val="single" w:sz="4" w:space="0" w:color="auto"/>
              <w:bottom w:val="single" w:sz="4" w:space="0" w:color="auto"/>
              <w:right w:val="single" w:sz="4" w:space="0" w:color="auto"/>
            </w:tcBorders>
            <w:vAlign w:val="center"/>
          </w:tcPr>
          <w:p w14:paraId="1991F00A" w14:textId="77777777" w:rsidR="00931DA7" w:rsidRPr="00274DFE" w:rsidRDefault="00931DA7" w:rsidP="007607C3">
            <w:pPr>
              <w:ind w:hanging="40"/>
              <w:jc w:val="center"/>
              <w:rPr>
                <w:sz w:val="32"/>
                <w:szCs w:val="32"/>
                <w:lang w:eastAsia="en-GB"/>
              </w:rPr>
            </w:pPr>
            <w:r w:rsidRPr="00274DFE">
              <w:rPr>
                <w:sz w:val="32"/>
                <w:szCs w:val="32"/>
                <w:lang w:eastAsia="en-GB"/>
              </w:rPr>
              <w:t>□</w:t>
            </w:r>
          </w:p>
        </w:tc>
      </w:tr>
      <w:tr w:rsidR="00931DA7" w:rsidRPr="008D6ABE" w14:paraId="092CDE8D" w14:textId="77777777" w:rsidTr="0025648C">
        <w:tc>
          <w:tcPr>
            <w:tcW w:w="709" w:type="dxa"/>
            <w:tcBorders>
              <w:top w:val="single" w:sz="4" w:space="0" w:color="auto"/>
              <w:left w:val="single" w:sz="4" w:space="0" w:color="auto"/>
              <w:bottom w:val="single" w:sz="4" w:space="0" w:color="auto"/>
              <w:right w:val="single" w:sz="4" w:space="0" w:color="auto"/>
            </w:tcBorders>
            <w:vAlign w:val="center"/>
          </w:tcPr>
          <w:p w14:paraId="6CD037FF" w14:textId="77777777" w:rsidR="00931DA7" w:rsidRPr="008D6ABE" w:rsidRDefault="00931DA7" w:rsidP="007607C3">
            <w:pPr>
              <w:ind w:left="-680"/>
              <w:jc w:val="center"/>
              <w:rPr>
                <w:sz w:val="20"/>
                <w:lang w:eastAsia="en-GB"/>
              </w:rPr>
            </w:pPr>
            <w:r w:rsidRPr="008D6ABE">
              <w:rPr>
                <w:sz w:val="20"/>
                <w:lang w:eastAsia="en-GB"/>
              </w:rPr>
              <w:t>5.5.</w:t>
            </w:r>
          </w:p>
        </w:tc>
        <w:tc>
          <w:tcPr>
            <w:tcW w:w="7938" w:type="dxa"/>
            <w:tcBorders>
              <w:top w:val="single" w:sz="4" w:space="0" w:color="auto"/>
              <w:left w:val="single" w:sz="4" w:space="0" w:color="auto"/>
              <w:bottom w:val="single" w:sz="4" w:space="0" w:color="auto"/>
              <w:right w:val="single" w:sz="4" w:space="0" w:color="auto"/>
            </w:tcBorders>
          </w:tcPr>
          <w:p w14:paraId="0B012375" w14:textId="77777777" w:rsidR="00931DA7" w:rsidRPr="008D6ABE" w:rsidRDefault="00931DA7" w:rsidP="005A160F">
            <w:pPr>
              <w:ind w:firstLine="70"/>
              <w:jc w:val="both"/>
              <w:rPr>
                <w:sz w:val="20"/>
                <w:lang w:eastAsia="en-GB"/>
              </w:rPr>
            </w:pPr>
            <w:r w:rsidRPr="008D6ABE">
              <w:rPr>
                <w:sz w:val="20"/>
                <w:lang w:eastAsia="en-GB"/>
              </w:rPr>
              <w:t xml:space="preserve">Mano atstovaujamas </w:t>
            </w:r>
            <w:proofErr w:type="spellStart"/>
            <w:r w:rsidRPr="008D6ABE">
              <w:rPr>
                <w:sz w:val="20"/>
                <w:lang w:eastAsia="en-GB"/>
              </w:rPr>
              <w:t>startuolis</w:t>
            </w:r>
            <w:proofErr w:type="spellEnd"/>
            <w:r w:rsidRPr="008D6ABE">
              <w:rPr>
                <w:sz w:val="20"/>
                <w:lang w:eastAsia="en-GB"/>
              </w:rPr>
              <w:t xml:space="preserve"> yra pateikęs Juridinių asmenų registrui metinių finansinių ataskaitų rinkinius, taip pat metinių konsoliduotųjų finansinių ataskaitų rinkinius, kaip nustatyta Juridinių asmenų registro nuostatuose.</w:t>
            </w:r>
          </w:p>
        </w:tc>
        <w:tc>
          <w:tcPr>
            <w:tcW w:w="930" w:type="dxa"/>
            <w:tcBorders>
              <w:top w:val="single" w:sz="4" w:space="0" w:color="auto"/>
              <w:left w:val="single" w:sz="4" w:space="0" w:color="auto"/>
              <w:bottom w:val="single" w:sz="4" w:space="0" w:color="auto"/>
              <w:right w:val="single" w:sz="4" w:space="0" w:color="auto"/>
            </w:tcBorders>
            <w:vAlign w:val="center"/>
          </w:tcPr>
          <w:p w14:paraId="45B9EFAF" w14:textId="77777777" w:rsidR="00931DA7" w:rsidRPr="00274DFE" w:rsidRDefault="00931DA7" w:rsidP="007607C3">
            <w:pPr>
              <w:ind w:hanging="40"/>
              <w:jc w:val="center"/>
              <w:rPr>
                <w:sz w:val="32"/>
                <w:szCs w:val="32"/>
                <w:lang w:eastAsia="en-GB"/>
              </w:rPr>
            </w:pPr>
            <w:r w:rsidRPr="00274DFE">
              <w:rPr>
                <w:sz w:val="32"/>
                <w:szCs w:val="32"/>
                <w:lang w:eastAsia="en-GB"/>
              </w:rPr>
              <w:t>□</w:t>
            </w:r>
          </w:p>
        </w:tc>
      </w:tr>
      <w:tr w:rsidR="00931DA7" w:rsidRPr="008D6ABE" w14:paraId="2C414245" w14:textId="77777777" w:rsidTr="0025648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626FC3" w14:textId="77777777" w:rsidR="00931DA7" w:rsidRPr="008D6ABE" w:rsidRDefault="00931DA7" w:rsidP="007607C3">
            <w:pPr>
              <w:ind w:left="-680"/>
              <w:jc w:val="center"/>
              <w:rPr>
                <w:sz w:val="20"/>
                <w:lang w:val="en-US" w:eastAsia="en-GB"/>
              </w:rPr>
            </w:pPr>
            <w:r w:rsidRPr="008D6ABE">
              <w:rPr>
                <w:sz w:val="20"/>
                <w:lang w:val="en-US" w:eastAsia="en-GB"/>
              </w:rPr>
              <w:t>5.6.</w:t>
            </w:r>
          </w:p>
        </w:tc>
        <w:tc>
          <w:tcPr>
            <w:tcW w:w="7938" w:type="dxa"/>
            <w:tcBorders>
              <w:top w:val="single" w:sz="4" w:space="0" w:color="auto"/>
              <w:left w:val="single" w:sz="4" w:space="0" w:color="auto"/>
              <w:bottom w:val="single" w:sz="4" w:space="0" w:color="auto"/>
              <w:right w:val="single" w:sz="4" w:space="0" w:color="auto"/>
            </w:tcBorders>
            <w:shd w:val="clear" w:color="auto" w:fill="FFFFFF" w:themeFill="background1"/>
          </w:tcPr>
          <w:p w14:paraId="70664994" w14:textId="77777777" w:rsidR="00931DA7" w:rsidRPr="008D6ABE" w:rsidRDefault="00931DA7" w:rsidP="005A160F">
            <w:pPr>
              <w:ind w:firstLine="70"/>
              <w:jc w:val="both"/>
              <w:rPr>
                <w:sz w:val="20"/>
                <w:lang w:eastAsia="en-GB"/>
              </w:rPr>
            </w:pPr>
            <w:r w:rsidRPr="008D6ABE">
              <w:rPr>
                <w:sz w:val="20"/>
                <w:lang w:eastAsia="en-GB"/>
              </w:rPr>
              <w:t>Iki paraiškos pateikimo pagal viešosios įstaigos Inovacijų agentūros (toliau – Agentūra) finansuojamus projektus:</w:t>
            </w:r>
          </w:p>
          <w:p w14:paraId="1F21A662" w14:textId="77777777" w:rsidR="00931DA7" w:rsidRPr="008D6ABE" w:rsidRDefault="00931DA7" w:rsidP="005A160F">
            <w:pPr>
              <w:ind w:firstLine="70"/>
              <w:jc w:val="both"/>
              <w:rPr>
                <w:sz w:val="20"/>
                <w:lang w:eastAsia="en-GB"/>
              </w:rPr>
            </w:pPr>
            <w:r w:rsidRPr="00274DFE">
              <w:rPr>
                <w:sz w:val="32"/>
                <w:szCs w:val="32"/>
                <w:lang w:eastAsia="en-GB"/>
              </w:rPr>
              <w:t>□</w:t>
            </w:r>
            <w:r w:rsidRPr="008D6ABE">
              <w:rPr>
                <w:sz w:val="20"/>
                <w:lang w:eastAsia="en-GB"/>
              </w:rPr>
              <w:t xml:space="preserve"> nesu gavęs finansavimo iš Agentūros;</w:t>
            </w:r>
          </w:p>
          <w:p w14:paraId="68F8BB91" w14:textId="77777777" w:rsidR="00931DA7" w:rsidRPr="008D6ABE" w:rsidRDefault="00931DA7" w:rsidP="005A160F">
            <w:pPr>
              <w:ind w:firstLine="70"/>
              <w:jc w:val="both"/>
              <w:rPr>
                <w:sz w:val="20"/>
                <w:lang w:eastAsia="en-GB"/>
              </w:rPr>
            </w:pPr>
            <w:r w:rsidRPr="00274DFE">
              <w:rPr>
                <w:sz w:val="32"/>
                <w:szCs w:val="32"/>
                <w:lang w:eastAsia="en-GB"/>
              </w:rPr>
              <w:t>□</w:t>
            </w:r>
            <w:r w:rsidRPr="008D6ABE">
              <w:rPr>
                <w:sz w:val="20"/>
                <w:lang w:eastAsia="en-GB"/>
              </w:rPr>
              <w:t xml:space="preserve"> esu gavęs finansavimą iš Agentūros ir laikiausi visų sutartyse nustatytų įsipareigojimų.</w:t>
            </w:r>
          </w:p>
        </w:tc>
        <w:tc>
          <w:tcPr>
            <w:tcW w:w="9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408BD5" w14:textId="77777777" w:rsidR="00931DA7" w:rsidRPr="00274DFE" w:rsidRDefault="00931DA7" w:rsidP="007607C3">
            <w:pPr>
              <w:ind w:hanging="40"/>
              <w:rPr>
                <w:sz w:val="32"/>
                <w:szCs w:val="32"/>
                <w:lang w:eastAsia="en-GB"/>
              </w:rPr>
            </w:pPr>
          </w:p>
        </w:tc>
      </w:tr>
    </w:tbl>
    <w:p w14:paraId="0F11B3B0" w14:textId="77777777" w:rsidR="00931DA7" w:rsidRPr="008D6ABE" w:rsidRDefault="00931DA7" w:rsidP="007607C3">
      <w:pPr>
        <w:ind w:firstLine="0"/>
        <w:rPr>
          <w:b/>
          <w:bCs/>
          <w:sz w:val="20"/>
          <w:lang w:eastAsia="lt-LT"/>
        </w:rPr>
      </w:pPr>
    </w:p>
    <w:p w14:paraId="35272B6C" w14:textId="77777777" w:rsidR="00931DA7" w:rsidRPr="008D6ABE" w:rsidRDefault="00931DA7" w:rsidP="00931DA7">
      <w:pPr>
        <w:ind w:firstLine="567"/>
        <w:rPr>
          <w:b/>
          <w:bCs/>
          <w:sz w:val="20"/>
          <w:lang w:eastAsia="lt-LT"/>
        </w:rPr>
      </w:pPr>
      <w:r w:rsidRPr="008D6ABE">
        <w:rPr>
          <w:b/>
          <w:bCs/>
          <w:sz w:val="20"/>
          <w:lang w:eastAsia="lt-LT"/>
        </w:rPr>
        <w:t>6. Įvykdytų remiamų veiklų aprašymas</w:t>
      </w:r>
    </w:p>
    <w:p w14:paraId="3AB9A8D3" w14:textId="77777777" w:rsidR="00931DA7" w:rsidRPr="008D6ABE" w:rsidRDefault="00931DA7" w:rsidP="00931DA7">
      <w:pPr>
        <w:jc w:val="both"/>
        <w:rPr>
          <w:sz w:val="20"/>
          <w:lang w:eastAsia="lt-LT"/>
        </w:rPr>
      </w:pPr>
    </w:p>
    <w:tbl>
      <w:tblPr>
        <w:tblStyle w:val="TableGrid"/>
        <w:tblW w:w="0" w:type="auto"/>
        <w:tblLayout w:type="fixed"/>
        <w:tblLook w:val="06A0" w:firstRow="1" w:lastRow="0" w:firstColumn="1" w:lastColumn="0" w:noHBand="1" w:noVBand="1"/>
      </w:tblPr>
      <w:tblGrid>
        <w:gridCol w:w="9630"/>
      </w:tblGrid>
      <w:tr w:rsidR="00931DA7" w:rsidRPr="008D6ABE" w14:paraId="64D9898C" w14:textId="77777777" w:rsidTr="0025648C">
        <w:tc>
          <w:tcPr>
            <w:tcW w:w="9630" w:type="dxa"/>
          </w:tcPr>
          <w:p w14:paraId="7F8E7147" w14:textId="77777777" w:rsidR="00931DA7" w:rsidRPr="008D6ABE" w:rsidRDefault="00931DA7" w:rsidP="007607C3">
            <w:pPr>
              <w:ind w:firstLine="0"/>
              <w:rPr>
                <w:b/>
                <w:bCs/>
                <w:sz w:val="20"/>
                <w:lang w:eastAsia="lt-LT"/>
              </w:rPr>
            </w:pPr>
            <w:r w:rsidRPr="008D6ABE">
              <w:rPr>
                <w:b/>
                <w:bCs/>
                <w:sz w:val="20"/>
                <w:lang w:eastAsia="lt-LT"/>
              </w:rPr>
              <w:t xml:space="preserve">Įvykdytų remiamų veiklų trumpas aprašymas. </w:t>
            </w:r>
          </w:p>
          <w:p w14:paraId="169CADB4" w14:textId="77777777" w:rsidR="00931DA7" w:rsidRPr="008D6ABE" w:rsidRDefault="00931DA7" w:rsidP="007607C3">
            <w:pPr>
              <w:ind w:firstLine="0"/>
              <w:rPr>
                <w:b/>
                <w:bCs/>
                <w:sz w:val="20"/>
                <w:lang w:eastAsia="lt-LT"/>
              </w:rPr>
            </w:pPr>
            <w:r w:rsidRPr="008D6ABE">
              <w:rPr>
                <w:b/>
                <w:bCs/>
                <w:sz w:val="20"/>
                <w:lang w:eastAsia="lt-LT"/>
              </w:rPr>
              <w:t xml:space="preserve">Planai dėl pasiektų rezultatų panaudojimo, veiklos tęstinumo, tolimesnio bendradarbiavimo su potencialiais verslo partneriais, investuotojais, klientais iš užsienio valstybių. </w:t>
            </w:r>
          </w:p>
          <w:p w14:paraId="13C07E14" w14:textId="192E2B8D" w:rsidR="00931DA7" w:rsidRDefault="00931DA7" w:rsidP="007607C3">
            <w:pPr>
              <w:ind w:firstLine="0"/>
              <w:rPr>
                <w:b/>
                <w:bCs/>
                <w:sz w:val="20"/>
                <w:lang w:eastAsia="lt-LT"/>
              </w:rPr>
            </w:pPr>
          </w:p>
          <w:p w14:paraId="1B498B9A" w14:textId="6F7D6271" w:rsidR="006D429F" w:rsidRDefault="006D429F" w:rsidP="007607C3">
            <w:pPr>
              <w:ind w:firstLine="0"/>
              <w:rPr>
                <w:b/>
                <w:bCs/>
                <w:sz w:val="20"/>
                <w:lang w:eastAsia="lt-LT"/>
              </w:rPr>
            </w:pPr>
          </w:p>
          <w:p w14:paraId="38367E8A" w14:textId="1DA146C8" w:rsidR="006D429F" w:rsidRDefault="006D429F" w:rsidP="007607C3">
            <w:pPr>
              <w:ind w:firstLine="0"/>
              <w:rPr>
                <w:b/>
                <w:bCs/>
                <w:sz w:val="20"/>
                <w:lang w:eastAsia="lt-LT"/>
              </w:rPr>
            </w:pPr>
          </w:p>
          <w:p w14:paraId="4F25278B" w14:textId="5F6AE4DF" w:rsidR="006D429F" w:rsidRDefault="006D429F" w:rsidP="007607C3">
            <w:pPr>
              <w:ind w:firstLine="0"/>
              <w:rPr>
                <w:b/>
                <w:bCs/>
                <w:sz w:val="20"/>
                <w:lang w:eastAsia="lt-LT"/>
              </w:rPr>
            </w:pPr>
          </w:p>
          <w:p w14:paraId="52D8E981" w14:textId="77777777" w:rsidR="006D429F" w:rsidRPr="008D6ABE" w:rsidRDefault="006D429F" w:rsidP="007607C3">
            <w:pPr>
              <w:ind w:firstLine="0"/>
              <w:rPr>
                <w:b/>
                <w:bCs/>
                <w:sz w:val="20"/>
                <w:lang w:eastAsia="lt-LT"/>
              </w:rPr>
            </w:pPr>
          </w:p>
          <w:p w14:paraId="5AB174C5" w14:textId="77777777" w:rsidR="00931DA7" w:rsidRPr="008D6ABE" w:rsidRDefault="00931DA7" w:rsidP="007607C3">
            <w:pPr>
              <w:ind w:firstLine="0"/>
              <w:rPr>
                <w:b/>
                <w:bCs/>
                <w:sz w:val="20"/>
                <w:lang w:eastAsia="lt-LT"/>
              </w:rPr>
            </w:pPr>
            <w:r w:rsidRPr="008D6ABE">
              <w:rPr>
                <w:b/>
                <w:bCs/>
                <w:sz w:val="20"/>
                <w:lang w:eastAsia="lt-LT"/>
              </w:rPr>
              <w:t>(iki 1 p.)</w:t>
            </w:r>
          </w:p>
        </w:tc>
      </w:tr>
    </w:tbl>
    <w:p w14:paraId="087EB3DA" w14:textId="77777777" w:rsidR="00931DA7" w:rsidRPr="008D6ABE" w:rsidRDefault="00931DA7" w:rsidP="00931DA7">
      <w:pPr>
        <w:spacing w:line="257" w:lineRule="auto"/>
        <w:ind w:firstLine="567"/>
        <w:jc w:val="both"/>
        <w:rPr>
          <w:b/>
          <w:bCs/>
          <w:sz w:val="20"/>
        </w:rPr>
      </w:pPr>
    </w:p>
    <w:p w14:paraId="7FC66C90" w14:textId="77777777" w:rsidR="00931DA7" w:rsidRPr="008D6ABE" w:rsidRDefault="00931DA7" w:rsidP="00931DA7">
      <w:pPr>
        <w:spacing w:line="257" w:lineRule="auto"/>
        <w:ind w:firstLine="567"/>
        <w:jc w:val="both"/>
        <w:rPr>
          <w:b/>
          <w:bCs/>
          <w:sz w:val="20"/>
        </w:rPr>
      </w:pPr>
      <w:r w:rsidRPr="008D6ABE">
        <w:rPr>
          <w:b/>
          <w:bCs/>
          <w:sz w:val="20"/>
        </w:rPr>
        <w:t>Žinau, kad:</w:t>
      </w:r>
    </w:p>
    <w:p w14:paraId="7A3FBD41" w14:textId="77777777" w:rsidR="00931DA7" w:rsidRPr="008D6ABE" w:rsidRDefault="00931DA7" w:rsidP="00931DA7">
      <w:pPr>
        <w:ind w:firstLine="567"/>
        <w:jc w:val="both"/>
        <w:rPr>
          <w:sz w:val="20"/>
        </w:rPr>
      </w:pPr>
      <w:r w:rsidRPr="008D6ABE">
        <w:rPr>
          <w:sz w:val="20"/>
        </w:rPr>
        <w:t xml:space="preserve">subsidija skiriama kaip </w:t>
      </w:r>
      <w:r w:rsidRPr="008D6ABE">
        <w:rPr>
          <w:i/>
          <w:iCs/>
          <w:sz w:val="20"/>
        </w:rPr>
        <w:t xml:space="preserve">de </w:t>
      </w:r>
      <w:proofErr w:type="spellStart"/>
      <w:r w:rsidRPr="008D6ABE">
        <w:rPr>
          <w:i/>
          <w:iCs/>
          <w:sz w:val="20"/>
        </w:rPr>
        <w:t>minimis</w:t>
      </w:r>
      <w:proofErr w:type="spellEnd"/>
      <w:r w:rsidRPr="008D6ABE">
        <w:rPr>
          <w:sz w:val="20"/>
        </w:rPr>
        <w:t xml:space="preserve"> pagalba pagal 2013 m. gruodžio 18 d. Komisijos reglamentą (ES) Nr. 1407/2013 dėl Sutarties dėl Europos Sąjungos veikimo 107 ir 108 straipsnių taikymo </w:t>
      </w:r>
      <w:r w:rsidRPr="008D6ABE">
        <w:rPr>
          <w:i/>
          <w:iCs/>
          <w:sz w:val="20"/>
        </w:rPr>
        <w:t xml:space="preserve">de </w:t>
      </w:r>
      <w:proofErr w:type="spellStart"/>
      <w:r w:rsidRPr="008D6ABE">
        <w:rPr>
          <w:i/>
          <w:iCs/>
          <w:sz w:val="20"/>
        </w:rPr>
        <w:t>minimis</w:t>
      </w:r>
      <w:proofErr w:type="spellEnd"/>
      <w:r w:rsidRPr="008D6ABE">
        <w:rPr>
          <w:sz w:val="20"/>
        </w:rPr>
        <w:t xml:space="preserve"> pagalbai su visais pakeitimais (toliau – </w:t>
      </w:r>
      <w:r w:rsidRPr="008D6ABE">
        <w:rPr>
          <w:i/>
          <w:iCs/>
          <w:sz w:val="20"/>
        </w:rPr>
        <w:t xml:space="preserve">de </w:t>
      </w:r>
      <w:proofErr w:type="spellStart"/>
      <w:r w:rsidRPr="008D6ABE">
        <w:rPr>
          <w:i/>
          <w:iCs/>
          <w:sz w:val="20"/>
        </w:rPr>
        <w:t>minimis</w:t>
      </w:r>
      <w:proofErr w:type="spellEnd"/>
      <w:r w:rsidRPr="008D6ABE">
        <w:rPr>
          <w:sz w:val="20"/>
        </w:rPr>
        <w:t xml:space="preserve"> reglamentas). Didžiausia </w:t>
      </w:r>
      <w:r w:rsidRPr="008D6ABE">
        <w:rPr>
          <w:i/>
          <w:iCs/>
          <w:sz w:val="20"/>
        </w:rPr>
        <w:t xml:space="preserve">de </w:t>
      </w:r>
      <w:proofErr w:type="spellStart"/>
      <w:r w:rsidRPr="008D6ABE">
        <w:rPr>
          <w:i/>
          <w:iCs/>
          <w:sz w:val="20"/>
        </w:rPr>
        <w:t>minimis</w:t>
      </w:r>
      <w:proofErr w:type="spellEnd"/>
      <w:r w:rsidRPr="008D6ABE">
        <w:rPr>
          <w:sz w:val="20"/>
        </w:rPr>
        <w:t xml:space="preserve"> pagalbos suma vienai įmonei, atitinkančiai vienos įmonės apibrėžtį pagal </w:t>
      </w:r>
      <w:r w:rsidRPr="008D6ABE">
        <w:rPr>
          <w:i/>
          <w:iCs/>
          <w:sz w:val="20"/>
        </w:rPr>
        <w:t xml:space="preserve">de </w:t>
      </w:r>
      <w:proofErr w:type="spellStart"/>
      <w:r w:rsidRPr="008D6ABE">
        <w:rPr>
          <w:i/>
          <w:iCs/>
          <w:sz w:val="20"/>
        </w:rPr>
        <w:t>minimis</w:t>
      </w:r>
      <w:proofErr w:type="spellEnd"/>
      <w:r w:rsidRPr="008D6ABE">
        <w:rPr>
          <w:sz w:val="20"/>
        </w:rPr>
        <w:t xml:space="preserve"> reglamento 2 straipsnio 2 dalį, negali būti didesnė kaip 200 000 Eur (du šimtai tūkstančių eurų) per trejus mokestinius metus;</w:t>
      </w:r>
    </w:p>
    <w:p w14:paraId="7A4C6B02" w14:textId="77777777" w:rsidR="00931DA7" w:rsidRPr="008D6ABE" w:rsidRDefault="00931DA7" w:rsidP="00931DA7">
      <w:pPr>
        <w:ind w:firstLine="567"/>
        <w:jc w:val="both"/>
        <w:rPr>
          <w:sz w:val="20"/>
        </w:rPr>
      </w:pPr>
      <w:r w:rsidRPr="008D6ABE">
        <w:rPr>
          <w:sz w:val="20"/>
        </w:rPr>
        <w:t xml:space="preserve"> </w:t>
      </w:r>
    </w:p>
    <w:p w14:paraId="60B22A6E" w14:textId="77777777" w:rsidR="00931DA7" w:rsidRPr="008D6ABE" w:rsidRDefault="00931DA7" w:rsidP="00931DA7">
      <w:pPr>
        <w:ind w:firstLine="567"/>
        <w:jc w:val="both"/>
        <w:rPr>
          <w:sz w:val="20"/>
        </w:rPr>
      </w:pPr>
      <w:r w:rsidRPr="008D6ABE">
        <w:rPr>
          <w:sz w:val="20"/>
        </w:rPr>
        <w:t>paraiškoje pateikti ir kiti būtini duomenys subsidijai apskaičiuoti ir gauti gali būti tvarkomi finansavimo administravimo tikslais;</w:t>
      </w:r>
    </w:p>
    <w:p w14:paraId="2E129DCC" w14:textId="77777777" w:rsidR="00931DA7" w:rsidRPr="008D6ABE" w:rsidRDefault="00931DA7" w:rsidP="00931DA7">
      <w:pPr>
        <w:ind w:firstLine="567"/>
        <w:jc w:val="both"/>
        <w:rPr>
          <w:sz w:val="20"/>
        </w:rPr>
      </w:pPr>
      <w:r w:rsidRPr="008D6ABE">
        <w:rPr>
          <w:sz w:val="20"/>
        </w:rPr>
        <w:t xml:space="preserve"> </w:t>
      </w:r>
    </w:p>
    <w:p w14:paraId="1B3C5ACD" w14:textId="77777777" w:rsidR="00931DA7" w:rsidRPr="008D6ABE" w:rsidRDefault="00931DA7" w:rsidP="00931DA7">
      <w:pPr>
        <w:ind w:firstLine="567"/>
        <w:jc w:val="both"/>
        <w:rPr>
          <w:sz w:val="20"/>
        </w:rPr>
      </w:pPr>
      <w:r w:rsidRPr="008D6ABE">
        <w:rPr>
          <w:sz w:val="20"/>
        </w:rPr>
        <w:t>asmens duomenų tvarkymo teisinis pagrindas yra 2016 m. balandžio 27 d. Europos Parlamento ir Tarybos reglamento (ES) 2016/679 dėl fizinių asmenų apsaugos tvarkant asmens duomenis ir dėl laisvo tokių duomenų judėjimo ir kuriuo panaikinama Direktyva 95/46/EB (Bendrasis duomenų apsaugos reglamentas) (toliau – Reglamentas 2016/679) 6 straipsnio 1 dalies c punktas ir Aprašas;</w:t>
      </w:r>
    </w:p>
    <w:p w14:paraId="75742D15" w14:textId="77777777" w:rsidR="00931DA7" w:rsidRPr="008D6ABE" w:rsidRDefault="00931DA7" w:rsidP="00931DA7">
      <w:pPr>
        <w:ind w:firstLine="567"/>
        <w:jc w:val="both"/>
        <w:rPr>
          <w:sz w:val="20"/>
        </w:rPr>
      </w:pPr>
      <w:r w:rsidRPr="008D6ABE">
        <w:rPr>
          <w:sz w:val="20"/>
        </w:rPr>
        <w:t xml:space="preserve"> </w:t>
      </w:r>
    </w:p>
    <w:p w14:paraId="04F26AD4" w14:textId="77777777" w:rsidR="00931DA7" w:rsidRPr="008D6ABE" w:rsidRDefault="00931DA7" w:rsidP="00931DA7">
      <w:pPr>
        <w:spacing w:line="257" w:lineRule="auto"/>
        <w:ind w:firstLine="567"/>
        <w:jc w:val="both"/>
        <w:rPr>
          <w:sz w:val="20"/>
        </w:rPr>
      </w:pPr>
      <w:r w:rsidRPr="008D6ABE">
        <w:rPr>
          <w:sz w:val="20"/>
        </w:rPr>
        <w:lastRenderedPageBreak/>
        <w:t>asmens duomenų tvarkymo tikslas – netinkamų finansuoti, potencialiai tinkamų finansuoti pareiškėjų sąrašų sudarymas, sprendimui dėl subsidijos skyrimo priimti ir lėšoms išmokėti, subsidijos panaudojimo kontrolei atlikti, sprendimams dėl skirtos subsidijos grąžinimo, dalinio grąžinimo priimti ir finansų apskaitai;</w:t>
      </w:r>
    </w:p>
    <w:p w14:paraId="62F90594" w14:textId="77777777" w:rsidR="00931DA7" w:rsidRPr="008D6ABE" w:rsidRDefault="00931DA7" w:rsidP="00931DA7">
      <w:pPr>
        <w:ind w:firstLine="567"/>
        <w:jc w:val="both"/>
        <w:rPr>
          <w:sz w:val="20"/>
        </w:rPr>
      </w:pPr>
      <w:r w:rsidRPr="008D6ABE">
        <w:rPr>
          <w:sz w:val="20"/>
        </w:rPr>
        <w:t xml:space="preserve"> </w:t>
      </w:r>
    </w:p>
    <w:p w14:paraId="0657F24F" w14:textId="77777777" w:rsidR="00931DA7" w:rsidRPr="008D6ABE" w:rsidRDefault="00931DA7" w:rsidP="00931DA7">
      <w:pPr>
        <w:ind w:firstLine="567"/>
        <w:jc w:val="both"/>
        <w:rPr>
          <w:sz w:val="20"/>
        </w:rPr>
      </w:pPr>
      <w:r w:rsidRPr="008D6ABE">
        <w:rPr>
          <w:sz w:val="20"/>
        </w:rPr>
        <w:t xml:space="preserve">asmens duomenis Lietuvos Respublikos ekonomikos ir inovacijų ministerija ir Agentūra tvarko ir saugo 10 metų nuo paskutinio dokumento pagal Aprašo 27 punktą gavimo datos. </w:t>
      </w:r>
    </w:p>
    <w:p w14:paraId="76F7779E" w14:textId="77777777" w:rsidR="00931DA7" w:rsidRPr="008D6ABE" w:rsidRDefault="00931DA7" w:rsidP="00931DA7">
      <w:pPr>
        <w:ind w:firstLine="567"/>
        <w:jc w:val="both"/>
        <w:rPr>
          <w:sz w:val="20"/>
        </w:rPr>
      </w:pPr>
      <w:r w:rsidRPr="008D6ABE">
        <w:rPr>
          <w:sz w:val="20"/>
        </w:rPr>
        <w:t xml:space="preserve"> </w:t>
      </w:r>
    </w:p>
    <w:p w14:paraId="0EB4EE13" w14:textId="77777777" w:rsidR="00931DA7" w:rsidRPr="008D6ABE" w:rsidRDefault="00931DA7" w:rsidP="00931DA7">
      <w:pPr>
        <w:ind w:firstLine="567"/>
        <w:jc w:val="both"/>
        <w:rPr>
          <w:b/>
          <w:bCs/>
          <w:sz w:val="20"/>
        </w:rPr>
      </w:pPr>
      <w:r w:rsidRPr="008D6ABE">
        <w:rPr>
          <w:b/>
          <w:bCs/>
          <w:sz w:val="20"/>
        </w:rPr>
        <w:t xml:space="preserve"> </w:t>
      </w:r>
    </w:p>
    <w:p w14:paraId="4E1E042D" w14:textId="77777777" w:rsidR="00931DA7" w:rsidRPr="008D6ABE" w:rsidRDefault="00931DA7" w:rsidP="00931DA7">
      <w:pPr>
        <w:ind w:firstLine="567"/>
        <w:jc w:val="both"/>
        <w:rPr>
          <w:b/>
          <w:bCs/>
          <w:sz w:val="20"/>
        </w:rPr>
      </w:pPr>
      <w:r w:rsidRPr="008D6ABE">
        <w:rPr>
          <w:b/>
          <w:bCs/>
          <w:sz w:val="20"/>
        </w:rPr>
        <w:t>Esu susipažinęs su:</w:t>
      </w:r>
    </w:p>
    <w:p w14:paraId="709311CE" w14:textId="77777777" w:rsidR="00931DA7" w:rsidRPr="008D6ABE" w:rsidRDefault="00931DA7" w:rsidP="00931DA7">
      <w:pPr>
        <w:spacing w:line="257" w:lineRule="auto"/>
        <w:ind w:firstLine="567"/>
        <w:jc w:val="both"/>
        <w:rPr>
          <w:sz w:val="20"/>
        </w:rPr>
      </w:pPr>
      <w:r w:rsidRPr="008D6ABE">
        <w:rPr>
          <w:sz w:val="20"/>
        </w:rPr>
        <w:t>informacija,</w:t>
      </w:r>
      <w:r w:rsidRPr="008D6ABE">
        <w:rPr>
          <w:b/>
          <w:bCs/>
          <w:sz w:val="20"/>
        </w:rPr>
        <w:t xml:space="preserve"> </w:t>
      </w:r>
      <w:r w:rsidRPr="008D6ABE">
        <w:rPr>
          <w:sz w:val="20"/>
        </w:rPr>
        <w:t xml:space="preserve">kad Aprašo nuostatas įgyvendinanti Agentūra, juridinio asmens kodas 125447177, buveinės adresas: Juozo Balčikonio g. 3, LT-08247 Vilnius, tel. 8 620 75 756, el. paštas </w:t>
      </w:r>
      <w:proofErr w:type="spellStart"/>
      <w:r w:rsidRPr="008D6ABE">
        <w:rPr>
          <w:sz w:val="20"/>
        </w:rPr>
        <w:t>info@inovacijuagentura.lt</w:t>
      </w:r>
      <w:proofErr w:type="spellEnd"/>
      <w:r w:rsidRPr="008D6ABE">
        <w:rPr>
          <w:sz w:val="20"/>
        </w:rPr>
        <w:t xml:space="preserve">, ir Ekonomikos ir inovacijų ministerija, juridinio asmens kodas 188621919, buveinės adresas: Gedimino pr. 38, LT-01104 Vilnius, tel. 8 706 64 845, el. paštas </w:t>
      </w:r>
      <w:proofErr w:type="spellStart"/>
      <w:r w:rsidRPr="008D6ABE">
        <w:rPr>
          <w:sz w:val="20"/>
        </w:rPr>
        <w:t>kanc@eimin.lt</w:t>
      </w:r>
      <w:proofErr w:type="spellEnd"/>
      <w:r w:rsidRPr="008D6ABE">
        <w:rPr>
          <w:sz w:val="20"/>
        </w:rPr>
        <w:t xml:space="preserve">, yra duomenų valdytojos. Agentūra Apraše numatytų funkcijų atlikimo bei pirmiau įtvirtinto asmens duomenų tvarkymo tikslu atrankinių patikrų metu tikrindama nurodytos pareiškėjo informacijos tikrumą tvarkys asmens duomenis (paraišką pateikusio asmens vardas ir pavardė, pareigos, telefono ryšio numeris, elektroninio pašto adresas, pareiškėjo vadovo vardas ir pavardė, pareigos, </w:t>
      </w:r>
      <w:r w:rsidRPr="008D6ABE">
        <w:rPr>
          <w:color w:val="000000" w:themeColor="text1"/>
          <w:sz w:val="20"/>
        </w:rPr>
        <w:t>taip pat asmens duomenis, kuriuos sužinojo vertindama kartu su paraiška pateiktus dokumentus</w:t>
      </w:r>
      <w:r w:rsidRPr="008D6ABE">
        <w:rPr>
          <w:sz w:val="20"/>
        </w:rPr>
        <w:t>);</w:t>
      </w:r>
    </w:p>
    <w:p w14:paraId="551EF569" w14:textId="77777777" w:rsidR="00931DA7" w:rsidRPr="008D6ABE" w:rsidRDefault="00931DA7" w:rsidP="00931DA7">
      <w:pPr>
        <w:ind w:firstLine="567"/>
        <w:jc w:val="both"/>
        <w:rPr>
          <w:sz w:val="20"/>
        </w:rPr>
      </w:pPr>
      <w:r w:rsidRPr="008D6ABE">
        <w:rPr>
          <w:sz w:val="20"/>
        </w:rPr>
        <w:t xml:space="preserve"> </w:t>
      </w:r>
    </w:p>
    <w:p w14:paraId="1FB99470" w14:textId="77777777" w:rsidR="00931DA7" w:rsidRPr="008D6ABE" w:rsidRDefault="00931DA7" w:rsidP="00931DA7">
      <w:pPr>
        <w:spacing w:line="257" w:lineRule="auto"/>
        <w:ind w:firstLine="567"/>
        <w:jc w:val="both"/>
        <w:rPr>
          <w:sz w:val="20"/>
        </w:rPr>
      </w:pPr>
      <w:r w:rsidRPr="008D6ABE">
        <w:rPr>
          <w:sz w:val="20"/>
        </w:rPr>
        <w:t>informacija, kad Aprašo nuostatas įgyvendinančios Ekonomikos ir inovacijų ministerija ir Agentūra duomenis apie mane (pareiškėją, pareiškėjo atstovus) (vardą, pavardę, pareigas, telefono ryšio numerį, elektroninio pašto adresą ir kitus duomenis, nurodytus paraiškoje) tikrins Apraše nurodytose duomenų bazėse ir registruose (Juridinių asmenų registre, Lietuvos Respublikos registruose ar informacinėse sistemose arba lygiaverčiuose kitos valstybės registruose, jei šios informacijos nėra Lietuvos Respublikos registruose, iš kurių būtų suprantama pareiškėjo nuosavybės ir kontrolės struktūra ir veiklos pobūdis, Licencijų informacinėje sistemoje, Įmonių ir fizinių asmenų bankroto vykdomų procedūrų informacinėje sistemoje, Lietuvos Respublikos vidaus reikalų ministerijos interneto svetainėje https://vrm.lrv.lt/, institucinių sektorių paieškos svetainėje, Nekilnojamojo turto registre, Valstybinės mokesčių inspekcijos prie Lietuvos Respublikos finansų ministerijos interneto svetainėje, Lietuvos Respublikos užsienio reikalų ministerijos sankcijų paieškos sistemoje, „</w:t>
      </w:r>
      <w:proofErr w:type="spellStart"/>
      <w:r w:rsidRPr="008D6ABE">
        <w:rPr>
          <w:sz w:val="20"/>
        </w:rPr>
        <w:t>Creditinfo</w:t>
      </w:r>
      <w:proofErr w:type="spellEnd"/>
      <w:r w:rsidRPr="008D6ABE">
        <w:rPr>
          <w:sz w:val="20"/>
        </w:rPr>
        <w:t>“, Valstybės pagalbos ir nereikšmingos (</w:t>
      </w:r>
      <w:r w:rsidRPr="008D6ABE">
        <w:rPr>
          <w:i/>
          <w:iCs/>
          <w:sz w:val="20"/>
        </w:rPr>
        <w:t xml:space="preserve">de </w:t>
      </w:r>
      <w:proofErr w:type="spellStart"/>
      <w:r w:rsidRPr="008D6ABE">
        <w:rPr>
          <w:i/>
          <w:iCs/>
          <w:sz w:val="20"/>
        </w:rPr>
        <w:t>minimis</w:t>
      </w:r>
      <w:proofErr w:type="spellEnd"/>
      <w:r w:rsidRPr="008D6ABE">
        <w:rPr>
          <w:sz w:val="20"/>
        </w:rPr>
        <w:t>) pagalbos registre, „</w:t>
      </w:r>
      <w:proofErr w:type="spellStart"/>
      <w:r w:rsidRPr="008D6ABE">
        <w:rPr>
          <w:sz w:val="20"/>
        </w:rPr>
        <w:t>Ondato</w:t>
      </w:r>
      <w:proofErr w:type="spellEnd"/>
      <w:r w:rsidRPr="008D6ABE">
        <w:rPr>
          <w:sz w:val="20"/>
        </w:rPr>
        <w:t>“ ir kituose registruose, informacinėse sistemose) siekdama įvertinti paraišką;</w:t>
      </w:r>
    </w:p>
    <w:p w14:paraId="2D80579E" w14:textId="77777777" w:rsidR="00931DA7" w:rsidRPr="008D6ABE" w:rsidRDefault="00931DA7" w:rsidP="00931DA7">
      <w:pPr>
        <w:spacing w:line="257" w:lineRule="auto"/>
        <w:ind w:firstLine="567"/>
        <w:jc w:val="both"/>
        <w:rPr>
          <w:sz w:val="20"/>
        </w:rPr>
      </w:pPr>
      <w:r w:rsidRPr="008D6ABE">
        <w:rPr>
          <w:sz w:val="20"/>
        </w:rPr>
        <w:t xml:space="preserve"> </w:t>
      </w:r>
    </w:p>
    <w:p w14:paraId="2FAE1474" w14:textId="77777777" w:rsidR="00931DA7" w:rsidRPr="008D6ABE" w:rsidRDefault="00931DA7" w:rsidP="00931DA7">
      <w:pPr>
        <w:spacing w:line="257" w:lineRule="auto"/>
        <w:ind w:firstLine="567"/>
        <w:jc w:val="both"/>
        <w:rPr>
          <w:sz w:val="20"/>
        </w:rPr>
      </w:pPr>
      <w:r w:rsidRPr="008D6ABE">
        <w:rPr>
          <w:sz w:val="20"/>
        </w:rPr>
        <w:t>Agentūra, siekdama įgyvendinti asmens duomenų tvarkymo tikslą, asmens duomenis teiks Ekonomikos ir inovacijų ministerijai;</w:t>
      </w:r>
    </w:p>
    <w:p w14:paraId="445367A1" w14:textId="77777777" w:rsidR="00931DA7" w:rsidRPr="008D6ABE" w:rsidRDefault="00931DA7" w:rsidP="00931DA7">
      <w:pPr>
        <w:spacing w:line="257" w:lineRule="auto"/>
        <w:ind w:firstLine="567"/>
        <w:jc w:val="both"/>
        <w:rPr>
          <w:sz w:val="20"/>
        </w:rPr>
      </w:pPr>
    </w:p>
    <w:p w14:paraId="4EBB5BE3" w14:textId="77777777" w:rsidR="00931DA7" w:rsidRPr="008D6ABE" w:rsidRDefault="00931DA7" w:rsidP="00931DA7">
      <w:pPr>
        <w:spacing w:line="257" w:lineRule="auto"/>
        <w:ind w:firstLine="567"/>
        <w:jc w:val="both"/>
        <w:rPr>
          <w:sz w:val="20"/>
        </w:rPr>
      </w:pPr>
      <w:r w:rsidRPr="008D6ABE">
        <w:rPr>
          <w:sz w:val="20"/>
        </w:rPr>
        <w:t>subsidijos teikimo tvarka, nustatyta Apraše;</w:t>
      </w:r>
    </w:p>
    <w:p w14:paraId="04C0E97D" w14:textId="77777777" w:rsidR="00931DA7" w:rsidRPr="008D6ABE" w:rsidRDefault="00931DA7" w:rsidP="00931DA7">
      <w:pPr>
        <w:ind w:firstLine="567"/>
        <w:jc w:val="both"/>
        <w:rPr>
          <w:sz w:val="20"/>
        </w:rPr>
      </w:pPr>
      <w:r w:rsidRPr="008D6ABE">
        <w:rPr>
          <w:sz w:val="20"/>
        </w:rPr>
        <w:t xml:space="preserve"> </w:t>
      </w:r>
    </w:p>
    <w:p w14:paraId="77CA019A" w14:textId="77777777" w:rsidR="00931DA7" w:rsidRPr="008D6ABE" w:rsidRDefault="00931DA7" w:rsidP="00931DA7">
      <w:pPr>
        <w:spacing w:line="257" w:lineRule="auto"/>
        <w:ind w:firstLine="567"/>
        <w:jc w:val="both"/>
        <w:rPr>
          <w:sz w:val="20"/>
        </w:rPr>
      </w:pPr>
      <w:r w:rsidRPr="008D6ABE">
        <w:rPr>
          <w:sz w:val="20"/>
        </w:rPr>
        <w:t>Ekonomikos ir inovacijos ministerijos</w:t>
      </w:r>
      <w:r w:rsidRPr="008D6ABE">
        <w:rPr>
          <w:b/>
          <w:bCs/>
          <w:sz w:val="20"/>
        </w:rPr>
        <w:t xml:space="preserve"> </w:t>
      </w:r>
      <w:r w:rsidRPr="008D6ABE">
        <w:rPr>
          <w:sz w:val="20"/>
        </w:rPr>
        <w:t>interneto svetainės https://eimin.lrv.lt/ skiltyje „Asmens duomenų apsauga“ ir Agentūros interneto svetainės www.inovacijuagentura.lt skiltyje „Asmens duomenų apsauga“ skelbiama informacija ir man yra aiškus jų turinys;</w:t>
      </w:r>
    </w:p>
    <w:p w14:paraId="1BAC5CB2" w14:textId="77777777" w:rsidR="00931DA7" w:rsidRPr="008D6ABE" w:rsidRDefault="00931DA7" w:rsidP="00931DA7">
      <w:pPr>
        <w:ind w:firstLine="567"/>
        <w:jc w:val="both"/>
        <w:rPr>
          <w:sz w:val="20"/>
        </w:rPr>
      </w:pPr>
      <w:r w:rsidRPr="008D6ABE">
        <w:rPr>
          <w:sz w:val="20"/>
        </w:rPr>
        <w:t xml:space="preserve"> </w:t>
      </w:r>
    </w:p>
    <w:p w14:paraId="3E6CD3EF" w14:textId="77777777" w:rsidR="00931DA7" w:rsidRPr="008D6ABE" w:rsidRDefault="00931DA7" w:rsidP="00931DA7">
      <w:pPr>
        <w:ind w:firstLine="567"/>
        <w:jc w:val="both"/>
        <w:rPr>
          <w:sz w:val="20"/>
        </w:rPr>
      </w:pPr>
      <w:r w:rsidRPr="008D6ABE">
        <w:rPr>
          <w:sz w:val="20"/>
        </w:rPr>
        <w:t>savo (pareiškėjo, kuriam atstovauju), kaip duomenų subjekto, teisėmis, įtvirtintomis Reglamente 2016/679:</w:t>
      </w:r>
    </w:p>
    <w:p w14:paraId="700B454C" w14:textId="77777777" w:rsidR="00931DA7" w:rsidRPr="008D6ABE" w:rsidRDefault="00931DA7" w:rsidP="00931DA7">
      <w:pPr>
        <w:tabs>
          <w:tab w:val="left" w:pos="8967"/>
          <w:tab w:val="left" w:pos="9015"/>
        </w:tabs>
        <w:ind w:firstLine="567"/>
        <w:jc w:val="both"/>
        <w:rPr>
          <w:sz w:val="20"/>
        </w:rPr>
      </w:pPr>
      <w:r w:rsidRPr="008D6ABE">
        <w:rPr>
          <w:sz w:val="20"/>
        </w:rPr>
        <w:t>- teise žinoti (būti informuotam) apie savo asmens duomenų tvarkymą;</w:t>
      </w:r>
    </w:p>
    <w:p w14:paraId="7B6E6DC4" w14:textId="77777777" w:rsidR="00931DA7" w:rsidRPr="008D6ABE" w:rsidRDefault="00931DA7" w:rsidP="00931DA7">
      <w:pPr>
        <w:tabs>
          <w:tab w:val="left" w:pos="8967"/>
          <w:tab w:val="left" w:pos="9015"/>
        </w:tabs>
        <w:ind w:firstLine="567"/>
        <w:jc w:val="both"/>
        <w:rPr>
          <w:sz w:val="20"/>
        </w:rPr>
      </w:pPr>
      <w:r w:rsidRPr="008D6ABE">
        <w:rPr>
          <w:sz w:val="20"/>
        </w:rPr>
        <w:t>- teise susipažinti su tvarkomais savo asmens duomenimis;</w:t>
      </w:r>
    </w:p>
    <w:p w14:paraId="5675ED77" w14:textId="77777777" w:rsidR="00931DA7" w:rsidRPr="008D6ABE" w:rsidRDefault="00931DA7" w:rsidP="00931DA7">
      <w:pPr>
        <w:tabs>
          <w:tab w:val="left" w:pos="8967"/>
          <w:tab w:val="left" w:pos="9015"/>
        </w:tabs>
        <w:ind w:firstLine="567"/>
        <w:jc w:val="both"/>
        <w:rPr>
          <w:sz w:val="20"/>
        </w:rPr>
      </w:pPr>
      <w:r w:rsidRPr="008D6ABE">
        <w:rPr>
          <w:sz w:val="20"/>
        </w:rPr>
        <w:t>- teise reikalauti ištaisyti asmens duomenis;</w:t>
      </w:r>
    </w:p>
    <w:p w14:paraId="0523D26A" w14:textId="77777777" w:rsidR="00931DA7" w:rsidRPr="008D6ABE" w:rsidRDefault="00931DA7" w:rsidP="00931DA7">
      <w:pPr>
        <w:tabs>
          <w:tab w:val="left" w:pos="8967"/>
          <w:tab w:val="left" w:pos="9015"/>
        </w:tabs>
        <w:ind w:firstLine="567"/>
        <w:jc w:val="both"/>
        <w:rPr>
          <w:sz w:val="20"/>
        </w:rPr>
      </w:pPr>
      <w:r w:rsidRPr="008D6ABE">
        <w:rPr>
          <w:sz w:val="20"/>
        </w:rPr>
        <w:t>- teise reikalauti ištrinti asmens duomenis („teisė būti pamirštam“);</w:t>
      </w:r>
    </w:p>
    <w:p w14:paraId="4A4BDA5D" w14:textId="77777777" w:rsidR="00931DA7" w:rsidRPr="008D6ABE" w:rsidRDefault="00931DA7" w:rsidP="00931DA7">
      <w:pPr>
        <w:tabs>
          <w:tab w:val="left" w:pos="8967"/>
          <w:tab w:val="left" w:pos="9015"/>
        </w:tabs>
        <w:ind w:firstLine="567"/>
        <w:jc w:val="both"/>
        <w:rPr>
          <w:sz w:val="20"/>
        </w:rPr>
      </w:pPr>
      <w:r w:rsidRPr="008D6ABE">
        <w:rPr>
          <w:sz w:val="20"/>
        </w:rPr>
        <w:t>- teise apriboti asmens duomenų tvarkymą;</w:t>
      </w:r>
    </w:p>
    <w:p w14:paraId="5B0501EB" w14:textId="77777777" w:rsidR="00931DA7" w:rsidRPr="008D6ABE" w:rsidRDefault="00931DA7" w:rsidP="00931DA7">
      <w:pPr>
        <w:tabs>
          <w:tab w:val="left" w:pos="8967"/>
          <w:tab w:val="left" w:pos="9015"/>
        </w:tabs>
        <w:ind w:firstLine="567"/>
        <w:jc w:val="both"/>
        <w:rPr>
          <w:sz w:val="20"/>
        </w:rPr>
      </w:pPr>
      <w:r w:rsidRPr="008D6ABE">
        <w:rPr>
          <w:sz w:val="20"/>
        </w:rPr>
        <w:t xml:space="preserve">- teise pateikti skundą Valstybinei duomenų apsaugos inspekcijai ar teismui, jei manau (manysiu), kad mano asmens duomenys paraiškos vertinimo metu tvarkomi pažeidžiant Reglamento 2016/679 nuostatas; </w:t>
      </w:r>
    </w:p>
    <w:p w14:paraId="6A276FEE" w14:textId="77777777" w:rsidR="00931DA7" w:rsidRPr="008D6ABE" w:rsidRDefault="00931DA7" w:rsidP="00931DA7">
      <w:pPr>
        <w:ind w:firstLine="567"/>
        <w:jc w:val="both"/>
        <w:rPr>
          <w:sz w:val="20"/>
        </w:rPr>
      </w:pPr>
      <w:r w:rsidRPr="008D6ABE">
        <w:rPr>
          <w:sz w:val="20"/>
        </w:rPr>
        <w:t xml:space="preserve"> </w:t>
      </w:r>
    </w:p>
    <w:p w14:paraId="05FDFC52" w14:textId="77777777" w:rsidR="00931DA7" w:rsidRPr="008D6ABE" w:rsidRDefault="00931DA7" w:rsidP="00931DA7">
      <w:pPr>
        <w:tabs>
          <w:tab w:val="left" w:pos="8967"/>
          <w:tab w:val="left" w:pos="9015"/>
        </w:tabs>
        <w:ind w:firstLine="567"/>
        <w:jc w:val="both"/>
        <w:rPr>
          <w:sz w:val="20"/>
        </w:rPr>
      </w:pPr>
      <w:r w:rsidRPr="008D6ABE">
        <w:rPr>
          <w:sz w:val="20"/>
        </w:rPr>
        <w:t xml:space="preserve">informacija, kad Ekonomikos ir inovacijų ministerija ir Agentūra, laikydamosi Reglamento 2016/679 reikalavimų, turi teisę teikti tvarkomus asmens duomenis ir jais keistis su Lietuvos </w:t>
      </w:r>
      <w:r w:rsidRPr="008D6ABE">
        <w:rPr>
          <w:sz w:val="20"/>
        </w:rPr>
        <w:lastRenderedPageBreak/>
        <w:t>Respublikos valstybės institucijomis, kurios tvarko asmens duomenis, reikalingus pareiškėjo tinkamumui pagal Aprašą įvertinti, pareiškėjo pateiktų duomenų teisingumui patikrinti, subsidijai skirti ir mokėti, paskirtų lėšų panaudojimo kontrolei vykdyti;</w:t>
      </w:r>
    </w:p>
    <w:p w14:paraId="7BC576C1" w14:textId="77777777" w:rsidR="00931DA7" w:rsidRPr="008D6ABE" w:rsidRDefault="00931DA7" w:rsidP="00931DA7">
      <w:pPr>
        <w:tabs>
          <w:tab w:val="left" w:pos="8967"/>
          <w:tab w:val="left" w:pos="9015"/>
        </w:tabs>
        <w:ind w:firstLine="567"/>
        <w:jc w:val="both"/>
        <w:rPr>
          <w:sz w:val="20"/>
        </w:rPr>
      </w:pPr>
    </w:p>
    <w:p w14:paraId="6169C751" w14:textId="77777777" w:rsidR="00931DA7" w:rsidRPr="008D6ABE" w:rsidRDefault="00931DA7" w:rsidP="00931DA7">
      <w:pPr>
        <w:spacing w:line="257" w:lineRule="auto"/>
        <w:ind w:firstLine="567"/>
        <w:jc w:val="both"/>
        <w:rPr>
          <w:sz w:val="20"/>
          <w:lang w:eastAsia="en-GB"/>
        </w:rPr>
      </w:pPr>
      <w:r w:rsidRPr="008D6ABE">
        <w:rPr>
          <w:sz w:val="20"/>
          <w:lang w:eastAsia="en-GB"/>
        </w:rPr>
        <w:t xml:space="preserve">su tinkamų finansuoti išlaidų ir finansavimo reikalavimais, atsiskaitymo ir išlaidų apmokėjimo sąlygomis ir tvarka. </w:t>
      </w:r>
    </w:p>
    <w:p w14:paraId="32105C59" w14:textId="77777777" w:rsidR="00931DA7" w:rsidRPr="008D6ABE" w:rsidRDefault="00931DA7" w:rsidP="00931DA7">
      <w:pPr>
        <w:ind w:firstLine="567"/>
        <w:jc w:val="both"/>
        <w:rPr>
          <w:b/>
          <w:bCs/>
          <w:sz w:val="20"/>
        </w:rPr>
      </w:pPr>
    </w:p>
    <w:p w14:paraId="38B387B7" w14:textId="77777777" w:rsidR="00931DA7" w:rsidRPr="008D6ABE" w:rsidRDefault="00931DA7" w:rsidP="00931DA7">
      <w:pPr>
        <w:ind w:firstLine="567"/>
        <w:jc w:val="both"/>
        <w:rPr>
          <w:b/>
          <w:bCs/>
          <w:sz w:val="20"/>
        </w:rPr>
      </w:pPr>
      <w:r w:rsidRPr="008D6ABE">
        <w:rPr>
          <w:b/>
          <w:bCs/>
          <w:sz w:val="20"/>
        </w:rPr>
        <w:t>Sutinku, kad:</w:t>
      </w:r>
    </w:p>
    <w:p w14:paraId="5A6A58F6" w14:textId="77777777" w:rsidR="00931DA7" w:rsidRPr="008D6ABE" w:rsidRDefault="00931DA7" w:rsidP="00931DA7">
      <w:pPr>
        <w:tabs>
          <w:tab w:val="left" w:pos="1276"/>
        </w:tabs>
        <w:ind w:firstLine="567"/>
        <w:jc w:val="both"/>
        <w:rPr>
          <w:sz w:val="20"/>
        </w:rPr>
      </w:pPr>
      <w:r w:rsidRPr="008D6ABE">
        <w:rPr>
          <w:sz w:val="20"/>
        </w:rPr>
        <w:t xml:space="preserve">nurodęs neteisingą, neišsamią ar netikslią informaciją (duomenis) ir jos pagrindu gavęs subsidiją, pareiškėjas privalo grąžinti visą nepagrįstai ir (ar) neteisėtai gautą subsidiją su palūkanomis, kaip nustatyta 2015 m. liepos 13 d. Tarybos reglamente (ES) 2015/1589, nustatančiame išsamias Sutarties dėl Europos Sąjungos veikimo 108 straipsnio taikymo taisykles; </w:t>
      </w:r>
    </w:p>
    <w:p w14:paraId="3CE3BB45" w14:textId="77777777" w:rsidR="00931DA7" w:rsidRPr="008D6ABE" w:rsidRDefault="00931DA7" w:rsidP="00931DA7">
      <w:pPr>
        <w:tabs>
          <w:tab w:val="left" w:pos="1276"/>
        </w:tabs>
        <w:ind w:firstLine="567"/>
        <w:jc w:val="both"/>
        <w:rPr>
          <w:sz w:val="20"/>
        </w:rPr>
      </w:pPr>
      <w:r w:rsidRPr="008D6ABE">
        <w:rPr>
          <w:sz w:val="20"/>
        </w:rPr>
        <w:t xml:space="preserve"> </w:t>
      </w:r>
    </w:p>
    <w:p w14:paraId="0794211C" w14:textId="77777777" w:rsidR="00931DA7" w:rsidRPr="008D6ABE" w:rsidRDefault="00931DA7" w:rsidP="00931DA7">
      <w:pPr>
        <w:ind w:firstLine="567"/>
        <w:jc w:val="both"/>
        <w:rPr>
          <w:sz w:val="20"/>
        </w:rPr>
      </w:pPr>
      <w:r w:rsidRPr="008D6ABE">
        <w:rPr>
          <w:sz w:val="20"/>
        </w:rPr>
        <w:t>Apraše nustatyta tvarka nustačius, kad subsidija suteikta Apraše nustatytų reikalavimų neatitinkančiam pareiškėjui, nepagrįstai ir (ar) neteisėtai gauta subsidija ar jos dalis bus susigrąžinta Apraše nustatyta tvarka;</w:t>
      </w:r>
    </w:p>
    <w:p w14:paraId="58C6D6E2" w14:textId="77777777" w:rsidR="00931DA7" w:rsidRPr="008D6ABE" w:rsidRDefault="00931DA7" w:rsidP="00931DA7">
      <w:pPr>
        <w:ind w:firstLine="567"/>
        <w:jc w:val="both"/>
        <w:rPr>
          <w:sz w:val="20"/>
        </w:rPr>
      </w:pPr>
      <w:r w:rsidRPr="008D6ABE">
        <w:rPr>
          <w:sz w:val="20"/>
        </w:rPr>
        <w:t xml:space="preserve"> </w:t>
      </w:r>
    </w:p>
    <w:p w14:paraId="5F2E8047" w14:textId="77777777" w:rsidR="00931DA7" w:rsidRPr="008D6ABE" w:rsidRDefault="00931DA7" w:rsidP="00931DA7">
      <w:pPr>
        <w:ind w:firstLine="567"/>
        <w:jc w:val="both"/>
        <w:rPr>
          <w:sz w:val="20"/>
          <w:lang w:eastAsia="en-GB"/>
        </w:rPr>
      </w:pPr>
      <w:r w:rsidRPr="008D6ABE">
        <w:rPr>
          <w:sz w:val="20"/>
          <w:lang w:eastAsia="en-GB"/>
        </w:rPr>
        <w:t>informacija apie paraišką gali būti viešinama skelbiant su Aprašo įgyvendinimu susijusią informaciją.</w:t>
      </w:r>
    </w:p>
    <w:p w14:paraId="15FC1E61" w14:textId="77777777" w:rsidR="00931DA7" w:rsidRPr="008D6ABE" w:rsidRDefault="00931DA7" w:rsidP="00931DA7">
      <w:pPr>
        <w:ind w:firstLine="567"/>
        <w:jc w:val="both"/>
        <w:rPr>
          <w:sz w:val="20"/>
        </w:rPr>
      </w:pPr>
      <w:r w:rsidRPr="008D6ABE">
        <w:rPr>
          <w:sz w:val="20"/>
        </w:rPr>
        <w:t xml:space="preserve"> </w:t>
      </w:r>
    </w:p>
    <w:p w14:paraId="04262903" w14:textId="77777777" w:rsidR="00931DA7" w:rsidRPr="008D6ABE" w:rsidRDefault="00931DA7" w:rsidP="00931DA7">
      <w:pPr>
        <w:tabs>
          <w:tab w:val="left" w:pos="8967"/>
          <w:tab w:val="left" w:pos="9015"/>
        </w:tabs>
        <w:ind w:firstLine="567"/>
        <w:jc w:val="both"/>
        <w:rPr>
          <w:b/>
          <w:bCs/>
          <w:sz w:val="20"/>
        </w:rPr>
      </w:pPr>
      <w:r w:rsidRPr="008D6ABE">
        <w:rPr>
          <w:b/>
          <w:sz w:val="20"/>
        </w:rPr>
        <w:t>Duomenų apsaugos pareigūnas</w:t>
      </w:r>
    </w:p>
    <w:p w14:paraId="47000D4A" w14:textId="77777777" w:rsidR="00931DA7" w:rsidRPr="008D6ABE" w:rsidRDefault="00000000" w:rsidP="00931DA7">
      <w:pPr>
        <w:ind w:firstLine="567"/>
        <w:jc w:val="both"/>
        <w:rPr>
          <w:color w:val="0563C1"/>
          <w:sz w:val="20"/>
          <w:u w:val="single"/>
        </w:rPr>
      </w:pPr>
      <w:hyperlink r:id="rId12" w:history="1">
        <w:r w:rsidR="00931DA7" w:rsidRPr="008D6ABE">
          <w:rPr>
            <w:rStyle w:val="Hyperlink"/>
            <w:sz w:val="20"/>
          </w:rPr>
          <w:t>duomenu.apsauga@lvpa.lt</w:t>
        </w:r>
      </w:hyperlink>
      <w:r w:rsidR="00931DA7" w:rsidRPr="008D6ABE">
        <w:rPr>
          <w:color w:val="0563C1"/>
          <w:sz w:val="20"/>
          <w:u w:val="single"/>
        </w:rPr>
        <w:t xml:space="preserve"> (duomenų valdytoja viešoji įstaiga Inovacijų agentūra); </w:t>
      </w:r>
      <w:hyperlink r:id="rId13" w:history="1">
        <w:r w:rsidR="00931DA7" w:rsidRPr="008D6ABE">
          <w:rPr>
            <w:rStyle w:val="Hyperlink"/>
            <w:sz w:val="20"/>
          </w:rPr>
          <w:t>dap@eimin.lt</w:t>
        </w:r>
      </w:hyperlink>
      <w:r w:rsidR="00931DA7" w:rsidRPr="008D6ABE">
        <w:rPr>
          <w:color w:val="0563C1"/>
          <w:sz w:val="20"/>
          <w:u w:val="single"/>
        </w:rPr>
        <w:t xml:space="preserve"> (duomenų valdytoja Ekonomikos ir inovacijų ministerija) </w:t>
      </w:r>
    </w:p>
    <w:p w14:paraId="680AA85F" w14:textId="77777777" w:rsidR="00931DA7" w:rsidRPr="008D6ABE" w:rsidRDefault="00931DA7" w:rsidP="00931DA7">
      <w:pPr>
        <w:jc w:val="both"/>
        <w:rPr>
          <w:color w:val="000000" w:themeColor="text1"/>
          <w:sz w:val="20"/>
        </w:rPr>
      </w:pPr>
      <w:r w:rsidRPr="008D6ABE">
        <w:rPr>
          <w:color w:val="000000" w:themeColor="text1"/>
          <w:sz w:val="20"/>
        </w:rPr>
        <w:t xml:space="preserve"> </w:t>
      </w:r>
    </w:p>
    <w:p w14:paraId="7BEA3234" w14:textId="4A01B96E" w:rsidR="00931DA7" w:rsidRDefault="00931DA7" w:rsidP="00931DA7">
      <w:pPr>
        <w:ind w:firstLine="567"/>
        <w:jc w:val="both"/>
        <w:rPr>
          <w:sz w:val="20"/>
        </w:rPr>
      </w:pPr>
      <w:r w:rsidRPr="008D6ABE">
        <w:rPr>
          <w:sz w:val="20"/>
        </w:rPr>
        <w:t>Pridedami dokumentai:</w:t>
      </w:r>
    </w:p>
    <w:p w14:paraId="3F33919E" w14:textId="77777777" w:rsidR="006D429F" w:rsidRPr="008D6ABE" w:rsidRDefault="006D429F" w:rsidP="006D429F">
      <w:pPr>
        <w:ind w:firstLine="0"/>
        <w:jc w:val="both"/>
        <w:rPr>
          <w:sz w:val="20"/>
        </w:rPr>
      </w:pPr>
    </w:p>
    <w:p w14:paraId="6294F218" w14:textId="77777777" w:rsidR="00931DA7" w:rsidRPr="008D6ABE" w:rsidRDefault="00931DA7" w:rsidP="00931DA7">
      <w:pPr>
        <w:pStyle w:val="ListParagraph"/>
        <w:numPr>
          <w:ilvl w:val="0"/>
          <w:numId w:val="8"/>
        </w:numPr>
        <w:tabs>
          <w:tab w:val="left" w:pos="993"/>
        </w:tabs>
        <w:ind w:left="0" w:firstLine="567"/>
        <w:jc w:val="both"/>
        <w:rPr>
          <w:sz w:val="20"/>
        </w:rPr>
      </w:pPr>
      <w:r w:rsidRPr="008D6ABE">
        <w:rPr>
          <w:sz w:val="20"/>
        </w:rPr>
        <w:t>„Vienos įmonės“ deklaracija.</w:t>
      </w:r>
    </w:p>
    <w:p w14:paraId="071870A4" w14:textId="77777777" w:rsidR="00931DA7" w:rsidRPr="008D6ABE" w:rsidRDefault="00931DA7" w:rsidP="00931DA7">
      <w:pPr>
        <w:pStyle w:val="ListParagraph"/>
        <w:numPr>
          <w:ilvl w:val="0"/>
          <w:numId w:val="8"/>
        </w:numPr>
        <w:tabs>
          <w:tab w:val="left" w:pos="993"/>
        </w:tabs>
        <w:ind w:left="0" w:firstLine="567"/>
        <w:jc w:val="both"/>
        <w:rPr>
          <w:sz w:val="20"/>
        </w:rPr>
      </w:pPr>
      <w:r w:rsidRPr="008D6ABE">
        <w:rPr>
          <w:sz w:val="20"/>
        </w:rPr>
        <w:t xml:space="preserve">Vykimą ir dalyvavimą </w:t>
      </w:r>
      <w:r w:rsidRPr="008D6ABE">
        <w:rPr>
          <w:sz w:val="20"/>
          <w:lang w:val="lt"/>
        </w:rPr>
        <w:t xml:space="preserve">užsienio </w:t>
      </w:r>
      <w:r w:rsidRPr="008D6ABE">
        <w:rPr>
          <w:color w:val="000000" w:themeColor="text1"/>
          <w:sz w:val="20"/>
        </w:rPr>
        <w:t>šalių</w:t>
      </w:r>
      <w:r w:rsidRPr="008D6ABE">
        <w:rPr>
          <w:sz w:val="20"/>
          <w:lang w:val="lt"/>
        </w:rPr>
        <w:t xml:space="preserve"> renginyje ir (arba) </w:t>
      </w:r>
      <w:proofErr w:type="spellStart"/>
      <w:r w:rsidRPr="008D6ABE">
        <w:rPr>
          <w:sz w:val="20"/>
          <w:lang w:val="lt"/>
        </w:rPr>
        <w:t>akceleravimo</w:t>
      </w:r>
      <w:proofErr w:type="spellEnd"/>
      <w:r w:rsidRPr="008D6ABE">
        <w:rPr>
          <w:sz w:val="20"/>
          <w:lang w:val="lt"/>
        </w:rPr>
        <w:t xml:space="preserve"> programoje pagrindžiantys dokumentai</w:t>
      </w:r>
      <w:r w:rsidRPr="008D6ABE">
        <w:rPr>
          <w:sz w:val="20"/>
        </w:rPr>
        <w:t xml:space="preserve"> (programa / darbotvarkė, kvietimas, kelionės bilietai, nuotraukos ar kiti </w:t>
      </w:r>
      <w:r w:rsidRPr="008D6ABE">
        <w:rPr>
          <w:sz w:val="20"/>
          <w:lang w:val="lt"/>
        </w:rPr>
        <w:t>vykimą ir dalyvavimą pagrindžiantys dokumentai).</w:t>
      </w:r>
    </w:p>
    <w:p w14:paraId="4FA608F6" w14:textId="77777777" w:rsidR="00931DA7" w:rsidRPr="008D6ABE" w:rsidRDefault="00931DA7" w:rsidP="00931DA7">
      <w:pPr>
        <w:pStyle w:val="ListParagraph"/>
        <w:numPr>
          <w:ilvl w:val="0"/>
          <w:numId w:val="8"/>
        </w:numPr>
        <w:tabs>
          <w:tab w:val="left" w:pos="993"/>
        </w:tabs>
        <w:ind w:left="0" w:firstLine="567"/>
        <w:jc w:val="both"/>
        <w:rPr>
          <w:sz w:val="20"/>
        </w:rPr>
      </w:pPr>
      <w:r w:rsidRPr="008D6ABE">
        <w:rPr>
          <w:sz w:val="20"/>
          <w:lang w:val="lt"/>
        </w:rPr>
        <w:t xml:space="preserve">Dalyvavimo užsienio </w:t>
      </w:r>
      <w:r w:rsidRPr="008D6ABE">
        <w:rPr>
          <w:color w:val="000000" w:themeColor="text1"/>
          <w:sz w:val="20"/>
        </w:rPr>
        <w:t>šalių</w:t>
      </w:r>
      <w:r w:rsidRPr="008D6ABE">
        <w:rPr>
          <w:sz w:val="20"/>
          <w:lang w:val="lt"/>
        </w:rPr>
        <w:t xml:space="preserve"> renginyje ir (arba) </w:t>
      </w:r>
      <w:proofErr w:type="spellStart"/>
      <w:r w:rsidRPr="008D6ABE">
        <w:rPr>
          <w:sz w:val="20"/>
          <w:lang w:val="lt"/>
        </w:rPr>
        <w:t>akceleravimo</w:t>
      </w:r>
      <w:proofErr w:type="spellEnd"/>
      <w:r w:rsidRPr="008D6ABE">
        <w:rPr>
          <w:sz w:val="20"/>
          <w:lang w:val="lt"/>
        </w:rPr>
        <w:t xml:space="preserve"> programoje išlaidas pagrindžiantys dokumentai (renginio bilietai, mokėjimo dokumentai, kvitai, sąskaitos faktūros ir (ar) kiti </w:t>
      </w:r>
      <w:r w:rsidRPr="008D6ABE">
        <w:rPr>
          <w:sz w:val="20"/>
        </w:rPr>
        <w:t>išlaidas pagrindžiantys dokumentai).</w:t>
      </w:r>
    </w:p>
    <w:p w14:paraId="2FB2A6DA" w14:textId="77777777" w:rsidR="00931DA7" w:rsidRPr="008D6ABE" w:rsidRDefault="00931DA7" w:rsidP="00931DA7">
      <w:pPr>
        <w:pStyle w:val="ListParagraph"/>
        <w:numPr>
          <w:ilvl w:val="0"/>
          <w:numId w:val="8"/>
        </w:numPr>
        <w:tabs>
          <w:tab w:val="left" w:pos="993"/>
        </w:tabs>
        <w:ind w:left="0" w:firstLine="567"/>
        <w:jc w:val="both"/>
        <w:rPr>
          <w:sz w:val="20"/>
          <w:lang w:val="lt"/>
        </w:rPr>
      </w:pPr>
      <w:r w:rsidRPr="008D6ABE">
        <w:rPr>
          <w:sz w:val="20"/>
        </w:rPr>
        <w:t xml:space="preserve">Pirmenybę pagal Aprašo 16 punktą gauti subsidiją pagrindžiantys dokumentai (rašytiniai susitarimai, įrodymai, kad pareiškėjas užsienio </w:t>
      </w:r>
      <w:r w:rsidRPr="008D6ABE">
        <w:rPr>
          <w:color w:val="000000" w:themeColor="text1"/>
          <w:sz w:val="20"/>
        </w:rPr>
        <w:t>šalių</w:t>
      </w:r>
      <w:r w:rsidRPr="008D6ABE">
        <w:rPr>
          <w:sz w:val="20"/>
        </w:rPr>
        <w:t xml:space="preserve"> renginyje dalyvavo kaip pranešėjas ar dalyvavo </w:t>
      </w:r>
      <w:r w:rsidRPr="008D6ABE">
        <w:rPr>
          <w:color w:val="000000" w:themeColor="text1"/>
          <w:sz w:val="20"/>
        </w:rPr>
        <w:t xml:space="preserve"> užsienio šalių renginio metu vykusiose </w:t>
      </w:r>
      <w:proofErr w:type="spellStart"/>
      <w:r w:rsidRPr="008D6ABE">
        <w:rPr>
          <w:sz w:val="20"/>
        </w:rPr>
        <w:t>startuolių</w:t>
      </w:r>
      <w:proofErr w:type="spellEnd"/>
      <w:r w:rsidRPr="008D6ABE">
        <w:rPr>
          <w:sz w:val="20"/>
        </w:rPr>
        <w:t xml:space="preserve"> varžybose).</w:t>
      </w:r>
      <w:r w:rsidRPr="008D6ABE">
        <w:rPr>
          <w:sz w:val="20"/>
          <w:lang w:val="lt"/>
        </w:rPr>
        <w:t xml:space="preserve"> </w:t>
      </w:r>
    </w:p>
    <w:p w14:paraId="73B7B8BB" w14:textId="77777777" w:rsidR="00931DA7" w:rsidRPr="008D6ABE" w:rsidRDefault="00931DA7" w:rsidP="00931DA7">
      <w:pPr>
        <w:pStyle w:val="ListParagraph"/>
        <w:numPr>
          <w:ilvl w:val="0"/>
          <w:numId w:val="8"/>
        </w:numPr>
        <w:tabs>
          <w:tab w:val="left" w:pos="993"/>
        </w:tabs>
        <w:ind w:left="0" w:firstLine="567"/>
        <w:jc w:val="both"/>
        <w:rPr>
          <w:color w:val="000000" w:themeColor="text1"/>
          <w:sz w:val="20"/>
          <w:lang w:eastAsia="lt-LT"/>
        </w:rPr>
      </w:pPr>
      <w:r w:rsidRPr="008D6ABE">
        <w:rPr>
          <w:color w:val="000000" w:themeColor="text1"/>
          <w:sz w:val="20"/>
          <w:lang w:eastAsia="lt-LT"/>
        </w:rPr>
        <w:t xml:space="preserve">Dokumentų, patvirtinančių mokesčių, delspinigių, baudų mokėjimo atidėjimą, kopijos, jei pareiškėjui yra nustatytos Aprašo 27 punkte nurodytos aplinkybės (mokesčių, delspinigių, baudų mokėjimas yra atidėtas Lietuvos Respublikos teisės aktų </w:t>
      </w:r>
      <w:r w:rsidRPr="008D6ABE">
        <w:rPr>
          <w:sz w:val="20"/>
          <w:lang w:eastAsia="en-GB"/>
        </w:rPr>
        <w:t>nustatyta</w:t>
      </w:r>
      <w:r w:rsidRPr="008D6ABE">
        <w:rPr>
          <w:color w:val="000000" w:themeColor="text1"/>
          <w:sz w:val="20"/>
          <w:lang w:eastAsia="lt-LT"/>
        </w:rPr>
        <w:t xml:space="preserve"> tvarka arba dėl šių mokesčių, delspinigių, baudų vyksta mokestinis ginčas).</w:t>
      </w:r>
    </w:p>
    <w:p w14:paraId="6A36DF55" w14:textId="77777777" w:rsidR="00931DA7" w:rsidRPr="008D6ABE" w:rsidRDefault="00931DA7" w:rsidP="00931DA7">
      <w:pPr>
        <w:pStyle w:val="ListParagraph"/>
        <w:numPr>
          <w:ilvl w:val="0"/>
          <w:numId w:val="8"/>
        </w:numPr>
        <w:tabs>
          <w:tab w:val="left" w:pos="993"/>
        </w:tabs>
        <w:ind w:left="0" w:firstLine="567"/>
        <w:rPr>
          <w:sz w:val="20"/>
        </w:rPr>
      </w:pPr>
      <w:r w:rsidRPr="008D6ABE">
        <w:rPr>
          <w:sz w:val="20"/>
        </w:rPr>
        <w:t>Kita informacija.</w:t>
      </w:r>
      <w:r w:rsidRPr="008D6ABE">
        <w:rPr>
          <w:sz w:val="20"/>
        </w:rPr>
        <w:br/>
      </w:r>
    </w:p>
    <w:p w14:paraId="5622B464" w14:textId="77777777" w:rsidR="00931DA7" w:rsidRPr="008D6ABE" w:rsidRDefault="00931DA7" w:rsidP="00931DA7">
      <w:pPr>
        <w:jc w:val="both"/>
        <w:rPr>
          <w:sz w:val="20"/>
          <w:lang w:eastAsia="lt-LT"/>
        </w:rPr>
      </w:pPr>
    </w:p>
    <w:p w14:paraId="0C6F4B7B" w14:textId="77777777" w:rsidR="00931DA7" w:rsidRPr="008D6ABE" w:rsidRDefault="00931DA7" w:rsidP="006D429F">
      <w:pPr>
        <w:ind w:firstLine="0"/>
        <w:rPr>
          <w:i/>
          <w:iCs/>
          <w:sz w:val="20"/>
          <w:lang w:eastAsia="lt-LT"/>
        </w:rPr>
      </w:pPr>
      <w:r w:rsidRPr="008D6ABE">
        <w:rPr>
          <w:i/>
          <w:iCs/>
          <w:sz w:val="20"/>
          <w:lang w:eastAsia="lt-LT"/>
        </w:rPr>
        <w:t>Pareiškėjo atstovo (-ų) parašas (-ai), vardas (-ai), pavardė (-ės)</w:t>
      </w:r>
    </w:p>
    <w:p w14:paraId="24AF576C" w14:textId="5DEE3678" w:rsidR="00931DA7" w:rsidRDefault="00931DA7" w:rsidP="00931DA7">
      <w:pPr>
        <w:rPr>
          <w:i/>
          <w:iCs/>
          <w:sz w:val="20"/>
          <w:lang w:eastAsia="lt-LT"/>
        </w:rPr>
      </w:pPr>
    </w:p>
    <w:p w14:paraId="16AC8053" w14:textId="72C3A4C0" w:rsidR="0012442E" w:rsidRDefault="0012442E" w:rsidP="00931DA7">
      <w:pPr>
        <w:rPr>
          <w:i/>
          <w:iCs/>
          <w:sz w:val="20"/>
          <w:lang w:eastAsia="lt-LT"/>
        </w:rPr>
      </w:pPr>
    </w:p>
    <w:p w14:paraId="56944738" w14:textId="77777777" w:rsidR="0012442E" w:rsidRPr="008D6ABE" w:rsidRDefault="0012442E" w:rsidP="00931DA7">
      <w:pPr>
        <w:rPr>
          <w:i/>
          <w:iCs/>
          <w:sz w:val="20"/>
          <w:lang w:eastAsia="lt-LT"/>
        </w:rPr>
      </w:pPr>
    </w:p>
    <w:p w14:paraId="75B98460" w14:textId="3735B491" w:rsidR="00931DA7" w:rsidRPr="008D6ABE" w:rsidRDefault="00931DA7" w:rsidP="0012442E">
      <w:pPr>
        <w:tabs>
          <w:tab w:val="left" w:pos="3150"/>
        </w:tabs>
        <w:jc w:val="center"/>
        <w:rPr>
          <w:iCs/>
          <w:sz w:val="20"/>
          <w:lang w:eastAsia="lt-LT"/>
        </w:rPr>
      </w:pPr>
      <w:r w:rsidRPr="008D6ABE">
        <w:rPr>
          <w:iCs/>
          <w:sz w:val="20"/>
          <w:lang w:eastAsia="lt-LT"/>
        </w:rPr>
        <w:t>________________________</w:t>
      </w:r>
    </w:p>
    <w:p w14:paraId="69185547" w14:textId="77777777" w:rsidR="00931DA7" w:rsidRPr="008D6ABE" w:rsidRDefault="00931DA7" w:rsidP="00931DA7">
      <w:pPr>
        <w:ind w:left="5103"/>
        <w:rPr>
          <w:i/>
          <w:iCs/>
          <w:sz w:val="20"/>
          <w:lang w:eastAsia="lt-LT"/>
        </w:rPr>
      </w:pPr>
    </w:p>
    <w:p w14:paraId="637516DC" w14:textId="77777777" w:rsidR="00C65B4E" w:rsidRPr="008D6ABE" w:rsidRDefault="00C65B4E" w:rsidP="00171A2D">
      <w:pPr>
        <w:ind w:firstLine="0"/>
        <w:rPr>
          <w:sz w:val="20"/>
        </w:rPr>
      </w:pPr>
    </w:p>
    <w:p w14:paraId="6B9CECF3" w14:textId="77777777" w:rsidR="00CA6ADA" w:rsidRPr="008D6ABE" w:rsidRDefault="00CA6ADA" w:rsidP="000A517C">
      <w:pPr>
        <w:ind w:firstLine="0"/>
        <w:rPr>
          <w:sz w:val="20"/>
        </w:rPr>
      </w:pPr>
    </w:p>
    <w:sectPr w:rsidR="00CA6ADA" w:rsidRPr="008D6ABE" w:rsidSect="009153E1">
      <w:headerReference w:type="default" r:id="rId14"/>
      <w:footerReference w:type="even" r:id="rId15"/>
      <w:footerReference w:type="default" r:id="rId16"/>
      <w:headerReference w:type="first" r:id="rId17"/>
      <w:footerReference w:type="first" r:id="rId18"/>
      <w:pgSz w:w="11906" w:h="16838" w:code="9"/>
      <w:pgMar w:top="360" w:right="566" w:bottom="1134" w:left="1710" w:header="709" w:footer="512"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6CB0F" w14:textId="77777777" w:rsidR="001F4ACB" w:rsidRDefault="001F4ACB">
      <w:r>
        <w:separator/>
      </w:r>
    </w:p>
  </w:endnote>
  <w:endnote w:type="continuationSeparator" w:id="0">
    <w:p w14:paraId="4A483950" w14:textId="77777777" w:rsidR="001F4ACB" w:rsidRDefault="001F4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880D8" w14:textId="77777777" w:rsidR="003E222C" w:rsidRDefault="00956620">
    <w:pPr>
      <w:pStyle w:val="Footer"/>
      <w:framePr w:wrap="around" w:vAnchor="text" w:hAnchor="margin" w:xAlign="center" w:y="1"/>
      <w:rPr>
        <w:rStyle w:val="PageNumber"/>
      </w:rPr>
    </w:pPr>
    <w:r>
      <w:rPr>
        <w:rStyle w:val="PageNumber"/>
      </w:rPr>
      <w:fldChar w:fldCharType="begin"/>
    </w:r>
    <w:r w:rsidR="003E222C">
      <w:rPr>
        <w:rStyle w:val="PageNumber"/>
      </w:rPr>
      <w:instrText xml:space="preserve">PAGE  </w:instrText>
    </w:r>
    <w:r>
      <w:rPr>
        <w:rStyle w:val="PageNumber"/>
      </w:rPr>
      <w:fldChar w:fldCharType="separate"/>
    </w:r>
    <w:r w:rsidR="003E222C">
      <w:rPr>
        <w:rStyle w:val="PageNumber"/>
        <w:noProof/>
      </w:rPr>
      <w:t>1</w:t>
    </w:r>
    <w:r>
      <w:rPr>
        <w:rStyle w:val="PageNumber"/>
      </w:rPr>
      <w:fldChar w:fldCharType="end"/>
    </w:r>
  </w:p>
  <w:p w14:paraId="37638E93" w14:textId="77777777" w:rsidR="003E222C" w:rsidRDefault="003E22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1032B" w14:textId="5CC75B93" w:rsidR="00931DA7" w:rsidRPr="00931DA7" w:rsidRDefault="00D714B1" w:rsidP="00931DA7">
    <w:pPr>
      <w:pStyle w:val="Footer"/>
      <w:ind w:firstLine="0"/>
      <w:rPr>
        <w:rFonts w:cs="Calibri"/>
        <w:sz w:val="18"/>
        <w:szCs w:val="18"/>
      </w:rPr>
    </w:pPr>
    <w:r w:rsidRPr="00521D40">
      <w:rPr>
        <w:rFonts w:cs="Calibri"/>
        <w:noProof/>
        <w:sz w:val="18"/>
        <w:szCs w:val="18"/>
      </w:rPr>
      <w:drawing>
        <wp:anchor distT="0" distB="0" distL="114300" distR="114300" simplePos="0" relativeHeight="251669504" behindDoc="1" locked="0" layoutInCell="1" allowOverlap="1" wp14:anchorId="3E43E45D" wp14:editId="5BDB8616">
          <wp:simplePos x="0" y="0"/>
          <wp:positionH relativeFrom="margin">
            <wp:posOffset>5117465</wp:posOffset>
          </wp:positionH>
          <wp:positionV relativeFrom="paragraph">
            <wp:posOffset>6985</wp:posOffset>
          </wp:positionV>
          <wp:extent cx="1238885" cy="525780"/>
          <wp:effectExtent l="0" t="0" r="0" b="7620"/>
          <wp:wrapNone/>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38885" cy="525780"/>
                  </a:xfrm>
                  <a:prstGeom prst="rect">
                    <a:avLst/>
                  </a:prstGeom>
                </pic:spPr>
              </pic:pic>
            </a:graphicData>
          </a:graphic>
          <wp14:sizeRelH relativeFrom="page">
            <wp14:pctWidth>0</wp14:pctWidth>
          </wp14:sizeRelH>
          <wp14:sizeRelV relativeFrom="page">
            <wp14:pctHeight>0</wp14:pctHeight>
          </wp14:sizeRelV>
        </wp:anchor>
      </w:drawing>
    </w:r>
  </w:p>
  <w:p w14:paraId="2FF3435E" w14:textId="00E1D28C" w:rsidR="000A517C" w:rsidRPr="005A57F6" w:rsidRDefault="00687E9C" w:rsidP="000A517C">
    <w:pPr>
      <w:pStyle w:val="Footer"/>
      <w:ind w:left="-709" w:firstLine="0"/>
      <w:rPr>
        <w:rFonts w:cs="Calibri"/>
        <w:color w:val="302957"/>
        <w:sz w:val="18"/>
        <w:szCs w:val="18"/>
      </w:rPr>
    </w:pPr>
    <w:r w:rsidRPr="005A57F6">
      <w:rPr>
        <w:rFonts w:cs="Calibri"/>
        <w:color w:val="302957"/>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05800" w14:textId="1691E90E" w:rsidR="00D714B1" w:rsidRPr="00557EFB" w:rsidRDefault="00D714B1" w:rsidP="00557EFB">
    <w:pPr>
      <w:pStyle w:val="Footer"/>
      <w:ind w:firstLine="0"/>
      <w:rPr>
        <w:rFonts w:cs="Calibri"/>
        <w:sz w:val="18"/>
        <w:szCs w:val="18"/>
      </w:rPr>
    </w:pPr>
    <w:bookmarkStart w:id="1" w:name="_Hlk103159720"/>
    <w:r w:rsidRPr="00521D40">
      <w:rPr>
        <w:rFonts w:cs="Calibri"/>
        <w:noProof/>
        <w:sz w:val="18"/>
        <w:szCs w:val="18"/>
      </w:rPr>
      <w:drawing>
        <wp:anchor distT="0" distB="0" distL="114300" distR="114300" simplePos="0" relativeHeight="251660288" behindDoc="1" locked="0" layoutInCell="1" allowOverlap="1" wp14:anchorId="68C5D10E" wp14:editId="3C9A8A62">
          <wp:simplePos x="0" y="0"/>
          <wp:positionH relativeFrom="margin">
            <wp:posOffset>4999990</wp:posOffset>
          </wp:positionH>
          <wp:positionV relativeFrom="paragraph">
            <wp:posOffset>-147320</wp:posOffset>
          </wp:positionV>
          <wp:extent cx="1238885" cy="525780"/>
          <wp:effectExtent l="0" t="0" r="0" b="7620"/>
          <wp:wrapNone/>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38885" cy="525780"/>
                  </a:xfrm>
                  <a:prstGeom prst="rect">
                    <a:avLst/>
                  </a:prstGeom>
                </pic:spPr>
              </pic:pic>
            </a:graphicData>
          </a:graphic>
          <wp14:sizeRelH relativeFrom="page">
            <wp14:pctWidth>0</wp14:pctWidth>
          </wp14:sizeRelH>
          <wp14:sizeRelV relativeFrom="page">
            <wp14:pctHeight>0</wp14:pctHeight>
          </wp14:sizeRelV>
        </wp:anchor>
      </w:drawing>
    </w:r>
  </w:p>
  <w:bookmarkEnd w:i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BEA07" w14:textId="77777777" w:rsidR="001F4ACB" w:rsidRDefault="001F4ACB">
      <w:r>
        <w:separator/>
      </w:r>
    </w:p>
  </w:footnote>
  <w:footnote w:type="continuationSeparator" w:id="0">
    <w:p w14:paraId="3FDF4175" w14:textId="77777777" w:rsidR="001F4ACB" w:rsidRDefault="001F4ACB">
      <w:r>
        <w:continuationSeparator/>
      </w:r>
    </w:p>
  </w:footnote>
  <w:footnote w:id="1">
    <w:p w14:paraId="658C6F1D" w14:textId="77777777" w:rsidR="00931DA7" w:rsidRPr="00A47870" w:rsidRDefault="00931DA7" w:rsidP="00931DA7">
      <w:pPr>
        <w:pStyle w:val="FootnoteText"/>
        <w:rPr>
          <w:rFonts w:ascii="Times New Roman" w:hAnsi="Times New Roman" w:cs="Times New Roman"/>
        </w:rPr>
      </w:pPr>
      <w:r w:rsidRPr="00A47870">
        <w:rPr>
          <w:rStyle w:val="FootnoteReference"/>
          <w:rFonts w:ascii="Times New Roman" w:hAnsi="Times New Roman" w:cs="Times New Roman"/>
        </w:rPr>
        <w:footnoteRef/>
      </w:r>
      <w:r w:rsidRPr="00A47870">
        <w:rPr>
          <w:rFonts w:ascii="Times New Roman" w:hAnsi="Times New Roman" w:cs="Times New Roman"/>
        </w:rPr>
        <w:t xml:space="preserve"> </w:t>
      </w:r>
      <w:r w:rsidRPr="00A47870">
        <w:rPr>
          <w:rFonts w:ascii="Times New Roman" w:hAnsi="Times New Roman" w:cs="Times New Roman"/>
          <w:color w:val="000000"/>
        </w:rPr>
        <w:t xml:space="preserve">Statistikos departamento prie Lietuvos Respublikos Vyriausybės generalinio direktoriaus 2007 m. spalio 31 d. įsakymas „Dėl </w:t>
      </w:r>
      <w:r>
        <w:rPr>
          <w:rFonts w:ascii="Times New Roman" w:hAnsi="Times New Roman" w:cs="Times New Roman"/>
          <w:color w:val="000000"/>
        </w:rPr>
        <w:t>E</w:t>
      </w:r>
      <w:r w:rsidRPr="00A47870">
        <w:rPr>
          <w:rFonts w:ascii="Times New Roman" w:hAnsi="Times New Roman" w:cs="Times New Roman"/>
          <w:color w:val="000000"/>
        </w:rPr>
        <w:t>konominės veiklos rūšių klasifikatoriaus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8DB9D" w14:textId="77777777" w:rsidR="003E222C" w:rsidRPr="00CA6ADA" w:rsidRDefault="000A517C" w:rsidP="00790998">
    <w:pPr>
      <w:pStyle w:val="Header"/>
      <w:tabs>
        <w:tab w:val="clear" w:pos="4153"/>
        <w:tab w:val="clear" w:pos="8306"/>
        <w:tab w:val="center" w:pos="0"/>
        <w:tab w:val="right" w:pos="9639"/>
      </w:tabs>
      <w:ind w:firstLine="0"/>
      <w:jc w:val="center"/>
      <w:rPr>
        <w:sz w:val="20"/>
      </w:rPr>
    </w:pPr>
    <w:r w:rsidRPr="00CA6ADA">
      <w:rPr>
        <w:rFonts w:cs="Calibri"/>
        <w:noProof/>
        <w:color w:val="000000"/>
        <w:sz w:val="20"/>
        <w:shd w:val="clear" w:color="auto" w:fill="FFFFFF"/>
        <w:lang w:eastAsia="en-GB"/>
      </w:rPr>
      <w:drawing>
        <wp:anchor distT="0" distB="0" distL="114300" distR="114300" simplePos="0" relativeHeight="251667456" behindDoc="1" locked="0" layoutInCell="1" allowOverlap="1" wp14:anchorId="10306246" wp14:editId="2B36CBBB">
          <wp:simplePos x="0" y="0"/>
          <wp:positionH relativeFrom="page">
            <wp:align>right</wp:align>
          </wp:positionH>
          <wp:positionV relativeFrom="page">
            <wp:align>center</wp:align>
          </wp:positionV>
          <wp:extent cx="5041265" cy="6301105"/>
          <wp:effectExtent l="0" t="0" r="6985" b="4445"/>
          <wp:wrapNone/>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alphaModFix amt="10000"/>
                    <a:extLst>
                      <a:ext uri="{28A0092B-C50C-407E-A947-70E740481C1C}">
                        <a14:useLocalDpi xmlns:a14="http://schemas.microsoft.com/office/drawing/2010/main" val="0"/>
                      </a:ext>
                    </a:extLst>
                  </a:blip>
                  <a:stretch>
                    <a:fillRect/>
                  </a:stretch>
                </pic:blipFill>
                <pic:spPr>
                  <a:xfrm>
                    <a:off x="0" y="0"/>
                    <a:ext cx="5041265" cy="6301105"/>
                  </a:xfrm>
                  <a:prstGeom prst="rect">
                    <a:avLst/>
                  </a:prstGeom>
                </pic:spPr>
              </pic:pic>
            </a:graphicData>
          </a:graphic>
          <wp14:sizeRelH relativeFrom="page">
            <wp14:pctWidth>0</wp14:pctWidth>
          </wp14:sizeRelH>
          <wp14:sizeRelV relativeFrom="page">
            <wp14:pctHeight>0</wp14:pctHeight>
          </wp14:sizeRelV>
        </wp:anchor>
      </w:drawing>
    </w:r>
    <w:r w:rsidRPr="00CA6ADA">
      <w:rPr>
        <w:noProof/>
      </w:rPr>
      <mc:AlternateContent>
        <mc:Choice Requires="wps">
          <w:drawing>
            <wp:anchor distT="0" distB="0" distL="114300" distR="114300" simplePos="0" relativeHeight="251665408" behindDoc="0" locked="0" layoutInCell="1" allowOverlap="1" wp14:anchorId="70329687" wp14:editId="5FC5B1D3">
              <wp:simplePos x="0" y="0"/>
              <wp:positionH relativeFrom="page">
                <wp:align>center</wp:align>
              </wp:positionH>
              <wp:positionV relativeFrom="paragraph">
                <wp:posOffset>-448310</wp:posOffset>
              </wp:positionV>
              <wp:extent cx="7747000" cy="127000"/>
              <wp:effectExtent l="0" t="0" r="6350" b="635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7000" cy="127000"/>
                      </a:xfrm>
                      <a:prstGeom prst="rect">
                        <a:avLst/>
                      </a:prstGeom>
                      <a:solidFill>
                        <a:srgbClr val="332A5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22881EB" id="Rectangle 8" o:spid="_x0000_s1026" style="position:absolute;margin-left:0;margin-top:-35.3pt;width:610pt;height:10pt;z-index:25166540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" fillcolor="#332a58" stroked="f" strokeweight="2pt">
              <w10:wrap anchorx="page"/>
            </v:rect>
          </w:pict>
        </mc:Fallback>
      </mc:AlternateContent>
    </w:r>
    <w:r w:rsidR="00956620" w:rsidRPr="00CA6ADA">
      <w:rPr>
        <w:rStyle w:val="PageNumber"/>
        <w:sz w:val="20"/>
      </w:rPr>
      <w:fldChar w:fldCharType="begin"/>
    </w:r>
    <w:r w:rsidR="003E222C" w:rsidRPr="00CA6ADA">
      <w:rPr>
        <w:rStyle w:val="PageNumber"/>
        <w:sz w:val="20"/>
      </w:rPr>
      <w:instrText xml:space="preserve"> PAGE </w:instrText>
    </w:r>
    <w:r w:rsidR="00956620" w:rsidRPr="00CA6ADA">
      <w:rPr>
        <w:rStyle w:val="PageNumber"/>
        <w:sz w:val="20"/>
      </w:rPr>
      <w:fldChar w:fldCharType="separate"/>
    </w:r>
    <w:r w:rsidR="00195ABE" w:rsidRPr="00CA6ADA">
      <w:rPr>
        <w:rStyle w:val="PageNumber"/>
        <w:noProof/>
        <w:sz w:val="20"/>
      </w:rPr>
      <w:t>2</w:t>
    </w:r>
    <w:r w:rsidR="00956620" w:rsidRPr="00CA6ADA">
      <w:rPr>
        <w:rStyle w:val="PageNumber"/>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250E6" w14:textId="77777777" w:rsidR="003E222C" w:rsidRDefault="00A44CC6" w:rsidP="00862E1D">
    <w:pPr>
      <w:pStyle w:val="Header"/>
      <w:tabs>
        <w:tab w:val="clear" w:pos="4153"/>
        <w:tab w:val="clear" w:pos="8306"/>
        <w:tab w:val="left" w:pos="2820"/>
        <w:tab w:val="center" w:pos="5953"/>
      </w:tabs>
      <w:spacing w:before="60" w:line="280" w:lineRule="exact"/>
      <w:ind w:left="2268" w:firstLine="0"/>
      <w:rPr>
        <w:rFonts w:ascii="Garamond" w:hAnsi="Garamond"/>
        <w:b/>
        <w:color w:val="264A97"/>
        <w:sz w:val="26"/>
        <w:szCs w:val="26"/>
      </w:rPr>
    </w:pPr>
    <w:r w:rsidRPr="00B05E02">
      <w:rPr>
        <w:rFonts w:cs="Calibri"/>
        <w:noProof/>
        <w:color w:val="000000"/>
        <w:sz w:val="20"/>
        <w:shd w:val="clear" w:color="auto" w:fill="FFFFFF"/>
        <w:lang w:eastAsia="en-GB"/>
      </w:rPr>
      <w:drawing>
        <wp:anchor distT="0" distB="0" distL="114300" distR="114300" simplePos="0" relativeHeight="251663360" behindDoc="1" locked="0" layoutInCell="1" allowOverlap="1" wp14:anchorId="0A2D0DC3" wp14:editId="7D759A99">
          <wp:simplePos x="0" y="0"/>
          <wp:positionH relativeFrom="page">
            <wp:posOffset>2512060</wp:posOffset>
          </wp:positionH>
          <wp:positionV relativeFrom="margin">
            <wp:posOffset>1471930</wp:posOffset>
          </wp:positionV>
          <wp:extent cx="5041265" cy="6301105"/>
          <wp:effectExtent l="0" t="0" r="6985" b="4445"/>
          <wp:wrapNone/>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alphaModFix amt="10000"/>
                    <a:extLst>
                      <a:ext uri="{28A0092B-C50C-407E-A947-70E740481C1C}">
                        <a14:useLocalDpi xmlns:a14="http://schemas.microsoft.com/office/drawing/2010/main" val="0"/>
                      </a:ext>
                    </a:extLst>
                  </a:blip>
                  <a:stretch>
                    <a:fillRect/>
                  </a:stretch>
                </pic:blipFill>
                <pic:spPr>
                  <a:xfrm>
                    <a:off x="0" y="0"/>
                    <a:ext cx="5041265" cy="6301105"/>
                  </a:xfrm>
                  <a:prstGeom prst="rect">
                    <a:avLst/>
                  </a:prstGeom>
                </pic:spPr>
              </pic:pic>
            </a:graphicData>
          </a:graphic>
          <wp14:sizeRelH relativeFrom="page">
            <wp14:pctWidth>0</wp14:pctWidth>
          </wp14:sizeRelH>
          <wp14:sizeRelV relativeFrom="page">
            <wp14:pctHeight>0</wp14:pctHeight>
          </wp14:sizeRelV>
        </wp:anchor>
      </w:drawing>
    </w:r>
    <w:r w:rsidR="00442CB2">
      <w:rPr>
        <w:noProof/>
      </w:rPr>
      <mc:AlternateContent>
        <mc:Choice Requires="wps">
          <w:drawing>
            <wp:anchor distT="0" distB="0" distL="114300" distR="114300" simplePos="0" relativeHeight="251659264" behindDoc="0" locked="0" layoutInCell="1" allowOverlap="1" wp14:anchorId="23B8D898" wp14:editId="055A002F">
              <wp:simplePos x="0" y="0"/>
              <wp:positionH relativeFrom="page">
                <wp:posOffset>12700</wp:posOffset>
              </wp:positionH>
              <wp:positionV relativeFrom="paragraph">
                <wp:posOffset>-443230</wp:posOffset>
              </wp:positionV>
              <wp:extent cx="7747000" cy="127000"/>
              <wp:effectExtent l="0" t="0" r="6350" b="63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7000" cy="127000"/>
                      </a:xfrm>
                      <a:prstGeom prst="rect">
                        <a:avLst/>
                      </a:prstGeom>
                      <a:solidFill>
                        <a:srgbClr val="332A5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87BB0F7" id="Rectangle 1" o:spid="_x0000_s1026" style="position:absolute;margin-left:1pt;margin-top:-34.9pt;width:610pt;height:10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" fillcolor="#332a58" stroked="f" strokeweight="2pt">
              <w10:wrap anchorx="page"/>
            </v:rect>
          </w:pict>
        </mc:Fallback>
      </mc:AlternateContent>
    </w:r>
    <w:r w:rsidR="00FB59A0">
      <w:rPr>
        <w:rFonts w:ascii="Garamond" w:hAnsi="Garamond"/>
        <w:b/>
        <w:color w:val="264A97"/>
        <w:sz w:val="26"/>
        <w:szCs w:val="26"/>
      </w:rPr>
      <w:tab/>
    </w:r>
    <w:r w:rsidR="00862E1D">
      <w:rPr>
        <w:rFonts w:ascii="Garamond" w:hAnsi="Garamond"/>
        <w:b/>
        <w:color w:val="264A97"/>
        <w:sz w:val="26"/>
        <w:szCs w:val="2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80A76"/>
    <w:multiLevelType w:val="hybridMultilevel"/>
    <w:tmpl w:val="8E528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4598C0"/>
    <w:multiLevelType w:val="hybridMultilevel"/>
    <w:tmpl w:val="EB68A59C"/>
    <w:lvl w:ilvl="0" w:tplc="FFFFFFFF">
      <w:start w:val="1"/>
      <w:numFmt w:val="decimal"/>
      <w:lvlText w:val="%1."/>
      <w:lvlJc w:val="left"/>
      <w:pPr>
        <w:ind w:left="720" w:hanging="360"/>
      </w:pPr>
    </w:lvl>
    <w:lvl w:ilvl="1" w:tplc="A5A4F270">
      <w:start w:val="1"/>
      <w:numFmt w:val="lowerLetter"/>
      <w:lvlText w:val="%2."/>
      <w:lvlJc w:val="left"/>
      <w:pPr>
        <w:ind w:left="1440" w:hanging="360"/>
      </w:pPr>
    </w:lvl>
    <w:lvl w:ilvl="2" w:tplc="4126D71A">
      <w:start w:val="1"/>
      <w:numFmt w:val="lowerRoman"/>
      <w:lvlText w:val="%3."/>
      <w:lvlJc w:val="right"/>
      <w:pPr>
        <w:ind w:left="2160" w:hanging="180"/>
      </w:pPr>
    </w:lvl>
    <w:lvl w:ilvl="3" w:tplc="BD560628">
      <w:start w:val="1"/>
      <w:numFmt w:val="decimal"/>
      <w:lvlText w:val="%4."/>
      <w:lvlJc w:val="left"/>
      <w:pPr>
        <w:ind w:left="2880" w:hanging="360"/>
      </w:pPr>
    </w:lvl>
    <w:lvl w:ilvl="4" w:tplc="91DE6DA0">
      <w:start w:val="1"/>
      <w:numFmt w:val="lowerLetter"/>
      <w:lvlText w:val="%5."/>
      <w:lvlJc w:val="left"/>
      <w:pPr>
        <w:ind w:left="3600" w:hanging="360"/>
      </w:pPr>
    </w:lvl>
    <w:lvl w:ilvl="5" w:tplc="2CD2F036">
      <w:start w:val="1"/>
      <w:numFmt w:val="lowerRoman"/>
      <w:lvlText w:val="%6."/>
      <w:lvlJc w:val="right"/>
      <w:pPr>
        <w:ind w:left="4320" w:hanging="180"/>
      </w:pPr>
    </w:lvl>
    <w:lvl w:ilvl="6" w:tplc="CE90FC64">
      <w:start w:val="1"/>
      <w:numFmt w:val="decimal"/>
      <w:lvlText w:val="%7."/>
      <w:lvlJc w:val="left"/>
      <w:pPr>
        <w:ind w:left="5040" w:hanging="360"/>
      </w:pPr>
    </w:lvl>
    <w:lvl w:ilvl="7" w:tplc="406CE260">
      <w:start w:val="1"/>
      <w:numFmt w:val="lowerLetter"/>
      <w:lvlText w:val="%8."/>
      <w:lvlJc w:val="left"/>
      <w:pPr>
        <w:ind w:left="5760" w:hanging="360"/>
      </w:pPr>
    </w:lvl>
    <w:lvl w:ilvl="8" w:tplc="15129958">
      <w:start w:val="1"/>
      <w:numFmt w:val="lowerRoman"/>
      <w:lvlText w:val="%9."/>
      <w:lvlJc w:val="right"/>
      <w:pPr>
        <w:ind w:left="6480" w:hanging="180"/>
      </w:pPr>
    </w:lvl>
  </w:abstractNum>
  <w:abstractNum w:abstractNumId="2" w15:restartNumberingAfterBreak="0">
    <w:nsid w:val="21934A5C"/>
    <w:multiLevelType w:val="hybridMultilevel"/>
    <w:tmpl w:val="D39CBA50"/>
    <w:lvl w:ilvl="0" w:tplc="9CF6259A">
      <w:start w:val="5"/>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2430E73"/>
    <w:multiLevelType w:val="hybridMultilevel"/>
    <w:tmpl w:val="6B6EF15E"/>
    <w:lvl w:ilvl="0" w:tplc="77C05EE2">
      <w:start w:val="1"/>
      <w:numFmt w:val="decimal"/>
      <w:lvlText w:val="%1."/>
      <w:lvlJc w:val="left"/>
      <w:pPr>
        <w:ind w:left="720" w:hanging="360"/>
      </w:pPr>
      <w:rPr>
        <w:rFonts w:asciiTheme="minorHAnsi" w:hAnsiTheme="minorHAnsi"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7F413C"/>
    <w:multiLevelType w:val="hybridMultilevel"/>
    <w:tmpl w:val="59D6FD24"/>
    <w:lvl w:ilvl="0" w:tplc="DF16F756">
      <w:start w:val="1"/>
      <w:numFmt w:val="decimal"/>
      <w:lvlText w:val="%1."/>
      <w:lvlJc w:val="left"/>
      <w:pPr>
        <w:ind w:left="720" w:hanging="360"/>
      </w:pPr>
      <w:rPr>
        <w:rFonts w:asciiTheme="minorHAnsi" w:hAnsiTheme="minorHAnsi"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3C4859"/>
    <w:multiLevelType w:val="hybridMultilevel"/>
    <w:tmpl w:val="47F4A782"/>
    <w:lvl w:ilvl="0" w:tplc="718A4298">
      <w:start w:val="1"/>
      <w:numFmt w:val="decimal"/>
      <w:lvlText w:val="%1."/>
      <w:lvlJc w:val="left"/>
      <w:pPr>
        <w:ind w:left="720" w:hanging="360"/>
      </w:pPr>
      <w:rPr>
        <w:rFonts w:ascii="Arial" w:hAnsi="Arial" w:cs="Arial" w:hint="default"/>
        <w:color w:val="4A4A4A"/>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070952"/>
    <w:multiLevelType w:val="hybridMultilevel"/>
    <w:tmpl w:val="F42CDC4A"/>
    <w:lvl w:ilvl="0" w:tplc="265AD084">
      <w:start w:val="1"/>
      <w:numFmt w:val="decimal"/>
      <w:lvlText w:val="%1."/>
      <w:lvlJc w:val="left"/>
      <w:pPr>
        <w:ind w:left="720" w:hanging="360"/>
      </w:pPr>
      <w:rPr>
        <w:rFonts w:asciiTheme="minorHAnsi" w:hAnsiTheme="minorHAnsi"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160B84"/>
    <w:multiLevelType w:val="hybridMultilevel"/>
    <w:tmpl w:val="E55EDB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900098314">
    <w:abstractNumId w:val="7"/>
  </w:num>
  <w:num w:numId="2" w16cid:durableId="1709841496">
    <w:abstractNumId w:val="2"/>
  </w:num>
  <w:num w:numId="3" w16cid:durableId="2140830866">
    <w:abstractNumId w:val="0"/>
  </w:num>
  <w:num w:numId="4" w16cid:durableId="2084990627">
    <w:abstractNumId w:val="5"/>
  </w:num>
  <w:num w:numId="5" w16cid:durableId="637033861">
    <w:abstractNumId w:val="6"/>
  </w:num>
  <w:num w:numId="6" w16cid:durableId="1474129691">
    <w:abstractNumId w:val="3"/>
  </w:num>
  <w:num w:numId="7" w16cid:durableId="439836150">
    <w:abstractNumId w:val="4"/>
  </w:num>
  <w:num w:numId="8" w16cid:durableId="12215573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o:colormru v:ext="edit" colors="#264a97"/>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D24"/>
    <w:rsid w:val="00003589"/>
    <w:rsid w:val="000109FE"/>
    <w:rsid w:val="00017648"/>
    <w:rsid w:val="00022A47"/>
    <w:rsid w:val="00044339"/>
    <w:rsid w:val="00063CB1"/>
    <w:rsid w:val="00084C3E"/>
    <w:rsid w:val="00086F27"/>
    <w:rsid w:val="00090BE0"/>
    <w:rsid w:val="00091BC9"/>
    <w:rsid w:val="000A517C"/>
    <w:rsid w:val="000A7BA6"/>
    <w:rsid w:val="000B4648"/>
    <w:rsid w:val="000C0D78"/>
    <w:rsid w:val="000C2FAC"/>
    <w:rsid w:val="000D4364"/>
    <w:rsid w:val="000D4A6A"/>
    <w:rsid w:val="000D6673"/>
    <w:rsid w:val="000E7ACE"/>
    <w:rsid w:val="000F6AED"/>
    <w:rsid w:val="000F7092"/>
    <w:rsid w:val="001068F1"/>
    <w:rsid w:val="001213F2"/>
    <w:rsid w:val="0012442E"/>
    <w:rsid w:val="00125375"/>
    <w:rsid w:val="00127D13"/>
    <w:rsid w:val="00133D24"/>
    <w:rsid w:val="00140865"/>
    <w:rsid w:val="001461AF"/>
    <w:rsid w:val="00150D3B"/>
    <w:rsid w:val="0016461C"/>
    <w:rsid w:val="00171A2D"/>
    <w:rsid w:val="001868B5"/>
    <w:rsid w:val="00190AD9"/>
    <w:rsid w:val="00193DBE"/>
    <w:rsid w:val="00195ABE"/>
    <w:rsid w:val="00196419"/>
    <w:rsid w:val="001C04D0"/>
    <w:rsid w:val="001C2AE0"/>
    <w:rsid w:val="001D1286"/>
    <w:rsid w:val="001D41A4"/>
    <w:rsid w:val="001E025C"/>
    <w:rsid w:val="001F3F7A"/>
    <w:rsid w:val="001F4ACB"/>
    <w:rsid w:val="001F78E6"/>
    <w:rsid w:val="00221B6E"/>
    <w:rsid w:val="002301F3"/>
    <w:rsid w:val="00236623"/>
    <w:rsid w:val="002414E2"/>
    <w:rsid w:val="00241F72"/>
    <w:rsid w:val="0026062C"/>
    <w:rsid w:val="00274764"/>
    <w:rsid w:val="00274DFE"/>
    <w:rsid w:val="00277C15"/>
    <w:rsid w:val="002B7A52"/>
    <w:rsid w:val="002C1D93"/>
    <w:rsid w:val="002C2ACA"/>
    <w:rsid w:val="002D2988"/>
    <w:rsid w:val="002D4807"/>
    <w:rsid w:val="002F481E"/>
    <w:rsid w:val="003001D6"/>
    <w:rsid w:val="00302540"/>
    <w:rsid w:val="003149E5"/>
    <w:rsid w:val="003201A1"/>
    <w:rsid w:val="0032045B"/>
    <w:rsid w:val="003330FC"/>
    <w:rsid w:val="0034504A"/>
    <w:rsid w:val="00355340"/>
    <w:rsid w:val="00356922"/>
    <w:rsid w:val="003626F7"/>
    <w:rsid w:val="0036584E"/>
    <w:rsid w:val="00366287"/>
    <w:rsid w:val="003700D5"/>
    <w:rsid w:val="0039053D"/>
    <w:rsid w:val="00392374"/>
    <w:rsid w:val="003A756A"/>
    <w:rsid w:val="003B57DE"/>
    <w:rsid w:val="003B5ABD"/>
    <w:rsid w:val="003C1B80"/>
    <w:rsid w:val="003C5225"/>
    <w:rsid w:val="003E1A3C"/>
    <w:rsid w:val="003E1DAA"/>
    <w:rsid w:val="003E222C"/>
    <w:rsid w:val="003F261C"/>
    <w:rsid w:val="003F60C2"/>
    <w:rsid w:val="00417AE0"/>
    <w:rsid w:val="00430673"/>
    <w:rsid w:val="00434500"/>
    <w:rsid w:val="00436642"/>
    <w:rsid w:val="00442CB2"/>
    <w:rsid w:val="00452BFC"/>
    <w:rsid w:val="00453329"/>
    <w:rsid w:val="00463398"/>
    <w:rsid w:val="0046613B"/>
    <w:rsid w:val="00467C0D"/>
    <w:rsid w:val="00471090"/>
    <w:rsid w:val="00474067"/>
    <w:rsid w:val="00476998"/>
    <w:rsid w:val="0048371B"/>
    <w:rsid w:val="00485E2E"/>
    <w:rsid w:val="00494BEE"/>
    <w:rsid w:val="00497A6A"/>
    <w:rsid w:val="004A271F"/>
    <w:rsid w:val="004A49C6"/>
    <w:rsid w:val="004A5D1D"/>
    <w:rsid w:val="004B4965"/>
    <w:rsid w:val="004D2F58"/>
    <w:rsid w:val="004E0031"/>
    <w:rsid w:val="004E3140"/>
    <w:rsid w:val="004E63AD"/>
    <w:rsid w:val="00501DCF"/>
    <w:rsid w:val="00506420"/>
    <w:rsid w:val="005067DD"/>
    <w:rsid w:val="0051560A"/>
    <w:rsid w:val="0054339E"/>
    <w:rsid w:val="005536EE"/>
    <w:rsid w:val="00557EFB"/>
    <w:rsid w:val="005633BF"/>
    <w:rsid w:val="005741D4"/>
    <w:rsid w:val="005A160F"/>
    <w:rsid w:val="005A57F6"/>
    <w:rsid w:val="005B3B10"/>
    <w:rsid w:val="005D55CF"/>
    <w:rsid w:val="005E08CF"/>
    <w:rsid w:val="0060138E"/>
    <w:rsid w:val="006044CC"/>
    <w:rsid w:val="00606667"/>
    <w:rsid w:val="006156C6"/>
    <w:rsid w:val="00617098"/>
    <w:rsid w:val="00644B6D"/>
    <w:rsid w:val="00647399"/>
    <w:rsid w:val="00653DF6"/>
    <w:rsid w:val="006577D2"/>
    <w:rsid w:val="006702C0"/>
    <w:rsid w:val="00682402"/>
    <w:rsid w:val="0068530A"/>
    <w:rsid w:val="00687E9C"/>
    <w:rsid w:val="00694C36"/>
    <w:rsid w:val="006D36FD"/>
    <w:rsid w:val="006D429F"/>
    <w:rsid w:val="006E0F75"/>
    <w:rsid w:val="006E5E39"/>
    <w:rsid w:val="006F2C25"/>
    <w:rsid w:val="006F52FC"/>
    <w:rsid w:val="006F5F1B"/>
    <w:rsid w:val="00706CE2"/>
    <w:rsid w:val="00714953"/>
    <w:rsid w:val="007164E0"/>
    <w:rsid w:val="00734120"/>
    <w:rsid w:val="007365F7"/>
    <w:rsid w:val="00744C02"/>
    <w:rsid w:val="00755613"/>
    <w:rsid w:val="007607C3"/>
    <w:rsid w:val="00762018"/>
    <w:rsid w:val="00763B25"/>
    <w:rsid w:val="0077249C"/>
    <w:rsid w:val="00774C81"/>
    <w:rsid w:val="00776DB3"/>
    <w:rsid w:val="00790998"/>
    <w:rsid w:val="007A03BB"/>
    <w:rsid w:val="007A0584"/>
    <w:rsid w:val="007A0D61"/>
    <w:rsid w:val="007B1B6C"/>
    <w:rsid w:val="007B52BF"/>
    <w:rsid w:val="007C2CF7"/>
    <w:rsid w:val="007C3562"/>
    <w:rsid w:val="007C7155"/>
    <w:rsid w:val="007D57FE"/>
    <w:rsid w:val="007D7A5E"/>
    <w:rsid w:val="007E29B7"/>
    <w:rsid w:val="007F09DD"/>
    <w:rsid w:val="007F43AA"/>
    <w:rsid w:val="00801494"/>
    <w:rsid w:val="00842B61"/>
    <w:rsid w:val="00846EF5"/>
    <w:rsid w:val="0085136D"/>
    <w:rsid w:val="00851E36"/>
    <w:rsid w:val="00854917"/>
    <w:rsid w:val="00862E1D"/>
    <w:rsid w:val="00863E80"/>
    <w:rsid w:val="00867C4A"/>
    <w:rsid w:val="00871886"/>
    <w:rsid w:val="00871CC1"/>
    <w:rsid w:val="008A7594"/>
    <w:rsid w:val="008D6ABE"/>
    <w:rsid w:val="008E2AFA"/>
    <w:rsid w:val="008F3806"/>
    <w:rsid w:val="008F4491"/>
    <w:rsid w:val="008F5416"/>
    <w:rsid w:val="00907CD8"/>
    <w:rsid w:val="00912AAB"/>
    <w:rsid w:val="009153E1"/>
    <w:rsid w:val="00921E58"/>
    <w:rsid w:val="00923FAA"/>
    <w:rsid w:val="00931DA7"/>
    <w:rsid w:val="00942006"/>
    <w:rsid w:val="00945E28"/>
    <w:rsid w:val="00956620"/>
    <w:rsid w:val="00957EE6"/>
    <w:rsid w:val="0096645B"/>
    <w:rsid w:val="00975B4D"/>
    <w:rsid w:val="00975BC9"/>
    <w:rsid w:val="00982E00"/>
    <w:rsid w:val="00986C62"/>
    <w:rsid w:val="00990F8A"/>
    <w:rsid w:val="00992B87"/>
    <w:rsid w:val="009A3371"/>
    <w:rsid w:val="009A6563"/>
    <w:rsid w:val="009C19E0"/>
    <w:rsid w:val="009C2423"/>
    <w:rsid w:val="009D0518"/>
    <w:rsid w:val="009E21E2"/>
    <w:rsid w:val="009E6F5C"/>
    <w:rsid w:val="009F4D01"/>
    <w:rsid w:val="009F4F9C"/>
    <w:rsid w:val="00A00AA7"/>
    <w:rsid w:val="00A04F1F"/>
    <w:rsid w:val="00A21918"/>
    <w:rsid w:val="00A22FDC"/>
    <w:rsid w:val="00A25E02"/>
    <w:rsid w:val="00A43466"/>
    <w:rsid w:val="00A44CC6"/>
    <w:rsid w:val="00A45BA8"/>
    <w:rsid w:val="00A61B90"/>
    <w:rsid w:val="00A661EB"/>
    <w:rsid w:val="00A673F1"/>
    <w:rsid w:val="00A6788B"/>
    <w:rsid w:val="00A73E70"/>
    <w:rsid w:val="00A76385"/>
    <w:rsid w:val="00A837C7"/>
    <w:rsid w:val="00A85785"/>
    <w:rsid w:val="00AA7C98"/>
    <w:rsid w:val="00AC0D10"/>
    <w:rsid w:val="00AC1A62"/>
    <w:rsid w:val="00AC5EC1"/>
    <w:rsid w:val="00AD034E"/>
    <w:rsid w:val="00AD1A99"/>
    <w:rsid w:val="00AE1C8A"/>
    <w:rsid w:val="00B05E02"/>
    <w:rsid w:val="00B22F4C"/>
    <w:rsid w:val="00B23A2F"/>
    <w:rsid w:val="00B31268"/>
    <w:rsid w:val="00B34597"/>
    <w:rsid w:val="00B36BDD"/>
    <w:rsid w:val="00B370F4"/>
    <w:rsid w:val="00B44DBA"/>
    <w:rsid w:val="00B5617B"/>
    <w:rsid w:val="00B57EEC"/>
    <w:rsid w:val="00B667B4"/>
    <w:rsid w:val="00B736F3"/>
    <w:rsid w:val="00B80E3E"/>
    <w:rsid w:val="00B8190B"/>
    <w:rsid w:val="00BA0E51"/>
    <w:rsid w:val="00BB5159"/>
    <w:rsid w:val="00BC2EC5"/>
    <w:rsid w:val="00BD5D53"/>
    <w:rsid w:val="00C00444"/>
    <w:rsid w:val="00C04CD1"/>
    <w:rsid w:val="00C12815"/>
    <w:rsid w:val="00C21754"/>
    <w:rsid w:val="00C22881"/>
    <w:rsid w:val="00C33CF2"/>
    <w:rsid w:val="00C438E9"/>
    <w:rsid w:val="00C4651F"/>
    <w:rsid w:val="00C5309D"/>
    <w:rsid w:val="00C63484"/>
    <w:rsid w:val="00C65B4E"/>
    <w:rsid w:val="00C75316"/>
    <w:rsid w:val="00C80AB4"/>
    <w:rsid w:val="00C80AF8"/>
    <w:rsid w:val="00C81FF6"/>
    <w:rsid w:val="00C91E32"/>
    <w:rsid w:val="00C97C02"/>
    <w:rsid w:val="00CA6ADA"/>
    <w:rsid w:val="00CB79E5"/>
    <w:rsid w:val="00CC175A"/>
    <w:rsid w:val="00CC48F8"/>
    <w:rsid w:val="00CD382F"/>
    <w:rsid w:val="00CE5F03"/>
    <w:rsid w:val="00CF2713"/>
    <w:rsid w:val="00CF6BBA"/>
    <w:rsid w:val="00CF78D7"/>
    <w:rsid w:val="00D00154"/>
    <w:rsid w:val="00D04258"/>
    <w:rsid w:val="00D078D1"/>
    <w:rsid w:val="00D12445"/>
    <w:rsid w:val="00D154FA"/>
    <w:rsid w:val="00D17D3A"/>
    <w:rsid w:val="00D20C8F"/>
    <w:rsid w:val="00D22AEA"/>
    <w:rsid w:val="00D246BD"/>
    <w:rsid w:val="00D26013"/>
    <w:rsid w:val="00D34D54"/>
    <w:rsid w:val="00D409B0"/>
    <w:rsid w:val="00D4140F"/>
    <w:rsid w:val="00D47E87"/>
    <w:rsid w:val="00D56E46"/>
    <w:rsid w:val="00D714B1"/>
    <w:rsid w:val="00D743E9"/>
    <w:rsid w:val="00D76E75"/>
    <w:rsid w:val="00D80616"/>
    <w:rsid w:val="00D81434"/>
    <w:rsid w:val="00D83919"/>
    <w:rsid w:val="00DC3D75"/>
    <w:rsid w:val="00DC5C4D"/>
    <w:rsid w:val="00DD05BD"/>
    <w:rsid w:val="00DD10B3"/>
    <w:rsid w:val="00DD3EE0"/>
    <w:rsid w:val="00DF2B12"/>
    <w:rsid w:val="00E065DE"/>
    <w:rsid w:val="00E1050A"/>
    <w:rsid w:val="00E13C2F"/>
    <w:rsid w:val="00E30B30"/>
    <w:rsid w:val="00E321C1"/>
    <w:rsid w:val="00E33923"/>
    <w:rsid w:val="00E56792"/>
    <w:rsid w:val="00E57DB9"/>
    <w:rsid w:val="00E75BB5"/>
    <w:rsid w:val="00E760B1"/>
    <w:rsid w:val="00E86EB8"/>
    <w:rsid w:val="00E87183"/>
    <w:rsid w:val="00EB5E3E"/>
    <w:rsid w:val="00EC0460"/>
    <w:rsid w:val="00ED1AD5"/>
    <w:rsid w:val="00ED4D3A"/>
    <w:rsid w:val="00EE038B"/>
    <w:rsid w:val="00EE6033"/>
    <w:rsid w:val="00EE7EDE"/>
    <w:rsid w:val="00EF4680"/>
    <w:rsid w:val="00EF6395"/>
    <w:rsid w:val="00EF75BD"/>
    <w:rsid w:val="00F13B74"/>
    <w:rsid w:val="00F17C05"/>
    <w:rsid w:val="00F341DF"/>
    <w:rsid w:val="00F34B37"/>
    <w:rsid w:val="00F36280"/>
    <w:rsid w:val="00F6217B"/>
    <w:rsid w:val="00F95B23"/>
    <w:rsid w:val="00FA5550"/>
    <w:rsid w:val="00FB1C00"/>
    <w:rsid w:val="00FB59A0"/>
    <w:rsid w:val="00FB63E5"/>
    <w:rsid w:val="00FC13E4"/>
    <w:rsid w:val="00FC6FBA"/>
    <w:rsid w:val="00FD273A"/>
    <w:rsid w:val="00FD27F2"/>
    <w:rsid w:val="00FD5AD4"/>
    <w:rsid w:val="00FE08F7"/>
    <w:rsid w:val="00FF23B7"/>
    <w:rsid w:val="00FF5500"/>
    <w:rsid w:val="00FF6E8F"/>
    <w:rsid w:val="4642AA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64a97"/>
    </o:shapedefaults>
    <o:shapelayout v:ext="edit">
      <o:idmap v:ext="edit" data="2"/>
    </o:shapelayout>
  </w:shapeDefaults>
  <w:decimalSymbol w:val="."/>
  <w:listSeparator w:val=","/>
  <w14:docId w14:val="37C07E70"/>
  <w15:docId w15:val="{C6C7AC45-AD04-4C4E-BE34-040E58952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045B"/>
    <w:pPr>
      <w:ind w:firstLine="720"/>
    </w:pPr>
    <w:rPr>
      <w:rFonts w:ascii="Verdana" w:hAnsi="Verdana"/>
      <w:sz w:val="24"/>
      <w:lang w:eastAsia="en-US"/>
    </w:rPr>
  </w:style>
  <w:style w:type="paragraph" w:styleId="Heading1">
    <w:name w:val="heading 1"/>
    <w:basedOn w:val="Normal"/>
    <w:next w:val="Normal"/>
    <w:qFormat/>
    <w:rsid w:val="0032045B"/>
    <w:pPr>
      <w:keepNext/>
      <w:ind w:firstLine="0"/>
      <w:outlineLvl w:val="0"/>
    </w:pPr>
    <w:rPr>
      <w:b/>
      <w:bCs/>
      <w:caps/>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83919"/>
    <w:pPr>
      <w:tabs>
        <w:tab w:val="center" w:pos="4153"/>
        <w:tab w:val="right" w:pos="8306"/>
      </w:tabs>
    </w:pPr>
  </w:style>
  <w:style w:type="paragraph" w:styleId="Footer">
    <w:name w:val="footer"/>
    <w:basedOn w:val="Normal"/>
    <w:link w:val="FooterChar"/>
    <w:uiPriority w:val="99"/>
    <w:rsid w:val="00D83919"/>
    <w:pPr>
      <w:tabs>
        <w:tab w:val="center" w:pos="4153"/>
        <w:tab w:val="right" w:pos="8306"/>
      </w:tabs>
    </w:pPr>
  </w:style>
  <w:style w:type="character" w:styleId="PageNumber">
    <w:name w:val="page number"/>
    <w:basedOn w:val="DefaultParagraphFont"/>
    <w:rsid w:val="00D83919"/>
  </w:style>
  <w:style w:type="paragraph" w:styleId="BalloonText">
    <w:name w:val="Balloon Text"/>
    <w:basedOn w:val="Normal"/>
    <w:semiHidden/>
    <w:rsid w:val="007A0584"/>
    <w:rPr>
      <w:rFonts w:ascii="Tahoma" w:hAnsi="Tahoma" w:cs="Tahoma"/>
      <w:sz w:val="16"/>
      <w:szCs w:val="16"/>
    </w:rPr>
  </w:style>
  <w:style w:type="paragraph" w:customStyle="1" w:styleId="tekstas">
    <w:name w:val="tekstas"/>
    <w:basedOn w:val="Normal"/>
    <w:rsid w:val="00D83919"/>
    <w:pPr>
      <w:jc w:val="both"/>
    </w:pPr>
  </w:style>
  <w:style w:type="paragraph" w:customStyle="1" w:styleId="parasas">
    <w:name w:val="parasas"/>
    <w:basedOn w:val="Normal"/>
    <w:rsid w:val="00D83919"/>
    <w:pPr>
      <w:ind w:firstLine="0"/>
      <w:jc w:val="both"/>
    </w:pPr>
  </w:style>
  <w:style w:type="character" w:styleId="Hyperlink">
    <w:name w:val="Hyperlink"/>
    <w:basedOn w:val="DefaultParagraphFont"/>
    <w:rsid w:val="00C80AF8"/>
    <w:rPr>
      <w:color w:val="0000FF"/>
      <w:u w:val="single"/>
    </w:rPr>
  </w:style>
  <w:style w:type="table" w:styleId="TableGrid">
    <w:name w:val="Table Grid"/>
    <w:basedOn w:val="TableNormal"/>
    <w:uiPriority w:val="59"/>
    <w:rsid w:val="00C33CF2"/>
    <w:pPr>
      <w:ind w:firstLine="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27D13"/>
    <w:rPr>
      <w:color w:val="808080"/>
    </w:rPr>
  </w:style>
  <w:style w:type="character" w:customStyle="1" w:styleId="FooterChar">
    <w:name w:val="Footer Char"/>
    <w:basedOn w:val="DefaultParagraphFont"/>
    <w:link w:val="Footer"/>
    <w:uiPriority w:val="99"/>
    <w:rsid w:val="005633BF"/>
    <w:rPr>
      <w:sz w:val="24"/>
      <w:lang w:eastAsia="en-US"/>
    </w:rPr>
  </w:style>
  <w:style w:type="character" w:styleId="Emphasis">
    <w:name w:val="Emphasis"/>
    <w:basedOn w:val="DefaultParagraphFont"/>
    <w:qFormat/>
    <w:rsid w:val="0032045B"/>
    <w:rPr>
      <w:rFonts w:ascii="Verdana" w:hAnsi="Verdana"/>
      <w:i/>
      <w:iCs/>
      <w:sz w:val="24"/>
    </w:rPr>
  </w:style>
  <w:style w:type="character" w:styleId="Strong">
    <w:name w:val="Strong"/>
    <w:basedOn w:val="DefaultParagraphFont"/>
    <w:qFormat/>
    <w:rsid w:val="0032045B"/>
    <w:rPr>
      <w:rFonts w:ascii="Verdana" w:hAnsi="Verdana"/>
      <w:b/>
      <w:bCs/>
      <w:sz w:val="24"/>
    </w:rPr>
  </w:style>
  <w:style w:type="paragraph" w:styleId="Subtitle">
    <w:name w:val="Subtitle"/>
    <w:basedOn w:val="Normal"/>
    <w:next w:val="Normal"/>
    <w:link w:val="SubtitleChar"/>
    <w:qFormat/>
    <w:rsid w:val="0032045B"/>
    <w:pPr>
      <w:numPr>
        <w:ilvl w:val="1"/>
      </w:numPr>
      <w:spacing w:after="160"/>
      <w:ind w:firstLine="72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32045B"/>
    <w:rPr>
      <w:rFonts w:asciiTheme="minorHAnsi" w:eastAsiaTheme="minorEastAsia" w:hAnsiTheme="minorHAnsi" w:cstheme="minorBidi"/>
      <w:color w:val="5A5A5A" w:themeColor="text1" w:themeTint="A5"/>
      <w:spacing w:val="15"/>
      <w:sz w:val="24"/>
      <w:szCs w:val="22"/>
      <w:lang w:eastAsia="en-US"/>
    </w:rPr>
  </w:style>
  <w:style w:type="paragraph" w:styleId="Title">
    <w:name w:val="Title"/>
    <w:basedOn w:val="Normal"/>
    <w:next w:val="Normal"/>
    <w:link w:val="TitleChar"/>
    <w:qFormat/>
    <w:rsid w:val="0032045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2045B"/>
    <w:rPr>
      <w:rFonts w:asciiTheme="majorHAnsi" w:eastAsiaTheme="majorEastAsia" w:hAnsiTheme="majorHAnsi" w:cstheme="majorBidi"/>
      <w:spacing w:val="-10"/>
      <w:kern w:val="28"/>
      <w:sz w:val="56"/>
      <w:szCs w:val="56"/>
      <w:lang w:eastAsia="en-US"/>
    </w:rPr>
  </w:style>
  <w:style w:type="paragraph" w:styleId="NoSpacing">
    <w:name w:val="No Spacing"/>
    <w:uiPriority w:val="1"/>
    <w:qFormat/>
    <w:rsid w:val="0032045B"/>
    <w:pPr>
      <w:ind w:firstLine="720"/>
    </w:pPr>
    <w:rPr>
      <w:rFonts w:ascii="Verdana" w:hAnsi="Verdana"/>
      <w:sz w:val="24"/>
      <w:lang w:eastAsia="en-US"/>
    </w:rPr>
  </w:style>
  <w:style w:type="character" w:styleId="SubtleEmphasis">
    <w:name w:val="Subtle Emphasis"/>
    <w:basedOn w:val="DefaultParagraphFont"/>
    <w:uiPriority w:val="19"/>
    <w:qFormat/>
    <w:rsid w:val="0032045B"/>
    <w:rPr>
      <w:rFonts w:ascii="Verdana" w:hAnsi="Verdana"/>
      <w:i/>
      <w:iCs/>
      <w:color w:val="404040" w:themeColor="text1" w:themeTint="BF"/>
      <w:sz w:val="24"/>
    </w:rPr>
  </w:style>
  <w:style w:type="character" w:styleId="IntenseEmphasis">
    <w:name w:val="Intense Emphasis"/>
    <w:basedOn w:val="DefaultParagraphFont"/>
    <w:uiPriority w:val="21"/>
    <w:qFormat/>
    <w:rsid w:val="0032045B"/>
    <w:rPr>
      <w:rFonts w:ascii="Verdana" w:hAnsi="Verdana"/>
      <w:i/>
      <w:iCs/>
      <w:color w:val="302957" w:themeColor="accent1"/>
      <w:sz w:val="24"/>
    </w:rPr>
  </w:style>
  <w:style w:type="paragraph" w:styleId="Quote">
    <w:name w:val="Quote"/>
    <w:basedOn w:val="Normal"/>
    <w:next w:val="Normal"/>
    <w:link w:val="QuoteChar"/>
    <w:uiPriority w:val="29"/>
    <w:qFormat/>
    <w:rsid w:val="0032045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2045B"/>
    <w:rPr>
      <w:rFonts w:ascii="Verdana" w:hAnsi="Verdana"/>
      <w:i/>
      <w:iCs/>
      <w:color w:val="404040" w:themeColor="text1" w:themeTint="BF"/>
      <w:sz w:val="24"/>
      <w:lang w:eastAsia="en-US"/>
    </w:rPr>
  </w:style>
  <w:style w:type="paragraph" w:styleId="IntenseQuote">
    <w:name w:val="Intense Quote"/>
    <w:basedOn w:val="Normal"/>
    <w:next w:val="Normal"/>
    <w:link w:val="IntenseQuoteChar"/>
    <w:uiPriority w:val="30"/>
    <w:qFormat/>
    <w:rsid w:val="0032045B"/>
    <w:pPr>
      <w:pBdr>
        <w:top w:val="single" w:sz="4" w:space="10" w:color="302957" w:themeColor="accent1"/>
        <w:bottom w:val="single" w:sz="4" w:space="10" w:color="302957" w:themeColor="accent1"/>
      </w:pBdr>
      <w:spacing w:before="360" w:after="360"/>
      <w:ind w:left="864" w:right="864"/>
      <w:jc w:val="center"/>
    </w:pPr>
    <w:rPr>
      <w:i/>
      <w:iCs/>
      <w:color w:val="302957" w:themeColor="accent1"/>
    </w:rPr>
  </w:style>
  <w:style w:type="character" w:customStyle="1" w:styleId="IntenseQuoteChar">
    <w:name w:val="Intense Quote Char"/>
    <w:basedOn w:val="DefaultParagraphFont"/>
    <w:link w:val="IntenseQuote"/>
    <w:uiPriority w:val="30"/>
    <w:rsid w:val="0032045B"/>
    <w:rPr>
      <w:rFonts w:ascii="Verdana" w:hAnsi="Verdana"/>
      <w:i/>
      <w:iCs/>
      <w:color w:val="302957" w:themeColor="accent1"/>
      <w:sz w:val="24"/>
      <w:lang w:eastAsia="en-US"/>
    </w:rPr>
  </w:style>
  <w:style w:type="character" w:styleId="SubtleReference">
    <w:name w:val="Subtle Reference"/>
    <w:basedOn w:val="DefaultParagraphFont"/>
    <w:uiPriority w:val="31"/>
    <w:qFormat/>
    <w:rsid w:val="0032045B"/>
    <w:rPr>
      <w:rFonts w:ascii="Verdana" w:hAnsi="Verdana"/>
      <w:smallCaps/>
      <w:color w:val="5A5A5A" w:themeColor="text1" w:themeTint="A5"/>
      <w:sz w:val="24"/>
    </w:rPr>
  </w:style>
  <w:style w:type="character" w:styleId="IntenseReference">
    <w:name w:val="Intense Reference"/>
    <w:basedOn w:val="DefaultParagraphFont"/>
    <w:uiPriority w:val="32"/>
    <w:qFormat/>
    <w:rsid w:val="0032045B"/>
    <w:rPr>
      <w:rFonts w:ascii="Verdana" w:hAnsi="Verdana"/>
      <w:b/>
      <w:bCs/>
      <w:smallCaps/>
      <w:color w:val="302957" w:themeColor="accent1"/>
      <w:spacing w:val="5"/>
      <w:sz w:val="24"/>
    </w:rPr>
  </w:style>
  <w:style w:type="character" w:styleId="BookTitle">
    <w:name w:val="Book Title"/>
    <w:basedOn w:val="DefaultParagraphFont"/>
    <w:uiPriority w:val="33"/>
    <w:qFormat/>
    <w:rsid w:val="0032045B"/>
    <w:rPr>
      <w:rFonts w:ascii="Verdana" w:hAnsi="Verdana"/>
      <w:b/>
      <w:bCs/>
      <w:i/>
      <w:iCs/>
      <w:spacing w:val="5"/>
      <w:sz w:val="24"/>
    </w:rPr>
  </w:style>
  <w:style w:type="paragraph" w:styleId="ListParagraph">
    <w:name w:val="List Paragraph"/>
    <w:aliases w:val="List Paragraph Red,Bullet EY,Table of contents numbered,lp1,Bullet 1,Use Case List Paragraph,Numbering,ERP-List Paragraph,List Paragraph11,List Paragraph1,List Paragraph2,Paragraph,Buletai,List Paragraph21,List Paragraph111,VARNELES"/>
    <w:basedOn w:val="Normal"/>
    <w:link w:val="ListParagraphChar"/>
    <w:uiPriority w:val="99"/>
    <w:qFormat/>
    <w:rsid w:val="0032045B"/>
    <w:pPr>
      <w:ind w:left="720"/>
      <w:contextualSpacing/>
    </w:pPr>
  </w:style>
  <w:style w:type="character" w:styleId="UnresolvedMention">
    <w:name w:val="Unresolved Mention"/>
    <w:basedOn w:val="DefaultParagraphFont"/>
    <w:uiPriority w:val="99"/>
    <w:semiHidden/>
    <w:unhideWhenUsed/>
    <w:rsid w:val="00687E9C"/>
    <w:rPr>
      <w:color w:val="605E5C"/>
      <w:shd w:val="clear" w:color="auto" w:fill="E1DFDD"/>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List Paragraph1 Char,List Paragraph2 Char"/>
    <w:basedOn w:val="DefaultParagraphFont"/>
    <w:link w:val="ListParagraph"/>
    <w:uiPriority w:val="34"/>
    <w:rsid w:val="00557EFB"/>
    <w:rPr>
      <w:rFonts w:ascii="Verdana" w:hAnsi="Verdana"/>
      <w:sz w:val="24"/>
      <w:lang w:eastAsia="en-US"/>
    </w:rPr>
  </w:style>
  <w:style w:type="character" w:customStyle="1" w:styleId="normaltextrun">
    <w:name w:val="normaltextrun"/>
    <w:basedOn w:val="DefaultParagraphFont"/>
    <w:rsid w:val="00A43466"/>
  </w:style>
  <w:style w:type="character" w:customStyle="1" w:styleId="eop">
    <w:name w:val="eop"/>
    <w:basedOn w:val="DefaultParagraphFont"/>
    <w:rsid w:val="00A43466"/>
  </w:style>
  <w:style w:type="paragraph" w:styleId="NormalWeb">
    <w:name w:val="Normal (Web)"/>
    <w:basedOn w:val="Normal"/>
    <w:uiPriority w:val="99"/>
    <w:unhideWhenUsed/>
    <w:rsid w:val="00D20C8F"/>
    <w:pPr>
      <w:spacing w:before="100" w:beforeAutospacing="1" w:after="100" w:afterAutospacing="1"/>
      <w:ind w:firstLine="0"/>
    </w:pPr>
    <w:rPr>
      <w:rFonts w:ascii="Times New Roman" w:hAnsi="Times New Roman"/>
      <w:szCs w:val="24"/>
      <w:lang w:val="en-US"/>
    </w:rPr>
  </w:style>
  <w:style w:type="character" w:styleId="FollowedHyperlink">
    <w:name w:val="FollowedHyperlink"/>
    <w:basedOn w:val="DefaultParagraphFont"/>
    <w:semiHidden/>
    <w:unhideWhenUsed/>
    <w:rsid w:val="00171A2D"/>
    <w:rPr>
      <w:color w:val="3F3672" w:themeColor="followedHyperlink"/>
      <w:u w:val="single"/>
    </w:rPr>
  </w:style>
  <w:style w:type="character" w:styleId="CommentReference">
    <w:name w:val="annotation reference"/>
    <w:basedOn w:val="DefaultParagraphFont"/>
    <w:semiHidden/>
    <w:unhideWhenUsed/>
    <w:rsid w:val="004D2F58"/>
    <w:rPr>
      <w:sz w:val="16"/>
      <w:szCs w:val="16"/>
    </w:rPr>
  </w:style>
  <w:style w:type="paragraph" w:styleId="CommentText">
    <w:name w:val="annotation text"/>
    <w:basedOn w:val="Normal"/>
    <w:link w:val="CommentTextChar"/>
    <w:unhideWhenUsed/>
    <w:rsid w:val="004D2F58"/>
    <w:rPr>
      <w:sz w:val="20"/>
    </w:rPr>
  </w:style>
  <w:style w:type="character" w:customStyle="1" w:styleId="CommentTextChar">
    <w:name w:val="Comment Text Char"/>
    <w:basedOn w:val="DefaultParagraphFont"/>
    <w:link w:val="CommentText"/>
    <w:rsid w:val="004D2F58"/>
    <w:rPr>
      <w:rFonts w:ascii="Verdana" w:hAnsi="Verdana"/>
      <w:lang w:eastAsia="en-US"/>
    </w:rPr>
  </w:style>
  <w:style w:type="paragraph" w:styleId="CommentSubject">
    <w:name w:val="annotation subject"/>
    <w:basedOn w:val="CommentText"/>
    <w:next w:val="CommentText"/>
    <w:link w:val="CommentSubjectChar"/>
    <w:semiHidden/>
    <w:unhideWhenUsed/>
    <w:rsid w:val="004D2F58"/>
    <w:rPr>
      <w:b/>
      <w:bCs/>
    </w:rPr>
  </w:style>
  <w:style w:type="character" w:customStyle="1" w:styleId="CommentSubjectChar">
    <w:name w:val="Comment Subject Char"/>
    <w:basedOn w:val="CommentTextChar"/>
    <w:link w:val="CommentSubject"/>
    <w:semiHidden/>
    <w:rsid w:val="004D2F58"/>
    <w:rPr>
      <w:rFonts w:ascii="Verdana" w:hAnsi="Verdana"/>
      <w:b/>
      <w:bCs/>
      <w:lang w:eastAsia="en-US"/>
    </w:rPr>
  </w:style>
  <w:style w:type="paragraph" w:styleId="FootnoteText">
    <w:name w:val="footnote text"/>
    <w:basedOn w:val="Normal"/>
    <w:link w:val="FootnoteTextChar"/>
    <w:uiPriority w:val="99"/>
    <w:semiHidden/>
    <w:rsid w:val="00931DA7"/>
    <w:pPr>
      <w:spacing w:after="200" w:line="276" w:lineRule="auto"/>
      <w:ind w:firstLine="0"/>
    </w:pPr>
    <w:rPr>
      <w:rFonts w:ascii="Calibri" w:eastAsia="Calibri" w:hAnsi="Calibri" w:cs="Calibri"/>
      <w:sz w:val="20"/>
    </w:rPr>
  </w:style>
  <w:style w:type="character" w:customStyle="1" w:styleId="FootnoteTextChar">
    <w:name w:val="Footnote Text Char"/>
    <w:basedOn w:val="DefaultParagraphFont"/>
    <w:link w:val="FootnoteText"/>
    <w:uiPriority w:val="99"/>
    <w:semiHidden/>
    <w:rsid w:val="00931DA7"/>
    <w:rPr>
      <w:rFonts w:ascii="Calibri" w:eastAsia="Calibri" w:hAnsi="Calibri" w:cs="Calibri"/>
      <w:lang w:eastAsia="en-US"/>
    </w:rPr>
  </w:style>
  <w:style w:type="character" w:styleId="FootnoteReference">
    <w:name w:val="footnote reference"/>
    <w:basedOn w:val="DefaultParagraphFont"/>
    <w:uiPriority w:val="99"/>
    <w:semiHidden/>
    <w:rsid w:val="00931D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6835091">
      <w:bodyDiv w:val="1"/>
      <w:marLeft w:val="0"/>
      <w:marRight w:val="0"/>
      <w:marTop w:val="0"/>
      <w:marBottom w:val="0"/>
      <w:divBdr>
        <w:top w:val="none" w:sz="0" w:space="0" w:color="auto"/>
        <w:left w:val="none" w:sz="0" w:space="0" w:color="auto"/>
        <w:bottom w:val="none" w:sz="0" w:space="0" w:color="auto"/>
        <w:right w:val="none" w:sz="0" w:space="0" w:color="auto"/>
      </w:divBdr>
    </w:div>
    <w:div w:id="2035618926">
      <w:bodyDiv w:val="1"/>
      <w:marLeft w:val="0"/>
      <w:marRight w:val="0"/>
      <w:marTop w:val="0"/>
      <w:marBottom w:val="0"/>
      <w:divBdr>
        <w:top w:val="none" w:sz="0" w:space="0" w:color="auto"/>
        <w:left w:val="none" w:sz="0" w:space="0" w:color="auto"/>
        <w:bottom w:val="none" w:sz="0" w:space="0" w:color="auto"/>
        <w:right w:val="none" w:sz="0" w:space="0" w:color="auto"/>
      </w:divBdr>
    </w:div>
    <w:div w:id="2115006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p@eimin.lt"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uomenu.apsauga@lvpa.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agentura-my.sharepoint.com/personal/a_dobromilskyte_inovacijuagentura_lt/Documents/Documents/Pirkimai/Samatos/2022/PLANINE%20SAMATA_2.1.1_Parengt%C5%B3%20ap%C5%BEvalg%C5%B3%20skai%C4%8Dius,%20vnt._Roberta.xlsm?web=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ema">
  <a:themeElements>
    <a:clrScheme name="IA spalvos">
      <a:dk1>
        <a:sysClr val="windowText" lastClr="000000"/>
      </a:dk1>
      <a:lt1>
        <a:sysClr val="window" lastClr="FFFFFF"/>
      </a:lt1>
      <a:dk2>
        <a:srgbClr val="808285"/>
      </a:dk2>
      <a:lt2>
        <a:srgbClr val="F2F2F2"/>
      </a:lt2>
      <a:accent1>
        <a:srgbClr val="302957"/>
      </a:accent1>
      <a:accent2>
        <a:srgbClr val="EDE731"/>
      </a:accent2>
      <a:accent3>
        <a:srgbClr val="695DB3"/>
      </a:accent3>
      <a:accent4>
        <a:srgbClr val="B0A9D7"/>
      </a:accent4>
      <a:accent5>
        <a:srgbClr val="F8F6B2"/>
      </a:accent5>
      <a:accent6>
        <a:srgbClr val="3F56FF"/>
      </a:accent6>
      <a:hlink>
        <a:srgbClr val="6488FC"/>
      </a:hlink>
      <a:folHlink>
        <a:srgbClr val="3F3672"/>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3348F723823044A8C80C18144528DC" ma:contentTypeVersion="5" ma:contentTypeDescription="Create a new document." ma:contentTypeScope="" ma:versionID="7452a9ac259541a96ef1fc76e9166fc6">
  <xsd:schema xmlns:xsd="http://www.w3.org/2001/XMLSchema" xmlns:xs="http://www.w3.org/2001/XMLSchema" xmlns:p="http://schemas.microsoft.com/office/2006/metadata/properties" xmlns:ns2="2e5b690c-4e33-4058-8d90-7cc65c117e37" targetNamespace="http://schemas.microsoft.com/office/2006/metadata/properties" ma:root="true" ma:fieldsID="0b9d13138d76898e7739ff677bfc9646" ns2:_="">
    <xsd:import namespace="2e5b690c-4e33-4058-8d90-7cc65c117e37"/>
    <xsd:element name="properties">
      <xsd:complexType>
        <xsd:sequence>
          <xsd:element name="documentManagement">
            <xsd:complexType>
              <xsd:all>
                <xsd:element ref="ns2:Sritis" minOccurs="0"/>
                <xsd:element ref="ns2:JDRu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b690c-4e33-4058-8d90-7cc65c117e37" elementFormDefault="qualified">
    <xsd:import namespace="http://schemas.microsoft.com/office/2006/documentManagement/types"/>
    <xsd:import namespace="http://schemas.microsoft.com/office/infopath/2007/PartnerControls"/>
    <xsd:element name="Sritis" ma:index="4" nillable="true" ma:displayName="Sritis" ma:default="Dokumentai naujokams" ma:format="Dropdown" ma:internalName="Sritis">
      <xsd:simpleType>
        <xsd:restriction base="dms:Choice">
          <xsd:enumeration value="Dokumentai naujokams"/>
          <xsd:enumeration value="Atostogų prašymai"/>
          <xsd:enumeration value="Prašymai pakeisti darbo sutartį"/>
          <xsd:enumeration value="Prašymai dėl papildomų lengvatų auginantiems vaikus"/>
          <xsd:enumeration value="Kiti prašymai"/>
          <xsd:enumeration value="Dokumentai nutraukiant darbo sutartį"/>
        </xsd:restriction>
      </xsd:simpleType>
    </xsd:element>
    <xsd:element name="JDRule" ma:index="5" nillable="true" ma:displayName="JDRule" ma:internalName="JDRul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Sritis xmlns="2e5b690c-4e33-4058-8d90-7cc65c117e37">Kiti prašymai</Sritis>
    <JDRule xmlns="2e5b690c-4e33-4058-8d90-7cc65c117e3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546F36-5293-496B-99F7-B158043B4E51}">
  <ds:schemaRefs>
    <ds:schemaRef ds:uri="http://schemas.microsoft.com/sharepoint/v3/contenttype/forms"/>
  </ds:schemaRefs>
</ds:datastoreItem>
</file>

<file path=customXml/itemProps2.xml><?xml version="1.0" encoding="utf-8"?>
<ds:datastoreItem xmlns:ds="http://schemas.openxmlformats.org/officeDocument/2006/customXml" ds:itemID="{CADCB6F4-0212-4435-861C-C2C7654C80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b690c-4e33-4058-8d90-7cc65c117e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2C07D7-4FEA-4867-84D2-B5ECB54DFC3D}">
  <ds:schemaRefs>
    <ds:schemaRef ds:uri="http://schemas.microsoft.com/office/2006/metadata/properties"/>
    <ds:schemaRef ds:uri="2e5b690c-4e33-4058-8d90-7cc65c117e37"/>
  </ds:schemaRefs>
</ds:datastoreItem>
</file>

<file path=customXml/itemProps4.xml><?xml version="1.0" encoding="utf-8"?>
<ds:datastoreItem xmlns:ds="http://schemas.openxmlformats.org/officeDocument/2006/customXml" ds:itemID="{121E43CC-10D5-4BFD-960F-A4E6864C8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5</Pages>
  <Words>1914</Words>
  <Characters>10913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Akvilė Dobromilskytė</dc:creator>
  <cp:keywords/>
  <cp:lastModifiedBy>Akvilė Dobromilskytė</cp:lastModifiedBy>
  <cp:revision>68</cp:revision>
  <cp:lastPrinted>2022-11-14T15:15:00Z</cp:lastPrinted>
  <dcterms:created xsi:type="dcterms:W3CDTF">2022-11-10T09:18:00Z</dcterms:created>
  <dcterms:modified xsi:type="dcterms:W3CDTF">2022-11-14T15:17:00Z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0x010100433348F723823044A8C80C18144528DC</vt:lpwstr>
  </property>
</Properties>
</file>