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FORMAI PRITARTA  </w:t>
      </w:r>
    </w:p>
    <w:p w14:paraId="36DFFC1F" w14:textId="77777777" w:rsidR="00716C09" w:rsidRPr="0039553A" w:rsidRDefault="00716C09" w:rsidP="262961BB">
      <w:pPr>
        <w:spacing w:after="0" w:line="240" w:lineRule="auto"/>
        <w:ind w:firstLine="5954"/>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Tarpinstitucinės darbo grupės, sudarytos Lietuvos Respublikos finansų ministro  </w:t>
      </w:r>
    </w:p>
    <w:p w14:paraId="49D7F153"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2021 m. birželio 11 d. įsakymu Nr. 1K-219  </w:t>
      </w:r>
    </w:p>
    <w:p w14:paraId="7C51E29A" w14:textId="77777777" w:rsidR="00716C09" w:rsidRPr="0039553A" w:rsidRDefault="00716C09" w:rsidP="262961BB">
      <w:pPr>
        <w:spacing w:after="0" w:line="240" w:lineRule="auto"/>
        <w:ind w:firstLine="5670"/>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 xml:space="preserve">„Dėl tarpinstitucinės darbo grupės sudarymo“, 2023 m. vasario10d. posėdžio protokolu </w:t>
      </w:r>
      <w:proofErr w:type="spellStart"/>
      <w:r w:rsidRPr="262961BB">
        <w:rPr>
          <w:rFonts w:ascii="Times New Roman" w:eastAsia="Times New Roman" w:hAnsi="Times New Roman" w:cs="Times New Roman"/>
        </w:rPr>
        <w:t>Nr</w:t>
      </w:r>
      <w:proofErr w:type="spellEnd"/>
      <w:r w:rsidRPr="262961BB">
        <w:rPr>
          <w:rFonts w:ascii="Times New Roman" w:eastAsia="Times New Roman" w:hAnsi="Times New Roman" w:cs="Times New Roman"/>
          <w:lang w:val="en-US"/>
        </w:rPr>
        <w:t xml:space="preserve">. </w:t>
      </w:r>
      <w:r w:rsidRPr="262961BB">
        <w:rPr>
          <w:rFonts w:ascii="Times New Roman" w:eastAsia="Times New Roman" w:hAnsi="Times New Roman" w:cs="Times New Roman"/>
          <w:u w:val="single"/>
          <w:lang w:val="en-US"/>
        </w:rPr>
        <w:t>13</w:t>
      </w:r>
      <w:r w:rsidRPr="262961BB">
        <w:rPr>
          <w:rFonts w:ascii="Times New Roman" w:eastAsia="Times New Roman" w:hAnsi="Times New Roman" w:cs="Times New Roman"/>
        </w:rPr>
        <w:t> </w:t>
      </w:r>
    </w:p>
    <w:p w14:paraId="6C6F2BE6"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 </w:t>
      </w:r>
    </w:p>
    <w:p w14:paraId="7FF3FD6D" w14:textId="77777777" w:rsidR="00716C09" w:rsidRPr="0039553A" w:rsidRDefault="00716C09" w:rsidP="262961BB">
      <w:pPr>
        <w:spacing w:after="0" w:line="240" w:lineRule="auto"/>
        <w:ind w:firstLine="5670"/>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Kvietimų teikti projektų įgyvendinimo planus planavimo ir skelbimo proceso </w:t>
      </w:r>
    </w:p>
    <w:p w14:paraId="4E4E4DEF"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3 priedas </w:t>
      </w:r>
    </w:p>
    <w:p w14:paraId="16F18C6C" w14:textId="428CC059" w:rsidR="2006C839" w:rsidRPr="0039553A" w:rsidRDefault="2006C839" w:rsidP="3D389EFF">
      <w:pPr>
        <w:spacing w:after="0" w:line="240" w:lineRule="auto"/>
        <w:jc w:val="right"/>
        <w:rPr>
          <w:rFonts w:ascii="Times New Roman" w:eastAsia="Times New Roman" w:hAnsi="Times New Roman" w:cs="Times New Roman"/>
          <w:color w:val="FF0000"/>
        </w:rPr>
      </w:pPr>
    </w:p>
    <w:p w14:paraId="31C64C6A" w14:textId="2339E437" w:rsidR="00F36303" w:rsidRPr="0039553A" w:rsidRDefault="00F36303"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KVIETIMAS TEIKTI PROJEKT</w:t>
      </w:r>
      <w:r w:rsidR="00726572" w:rsidRPr="262961BB">
        <w:rPr>
          <w:rFonts w:ascii="Times New Roman" w:eastAsia="Times New Roman" w:hAnsi="Times New Roman" w:cs="Times New Roman"/>
          <w:b/>
          <w:bCs/>
        </w:rPr>
        <w:t>Ų</w:t>
      </w:r>
      <w:r w:rsidRPr="262961BB">
        <w:rPr>
          <w:rFonts w:ascii="Times New Roman" w:eastAsia="Times New Roman" w:hAnsi="Times New Roman" w:cs="Times New Roman"/>
          <w:b/>
          <w:bCs/>
        </w:rPr>
        <w:t xml:space="preserve"> ĮGYVENDINIMO PLAN</w:t>
      </w:r>
      <w:r w:rsidR="00726572" w:rsidRPr="262961BB">
        <w:rPr>
          <w:rFonts w:ascii="Times New Roman" w:eastAsia="Times New Roman" w:hAnsi="Times New Roman" w:cs="Times New Roman"/>
          <w:b/>
          <w:bCs/>
        </w:rPr>
        <w:t>US</w:t>
      </w:r>
    </w:p>
    <w:p w14:paraId="31C64C6C" w14:textId="658E4BC4" w:rsidR="00F32C69" w:rsidRPr="0039553A" w:rsidRDefault="1FD202A8"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w:t>
      </w:r>
      <w:r w:rsidR="0E8CB347" w:rsidRPr="262961BB">
        <w:rPr>
          <w:rFonts w:ascii="Times New Roman" w:eastAsia="Times New Roman" w:hAnsi="Times New Roman" w:cs="Times New Roman"/>
          <w:b/>
          <w:bCs/>
        </w:rPr>
        <w:t>STARTUOLIS</w:t>
      </w:r>
      <w:r w:rsidR="69263BE2" w:rsidRPr="262961BB">
        <w:rPr>
          <w:rFonts w:ascii="Times New Roman" w:eastAsia="Times New Roman" w:hAnsi="Times New Roman" w:cs="Times New Roman"/>
          <w:b/>
          <w:bCs/>
        </w:rPr>
        <w:t>”</w:t>
      </w:r>
    </w:p>
    <w:p w14:paraId="371727B8" w14:textId="77777777" w:rsidR="00FC4F5A" w:rsidRPr="0039553A" w:rsidRDefault="00FC4F5A" w:rsidP="3D389EFF">
      <w:pPr>
        <w:spacing w:after="0" w:line="240" w:lineRule="auto"/>
        <w:jc w:val="center"/>
        <w:rPr>
          <w:rFonts w:ascii="Times New Roman" w:eastAsia="Times New Roman" w:hAnsi="Times New Roman" w:cs="Times New Roman"/>
          <w:b/>
          <w:bCs/>
          <w:color w:val="FF0000"/>
        </w:rPr>
      </w:pPr>
    </w:p>
    <w:p w14:paraId="31C64C6D" w14:textId="1749A1CE" w:rsidR="00244F72" w:rsidRPr="0039553A" w:rsidRDefault="412953D8"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 xml:space="preserve"> 2023-0</w:t>
      </w:r>
      <w:r w:rsidR="000D16FB">
        <w:rPr>
          <w:rFonts w:ascii="Times New Roman" w:eastAsia="Times New Roman" w:hAnsi="Times New Roman" w:cs="Times New Roman"/>
          <w:b/>
          <w:bCs/>
        </w:rPr>
        <w:t>5</w:t>
      </w:r>
      <w:r w:rsidRPr="262961BB">
        <w:rPr>
          <w:rFonts w:ascii="Times New Roman" w:eastAsia="Times New Roman" w:hAnsi="Times New Roman" w:cs="Times New Roman"/>
          <w:b/>
          <w:bCs/>
        </w:rPr>
        <w:t>-</w:t>
      </w:r>
      <w:r w:rsidR="000D16FB">
        <w:rPr>
          <w:rFonts w:ascii="Times New Roman" w:eastAsia="Times New Roman" w:hAnsi="Times New Roman" w:cs="Times New Roman"/>
          <w:b/>
          <w:bCs/>
        </w:rPr>
        <w:t>18</w:t>
      </w:r>
      <w:r w:rsidRPr="262961BB">
        <w:rPr>
          <w:rFonts w:ascii="Times New Roman" w:eastAsia="Times New Roman" w:hAnsi="Times New Roman" w:cs="Times New Roman"/>
          <w:b/>
          <w:bCs/>
        </w:rPr>
        <w:t xml:space="preserve"> </w:t>
      </w:r>
      <w:r w:rsidR="2CBE0965" w:rsidRPr="262961BB">
        <w:rPr>
          <w:rFonts w:ascii="Times New Roman" w:eastAsia="Times New Roman" w:hAnsi="Times New Roman" w:cs="Times New Roman"/>
          <w:b/>
          <w:bCs/>
        </w:rPr>
        <w:t xml:space="preserve">Nr. </w:t>
      </w:r>
      <w:r w:rsidRPr="262961BB">
        <w:rPr>
          <w:rFonts w:ascii="Times New Roman" w:eastAsia="Times New Roman" w:hAnsi="Times New Roman" w:cs="Times New Roman"/>
          <w:b/>
          <w:bCs/>
        </w:rPr>
        <w:t>02-0</w:t>
      </w:r>
      <w:r w:rsidR="0063145C" w:rsidRPr="262961BB">
        <w:rPr>
          <w:rFonts w:ascii="Times New Roman" w:eastAsia="Times New Roman" w:hAnsi="Times New Roman" w:cs="Times New Roman"/>
          <w:b/>
          <w:bCs/>
        </w:rPr>
        <w:t>2</w:t>
      </w:r>
      <w:r w:rsidR="12BA15D2" w:rsidRPr="262961BB">
        <w:rPr>
          <w:rFonts w:ascii="Times New Roman" w:eastAsia="Times New Roman" w:hAnsi="Times New Roman" w:cs="Times New Roman"/>
          <w:b/>
          <w:bCs/>
        </w:rPr>
        <w:t>5</w:t>
      </w:r>
      <w:r w:rsidRPr="262961BB">
        <w:rPr>
          <w:rFonts w:ascii="Times New Roman" w:eastAsia="Times New Roman" w:hAnsi="Times New Roman" w:cs="Times New Roman"/>
          <w:b/>
          <w:bCs/>
        </w:rPr>
        <w:t>-K</w:t>
      </w:r>
    </w:p>
    <w:p w14:paraId="36DB1DE0" w14:textId="6B321631" w:rsidR="34EFEB2D" w:rsidRPr="0039553A" w:rsidRDefault="34EFEB2D" w:rsidP="262961BB">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262961BB">
      <w:pPr>
        <w:spacing w:after="0" w:line="240" w:lineRule="auto"/>
        <w:jc w:val="center"/>
        <w:rPr>
          <w:rFonts w:ascii="Times New Roman" w:hAnsi="Times New Roman" w:cs="Times New Roman"/>
          <w:i/>
          <w:iCs/>
          <w:color w:val="808080" w:themeColor="background1" w:themeShade="80"/>
        </w:rPr>
      </w:pPr>
    </w:p>
    <w:p w14:paraId="26CF274F" w14:textId="2D890111" w:rsidR="0064145D" w:rsidRPr="0039553A" w:rsidRDefault="094FB71B" w:rsidP="262961BB">
      <w:pPr>
        <w:tabs>
          <w:tab w:val="left" w:pos="5835"/>
        </w:tabs>
        <w:spacing w:after="0" w:line="240" w:lineRule="auto"/>
        <w:ind w:firstLine="567"/>
        <w:jc w:val="both"/>
        <w:rPr>
          <w:rFonts w:ascii="Times New Roman" w:hAnsi="Times New Roman" w:cs="Times New Roman"/>
        </w:rPr>
      </w:pPr>
      <w:r w:rsidRPr="262961BB">
        <w:rPr>
          <w:rFonts w:ascii="Times New Roman" w:hAnsi="Times New Roman" w:cs="Times New Roman"/>
        </w:rPr>
        <w:t>Kvietimas parengtas vadovaujantis 2022–2030 metų plėtros programos valdytojos Lietuvos Respublikos ekonomikos ir inovacijų ministerijos ekonomikos transformacijos ir konkurencingumo plėtros programos pažangos priemonės Nr. 05-001-01-0</w:t>
      </w:r>
      <w:r w:rsidR="6BFD3F86" w:rsidRPr="262961BB">
        <w:rPr>
          <w:rFonts w:ascii="Times New Roman" w:hAnsi="Times New Roman" w:cs="Times New Roman"/>
        </w:rPr>
        <w:t>5</w:t>
      </w:r>
      <w:r w:rsidRPr="262961BB">
        <w:rPr>
          <w:rFonts w:ascii="Times New Roman" w:hAnsi="Times New Roman" w:cs="Times New Roman"/>
        </w:rPr>
        <w:t>-0</w:t>
      </w:r>
      <w:r w:rsidR="57FCCEB2" w:rsidRPr="262961BB">
        <w:rPr>
          <w:rFonts w:ascii="Times New Roman" w:hAnsi="Times New Roman" w:cs="Times New Roman"/>
        </w:rPr>
        <w:t>7</w:t>
      </w:r>
      <w:r w:rsidRPr="262961BB">
        <w:rPr>
          <w:rFonts w:ascii="Times New Roman" w:hAnsi="Times New Roman" w:cs="Times New Roman"/>
        </w:rPr>
        <w:t xml:space="preserve"> „</w:t>
      </w:r>
      <w:r w:rsidR="3883EA7E" w:rsidRPr="692165B9">
        <w:rPr>
          <w:rFonts w:ascii="Times New Roman" w:eastAsia="Times New Roman" w:hAnsi="Times New Roman" w:cs="Times New Roman"/>
        </w:rPr>
        <w:t>Sukurti nuoseklią inovacinės veiklos skatinimo sistemą</w:t>
      </w:r>
      <w:r w:rsidRPr="262961BB">
        <w:rPr>
          <w:rFonts w:ascii="Times New Roman" w:hAnsi="Times New Roman" w:cs="Times New Roman"/>
        </w:rPr>
        <w:t>“ veiklos „</w:t>
      </w:r>
      <w:r w:rsidR="3B6F6C2A" w:rsidRPr="262961BB">
        <w:rPr>
          <w:rFonts w:ascii="Times New Roman" w:hAnsi="Times New Roman" w:cs="Times New Roman"/>
        </w:rPr>
        <w:t xml:space="preserve">Skatinti </w:t>
      </w:r>
      <w:proofErr w:type="spellStart"/>
      <w:r w:rsidR="3B6F6C2A" w:rsidRPr="262961BB">
        <w:rPr>
          <w:rFonts w:ascii="Times New Roman" w:hAnsi="Times New Roman" w:cs="Times New Roman"/>
        </w:rPr>
        <w:t>startuolių</w:t>
      </w:r>
      <w:proofErr w:type="spellEnd"/>
      <w:r w:rsidR="3B6F6C2A" w:rsidRPr="262961BB">
        <w:rPr>
          <w:rFonts w:ascii="Times New Roman" w:hAnsi="Times New Roman" w:cs="Times New Roman"/>
        </w:rPr>
        <w:t xml:space="preserve"> vystymą, </w:t>
      </w:r>
      <w:proofErr w:type="spellStart"/>
      <w:r w:rsidR="3B6F6C2A" w:rsidRPr="262961BB">
        <w:rPr>
          <w:rFonts w:ascii="Times New Roman" w:hAnsi="Times New Roman" w:cs="Times New Roman"/>
        </w:rPr>
        <w:t>akceleravimą</w:t>
      </w:r>
      <w:proofErr w:type="spellEnd"/>
      <w:r w:rsidR="3B6F6C2A" w:rsidRPr="262961BB">
        <w:rPr>
          <w:rFonts w:ascii="Times New Roman" w:hAnsi="Times New Roman" w:cs="Times New Roman"/>
        </w:rPr>
        <w:t xml:space="preserve"> ir plėtrą</w:t>
      </w:r>
      <w:r w:rsidRPr="262961BB">
        <w:rPr>
          <w:rFonts w:ascii="Times New Roman" w:hAnsi="Times New Roman" w:cs="Times New Roman"/>
        </w:rPr>
        <w:t xml:space="preserve">“ </w:t>
      </w:r>
      <w:proofErr w:type="spellStart"/>
      <w:r w:rsidR="39975214" w:rsidRPr="692165B9">
        <w:rPr>
          <w:rFonts w:ascii="Times New Roman" w:hAnsi="Times New Roman" w:cs="Times New Roman"/>
        </w:rPr>
        <w:t>poveiklė</w:t>
      </w:r>
      <w:r w:rsidR="112C85B5" w:rsidRPr="692165B9">
        <w:rPr>
          <w:rFonts w:ascii="Times New Roman" w:hAnsi="Times New Roman" w:cs="Times New Roman"/>
        </w:rPr>
        <w:t>s</w:t>
      </w:r>
      <w:proofErr w:type="spellEnd"/>
      <w:r w:rsidR="39975214" w:rsidRPr="692165B9">
        <w:rPr>
          <w:rFonts w:ascii="Times New Roman" w:hAnsi="Times New Roman" w:cs="Times New Roman"/>
        </w:rPr>
        <w:t xml:space="preserve"> „</w:t>
      </w:r>
      <w:r w:rsidR="234C3F88" w:rsidRPr="262961BB">
        <w:rPr>
          <w:rFonts w:ascii="Times New Roman" w:hAnsi="Times New Roman" w:cs="Times New Roman"/>
        </w:rPr>
        <w:t>S</w:t>
      </w:r>
      <w:r w:rsidR="234C3F88" w:rsidRPr="692165B9">
        <w:rPr>
          <w:rFonts w:ascii="Times New Roman" w:eastAsia="Times New Roman" w:hAnsi="Times New Roman" w:cs="Times New Roman"/>
        </w:rPr>
        <w:t xml:space="preserve">udaryti sąlygas </w:t>
      </w:r>
      <w:proofErr w:type="spellStart"/>
      <w:r w:rsidR="234C3F88" w:rsidRPr="692165B9">
        <w:rPr>
          <w:rFonts w:ascii="Times New Roman" w:eastAsia="Times New Roman" w:hAnsi="Times New Roman" w:cs="Times New Roman"/>
        </w:rPr>
        <w:t>startuoliams</w:t>
      </w:r>
      <w:proofErr w:type="spellEnd"/>
      <w:r w:rsidR="234C3F88" w:rsidRPr="692165B9">
        <w:rPr>
          <w:rFonts w:ascii="Times New Roman" w:eastAsia="Times New Roman" w:hAnsi="Times New Roman" w:cs="Times New Roman"/>
        </w:rPr>
        <w:t xml:space="preserve"> kurtis bei skatinti produkto idėjos vystymą per </w:t>
      </w:r>
      <w:proofErr w:type="spellStart"/>
      <w:r w:rsidR="234C3F88" w:rsidRPr="692165B9">
        <w:rPr>
          <w:rFonts w:ascii="Times New Roman" w:eastAsia="Times New Roman" w:hAnsi="Times New Roman" w:cs="Times New Roman"/>
        </w:rPr>
        <w:t>hakatonus</w:t>
      </w:r>
      <w:proofErr w:type="spellEnd"/>
      <w:r w:rsidR="234C3F88" w:rsidRPr="692165B9">
        <w:rPr>
          <w:rFonts w:ascii="Times New Roman" w:eastAsia="Times New Roman" w:hAnsi="Times New Roman" w:cs="Times New Roman"/>
        </w:rPr>
        <w:t xml:space="preserve"> ir </w:t>
      </w:r>
      <w:proofErr w:type="spellStart"/>
      <w:r w:rsidR="234C3F88" w:rsidRPr="692165B9">
        <w:rPr>
          <w:rFonts w:ascii="Times New Roman" w:eastAsia="Times New Roman" w:hAnsi="Times New Roman" w:cs="Times New Roman"/>
        </w:rPr>
        <w:t>inkubavimo</w:t>
      </w:r>
      <w:proofErr w:type="spellEnd"/>
      <w:r w:rsidR="234C3F88" w:rsidRPr="692165B9">
        <w:rPr>
          <w:rFonts w:ascii="Times New Roman" w:eastAsia="Times New Roman" w:hAnsi="Times New Roman" w:cs="Times New Roman"/>
        </w:rPr>
        <w:t xml:space="preserve"> paslaugas (Vidurio ir Vakarų Lietuvos regionas</w:t>
      </w:r>
      <w:r w:rsidR="7AEAC63A" w:rsidRPr="692165B9">
        <w:rPr>
          <w:rFonts w:ascii="Times New Roman" w:eastAsia="Times New Roman" w:hAnsi="Times New Roman" w:cs="Times New Roman"/>
        </w:rPr>
        <w:t>)</w:t>
      </w:r>
      <w:r w:rsidR="6F9E7067" w:rsidRPr="692165B9">
        <w:rPr>
          <w:rFonts w:ascii="Times New Roman" w:eastAsia="Times New Roman" w:hAnsi="Times New Roman" w:cs="Times New Roman"/>
        </w:rPr>
        <w:t>”</w:t>
      </w:r>
      <w:r w:rsidRPr="262961BB">
        <w:rPr>
          <w:rFonts w:ascii="Times New Roman" w:hAnsi="Times New Roman" w:cs="Times New Roman"/>
        </w:rPr>
        <w:t xml:space="preserve"> projektų finansavimo sąlygų aprašu,</w:t>
      </w:r>
      <w:r w:rsidRPr="262961BB">
        <w:rPr>
          <w:rFonts w:ascii="Times New Roman" w:hAnsi="Times New Roman" w:cs="Times New Roman"/>
          <w:color w:val="FF0000"/>
        </w:rPr>
        <w:t xml:space="preserve"> </w:t>
      </w:r>
      <w:r w:rsidRPr="5767745D">
        <w:rPr>
          <w:rFonts w:ascii="Times New Roman" w:hAnsi="Times New Roman" w:cs="Times New Roman"/>
        </w:rPr>
        <w:t>patvirtintu Lietuvos Respublikos ekonomikos ir inovacijų ministro 202</w:t>
      </w:r>
      <w:r w:rsidR="6AE57426" w:rsidRPr="5767745D">
        <w:rPr>
          <w:rFonts w:ascii="Times New Roman" w:hAnsi="Times New Roman" w:cs="Times New Roman"/>
        </w:rPr>
        <w:t>3</w:t>
      </w:r>
      <w:r w:rsidRPr="5767745D">
        <w:rPr>
          <w:rFonts w:ascii="Times New Roman" w:hAnsi="Times New Roman" w:cs="Times New Roman"/>
        </w:rPr>
        <w:t xml:space="preserve"> m. </w:t>
      </w:r>
      <w:r w:rsidR="31AD111F" w:rsidRPr="5767745D">
        <w:rPr>
          <w:rFonts w:ascii="Times New Roman" w:hAnsi="Times New Roman" w:cs="Times New Roman"/>
        </w:rPr>
        <w:t>gegužės</w:t>
      </w:r>
      <w:r w:rsidR="4DC611E3" w:rsidRPr="5767745D">
        <w:rPr>
          <w:rFonts w:ascii="Times New Roman" w:hAnsi="Times New Roman" w:cs="Times New Roman"/>
        </w:rPr>
        <w:t xml:space="preserve"> </w:t>
      </w:r>
      <w:r w:rsidR="681A149B" w:rsidRPr="5767745D">
        <w:rPr>
          <w:rFonts w:ascii="Times New Roman" w:hAnsi="Times New Roman" w:cs="Times New Roman"/>
        </w:rPr>
        <w:t>15</w:t>
      </w:r>
      <w:r w:rsidR="5D12138C" w:rsidRPr="5767745D">
        <w:rPr>
          <w:rFonts w:ascii="Times New Roman" w:hAnsi="Times New Roman" w:cs="Times New Roman"/>
        </w:rPr>
        <w:t xml:space="preserve"> </w:t>
      </w:r>
      <w:r w:rsidR="4DC611E3" w:rsidRPr="5767745D">
        <w:rPr>
          <w:rFonts w:ascii="Times New Roman" w:hAnsi="Times New Roman" w:cs="Times New Roman"/>
        </w:rPr>
        <w:t xml:space="preserve">d. </w:t>
      </w:r>
      <w:r w:rsidR="39975214" w:rsidRPr="692165B9">
        <w:rPr>
          <w:rFonts w:ascii="Times New Roman" w:hAnsi="Times New Roman" w:cs="Times New Roman"/>
        </w:rPr>
        <w:t>įsakym</w:t>
      </w:r>
      <w:r w:rsidR="28EA5BB3" w:rsidRPr="692165B9">
        <w:rPr>
          <w:rFonts w:ascii="Times New Roman" w:hAnsi="Times New Roman" w:cs="Times New Roman"/>
        </w:rPr>
        <w:t>u</w:t>
      </w:r>
      <w:r w:rsidRPr="5767745D">
        <w:rPr>
          <w:rFonts w:ascii="Times New Roman" w:hAnsi="Times New Roman" w:cs="Times New Roman"/>
        </w:rPr>
        <w:t xml:space="preserve"> Nr. 4-</w:t>
      </w:r>
      <w:r w:rsidR="57584328" w:rsidRPr="5767745D">
        <w:rPr>
          <w:rFonts w:ascii="Times New Roman" w:hAnsi="Times New Roman" w:cs="Times New Roman"/>
        </w:rPr>
        <w:t>261</w:t>
      </w:r>
      <w:r w:rsidRPr="5767745D">
        <w:rPr>
          <w:rFonts w:ascii="Times New Roman" w:hAnsi="Times New Roman" w:cs="Times New Roman"/>
        </w:rPr>
        <w:t xml:space="preserve"> (toliau – PFSA)</w:t>
      </w:r>
      <w:r w:rsidRPr="262961BB">
        <w:rPr>
          <w:rFonts w:ascii="Times New Roman" w:hAnsi="Times New Roman" w:cs="Times New Roman"/>
          <w:color w:val="FF0000"/>
        </w:rPr>
        <w:t xml:space="preserve"> </w:t>
      </w:r>
      <w:r w:rsidRPr="262961BB">
        <w:rPr>
          <w:rFonts w:ascii="Times New Roman" w:hAnsi="Times New Roman" w:cs="Times New Roman"/>
        </w:rPr>
        <w:t>ir Lietuvos Respublikos ekonomikos ir inovacijų ministerijos pateiktu Kvietimų teikti projektų įgyvendinimo planus planu.</w:t>
      </w:r>
    </w:p>
    <w:p w14:paraId="547A8370" w14:textId="61966E07" w:rsidR="00235712" w:rsidRPr="0039553A" w:rsidRDefault="00A47BFE" w:rsidP="3D389EFF">
      <w:pPr>
        <w:tabs>
          <w:tab w:val="left" w:pos="5835"/>
        </w:tabs>
        <w:spacing w:after="0" w:line="240" w:lineRule="auto"/>
        <w:ind w:firstLine="567"/>
        <w:jc w:val="both"/>
        <w:rPr>
          <w:rFonts w:ascii="Times New Roman" w:hAnsi="Times New Roman" w:cs="Times New Roman"/>
          <w:color w:val="FF0000"/>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262961BB">
        <w:trPr>
          <w:cantSplit/>
          <w:trHeight w:val="415"/>
        </w:trPr>
        <w:tc>
          <w:tcPr>
            <w:tcW w:w="766" w:type="dxa"/>
          </w:tcPr>
          <w:p w14:paraId="0B333EF4" w14:textId="12C6374D" w:rsidR="0094685E" w:rsidRPr="0039553A" w:rsidDel="00CA2776" w:rsidRDefault="23D071AA" w:rsidP="262961BB">
            <w:pPr>
              <w:rPr>
                <w:rFonts w:ascii="Times New Roman" w:hAnsi="Times New Roman" w:cs="Times New Roman"/>
              </w:rPr>
            </w:pPr>
            <w:r w:rsidRPr="262961BB">
              <w:rPr>
                <w:rFonts w:ascii="Times New Roman" w:hAnsi="Times New Roman" w:cs="Times New Roman"/>
              </w:rPr>
              <w:t>1.</w:t>
            </w:r>
          </w:p>
        </w:tc>
        <w:tc>
          <w:tcPr>
            <w:tcW w:w="9271" w:type="dxa"/>
            <w:gridSpan w:val="2"/>
          </w:tcPr>
          <w:p w14:paraId="2D6CD9F1" w14:textId="29C8FEDB" w:rsidR="0094685E" w:rsidRPr="0039553A" w:rsidDel="00CA2776" w:rsidRDefault="23D071AA" w:rsidP="262961BB">
            <w:pPr>
              <w:rPr>
                <w:rFonts w:ascii="Times New Roman" w:hAnsi="Times New Roman" w:cs="Times New Roman"/>
                <w:b/>
                <w:bCs/>
              </w:rPr>
            </w:pPr>
            <w:r w:rsidRPr="262961BB">
              <w:rPr>
                <w:rFonts w:ascii="Times New Roman" w:hAnsi="Times New Roman" w:cs="Times New Roman"/>
                <w:b/>
                <w:bCs/>
              </w:rPr>
              <w:t>Informacija apie pažangos priemonę</w:t>
            </w:r>
          </w:p>
        </w:tc>
      </w:tr>
      <w:tr w:rsidR="00DC7931" w:rsidRPr="0039553A" w:rsidDel="00CA2776" w14:paraId="44C62C26" w14:textId="562E97D0" w:rsidTr="262961BB">
        <w:trPr>
          <w:cantSplit/>
          <w:trHeight w:val="300"/>
        </w:trPr>
        <w:tc>
          <w:tcPr>
            <w:tcW w:w="766" w:type="dxa"/>
          </w:tcPr>
          <w:p w14:paraId="426E2A63" w14:textId="55A79167" w:rsidR="00962A9D" w:rsidRPr="0039553A" w:rsidDel="00CA2776" w:rsidRDefault="2FDBE4C5" w:rsidP="262961BB">
            <w:pPr>
              <w:rPr>
                <w:rFonts w:ascii="Times New Roman" w:hAnsi="Times New Roman" w:cs="Times New Roman"/>
              </w:rPr>
            </w:pPr>
            <w:r w:rsidRPr="262961BB">
              <w:rPr>
                <w:rFonts w:ascii="Times New Roman" w:hAnsi="Times New Roman" w:cs="Times New Roman"/>
              </w:rPr>
              <w:t>1.1.</w:t>
            </w:r>
          </w:p>
        </w:tc>
        <w:tc>
          <w:tcPr>
            <w:tcW w:w="2205" w:type="dxa"/>
          </w:tcPr>
          <w:p w14:paraId="175CF58E" w14:textId="4E410318" w:rsidR="00962A9D" w:rsidRPr="0039553A" w:rsidDel="00CA2776" w:rsidRDefault="51A10718" w:rsidP="262961BB">
            <w:pPr>
              <w:rPr>
                <w:rFonts w:ascii="Times New Roman" w:hAnsi="Times New Roman" w:cs="Times New Roman"/>
              </w:rPr>
            </w:pPr>
            <w:r w:rsidRPr="262961BB">
              <w:rPr>
                <w:rFonts w:ascii="Times New Roman" w:hAnsi="Times New Roman" w:cs="Times New Roman"/>
              </w:rPr>
              <w:t>Pažangos priemonės numeris</w:t>
            </w:r>
          </w:p>
        </w:tc>
        <w:tc>
          <w:tcPr>
            <w:tcW w:w="7066" w:type="dxa"/>
          </w:tcPr>
          <w:p w14:paraId="6444F70A" w14:textId="45DA70DB" w:rsidR="00962A9D" w:rsidRPr="0039553A" w:rsidDel="00CA2776" w:rsidRDefault="534FADA4" w:rsidP="262961BB">
            <w:pPr>
              <w:rPr>
                <w:rFonts w:ascii="Times New Roman" w:hAnsi="Times New Roman" w:cs="Times New Roman"/>
              </w:rPr>
            </w:pPr>
            <w:r w:rsidRPr="262961BB">
              <w:rPr>
                <w:rFonts w:ascii="Times New Roman" w:hAnsi="Times New Roman" w:cs="Times New Roman"/>
              </w:rPr>
              <w:t>05-001-01-0</w:t>
            </w:r>
            <w:r w:rsidR="397BEC9A" w:rsidRPr="262961BB">
              <w:rPr>
                <w:rFonts w:ascii="Times New Roman" w:hAnsi="Times New Roman" w:cs="Times New Roman"/>
              </w:rPr>
              <w:t>5</w:t>
            </w:r>
            <w:r w:rsidRPr="262961BB">
              <w:rPr>
                <w:rFonts w:ascii="Times New Roman" w:hAnsi="Times New Roman" w:cs="Times New Roman"/>
              </w:rPr>
              <w:t>-0</w:t>
            </w:r>
            <w:r w:rsidR="72365DA8" w:rsidRPr="262961BB">
              <w:rPr>
                <w:rFonts w:ascii="Times New Roman" w:hAnsi="Times New Roman" w:cs="Times New Roman"/>
              </w:rPr>
              <w:t>7</w:t>
            </w:r>
          </w:p>
        </w:tc>
      </w:tr>
      <w:tr w:rsidR="00DC7931" w:rsidRPr="0039553A" w:rsidDel="00CA2776" w14:paraId="4A71988D" w14:textId="04D2D981" w:rsidTr="262961BB">
        <w:trPr>
          <w:cantSplit/>
          <w:trHeight w:val="300"/>
        </w:trPr>
        <w:tc>
          <w:tcPr>
            <w:tcW w:w="766" w:type="dxa"/>
          </w:tcPr>
          <w:p w14:paraId="01988EC4" w14:textId="3B43C876" w:rsidR="00962A9D" w:rsidRPr="0039553A" w:rsidDel="00CA2776" w:rsidRDefault="2FDBE4C5" w:rsidP="262961BB">
            <w:pPr>
              <w:rPr>
                <w:rFonts w:ascii="Times New Roman" w:hAnsi="Times New Roman" w:cs="Times New Roman"/>
              </w:rPr>
            </w:pPr>
            <w:r w:rsidRPr="262961BB">
              <w:rPr>
                <w:rFonts w:ascii="Times New Roman" w:hAnsi="Times New Roman" w:cs="Times New Roman"/>
              </w:rPr>
              <w:t>1.2.</w:t>
            </w:r>
          </w:p>
        </w:tc>
        <w:tc>
          <w:tcPr>
            <w:tcW w:w="2205" w:type="dxa"/>
          </w:tcPr>
          <w:p w14:paraId="54A9AA54" w14:textId="078A597D" w:rsidR="00962A9D" w:rsidRPr="0039553A" w:rsidDel="00CA2776" w:rsidRDefault="055C181C" w:rsidP="262961BB">
            <w:pPr>
              <w:rPr>
                <w:rFonts w:ascii="Times New Roman" w:hAnsi="Times New Roman" w:cs="Times New Roman"/>
              </w:rPr>
            </w:pPr>
            <w:r w:rsidRPr="262961BB">
              <w:rPr>
                <w:rFonts w:ascii="Times New Roman" w:hAnsi="Times New Roman" w:cs="Times New Roman"/>
              </w:rPr>
              <w:t>Pažangos priemonės p</w:t>
            </w:r>
            <w:r w:rsidR="5A16FA9D" w:rsidRPr="262961BB">
              <w:rPr>
                <w:rFonts w:ascii="Times New Roman" w:hAnsi="Times New Roman" w:cs="Times New Roman"/>
              </w:rPr>
              <w:t>avadinimas</w:t>
            </w:r>
          </w:p>
        </w:tc>
        <w:tc>
          <w:tcPr>
            <w:tcW w:w="7066" w:type="dxa"/>
          </w:tcPr>
          <w:p w14:paraId="0BF82A0B" w14:textId="59AD1F76" w:rsidR="00962A9D" w:rsidRPr="0039553A" w:rsidDel="00CA2776" w:rsidRDefault="0B7A5404" w:rsidP="262961BB">
            <w:pPr>
              <w:rPr>
                <w:rFonts w:ascii="Times New Roman" w:eastAsia="Times New Roman" w:hAnsi="Times New Roman" w:cs="Times New Roman"/>
              </w:rPr>
            </w:pPr>
            <w:r w:rsidRPr="262961BB">
              <w:rPr>
                <w:rFonts w:ascii="Times New Roman" w:eastAsia="Times New Roman" w:hAnsi="Times New Roman" w:cs="Times New Roman"/>
              </w:rPr>
              <w:t>Sukurti nuoseklią inovacinės veiklos skatinimo sistemą</w:t>
            </w:r>
          </w:p>
        </w:tc>
      </w:tr>
      <w:tr w:rsidR="00DC7931" w:rsidRPr="0039553A" w14:paraId="5DA990B1" w14:textId="2230B236" w:rsidTr="262961BB">
        <w:trPr>
          <w:cantSplit/>
        </w:trPr>
        <w:tc>
          <w:tcPr>
            <w:tcW w:w="766" w:type="dxa"/>
          </w:tcPr>
          <w:p w14:paraId="58140413" w14:textId="5A5C75BE" w:rsidR="00962A9D" w:rsidRPr="0039553A" w:rsidDel="00CA2776" w:rsidRDefault="6F2B7817" w:rsidP="262961BB">
            <w:pPr>
              <w:rPr>
                <w:rFonts w:ascii="Times New Roman" w:hAnsi="Times New Roman" w:cs="Times New Roman"/>
              </w:rPr>
            </w:pPr>
            <w:r w:rsidRPr="262961BB">
              <w:rPr>
                <w:rFonts w:ascii="Times New Roman" w:hAnsi="Times New Roman" w:cs="Times New Roman"/>
              </w:rPr>
              <w:t>1.</w:t>
            </w:r>
            <w:r w:rsidR="0DA1D0FA" w:rsidRPr="262961BB">
              <w:rPr>
                <w:rFonts w:ascii="Times New Roman" w:hAnsi="Times New Roman" w:cs="Times New Roman"/>
              </w:rPr>
              <w:t>3</w:t>
            </w:r>
            <w:r w:rsidRPr="262961BB">
              <w:rPr>
                <w:rFonts w:ascii="Times New Roman" w:hAnsi="Times New Roman" w:cs="Times New Roman"/>
              </w:rPr>
              <w:t>.</w:t>
            </w:r>
          </w:p>
        </w:tc>
        <w:tc>
          <w:tcPr>
            <w:tcW w:w="2205" w:type="dxa"/>
          </w:tcPr>
          <w:p w14:paraId="12ED20D3" w14:textId="700961CB" w:rsidR="00962A9D" w:rsidRPr="0039553A" w:rsidDel="00CA2776" w:rsidRDefault="29378BA7" w:rsidP="262961BB">
            <w:pPr>
              <w:rPr>
                <w:rFonts w:ascii="Times New Roman" w:hAnsi="Times New Roman" w:cs="Times New Roman"/>
              </w:rPr>
            </w:pPr>
            <w:r w:rsidRPr="262961BB">
              <w:rPr>
                <w:rFonts w:ascii="Times New Roman" w:hAnsi="Times New Roman" w:cs="Times New Roman"/>
              </w:rPr>
              <w:t>Asignavimų valdytojas</w:t>
            </w:r>
          </w:p>
        </w:tc>
        <w:tc>
          <w:tcPr>
            <w:tcW w:w="7066" w:type="dxa"/>
          </w:tcPr>
          <w:p w14:paraId="2E1102EA" w14:textId="1D517CF0" w:rsidR="00962A9D" w:rsidRPr="0039553A" w:rsidDel="00CA2776" w:rsidRDefault="30D77330" w:rsidP="262961BB">
            <w:pPr>
              <w:rPr>
                <w:rFonts w:ascii="Times New Roman" w:hAnsi="Times New Roman" w:cs="Times New Roman"/>
                <w:i/>
                <w:iCs/>
              </w:rPr>
            </w:pPr>
            <w:r w:rsidRPr="262961BB">
              <w:rPr>
                <w:rFonts w:ascii="Times New Roman" w:hAnsi="Times New Roman" w:cs="Times New Roman"/>
              </w:rPr>
              <w:t>Lietuvos Respublikos ekonomikos ir inovacijų ministerija</w:t>
            </w:r>
          </w:p>
        </w:tc>
      </w:tr>
      <w:tr w:rsidR="00DC7931" w:rsidRPr="0039553A" w14:paraId="3CBD5F0B" w14:textId="6E9E9E35" w:rsidTr="262961BB">
        <w:trPr>
          <w:cantSplit/>
        </w:trPr>
        <w:tc>
          <w:tcPr>
            <w:tcW w:w="766" w:type="dxa"/>
          </w:tcPr>
          <w:p w14:paraId="66E703E1" w14:textId="46757ADD" w:rsidR="00962A9D" w:rsidRPr="0039553A" w:rsidDel="00CA2776" w:rsidRDefault="53EC82C1" w:rsidP="262961BB">
            <w:pPr>
              <w:rPr>
                <w:rFonts w:ascii="Times New Roman" w:hAnsi="Times New Roman" w:cs="Times New Roman"/>
              </w:rPr>
            </w:pPr>
            <w:r w:rsidRPr="262961BB">
              <w:rPr>
                <w:rFonts w:ascii="Times New Roman" w:hAnsi="Times New Roman" w:cs="Times New Roman"/>
              </w:rPr>
              <w:t>1.</w:t>
            </w:r>
            <w:r w:rsidR="350CDE44" w:rsidRPr="262961BB">
              <w:rPr>
                <w:rFonts w:ascii="Times New Roman" w:hAnsi="Times New Roman" w:cs="Times New Roman"/>
              </w:rPr>
              <w:t>4</w:t>
            </w:r>
            <w:r w:rsidRPr="262961BB">
              <w:rPr>
                <w:rFonts w:ascii="Times New Roman" w:hAnsi="Times New Roman" w:cs="Times New Roman"/>
              </w:rPr>
              <w:t>.</w:t>
            </w:r>
          </w:p>
        </w:tc>
        <w:tc>
          <w:tcPr>
            <w:tcW w:w="2205" w:type="dxa"/>
          </w:tcPr>
          <w:p w14:paraId="478CBE88" w14:textId="7913CD5C" w:rsidR="00962A9D" w:rsidRPr="0039553A" w:rsidDel="00CA2776" w:rsidRDefault="51A10718" w:rsidP="262961BB">
            <w:pPr>
              <w:rPr>
                <w:rFonts w:ascii="Times New Roman" w:hAnsi="Times New Roman" w:cs="Times New Roman"/>
              </w:rPr>
            </w:pPr>
            <w:r w:rsidRPr="262961BB">
              <w:rPr>
                <w:rFonts w:ascii="Times New Roman" w:hAnsi="Times New Roman" w:cs="Times New Roman"/>
              </w:rPr>
              <w:t>Kita informacija</w:t>
            </w:r>
          </w:p>
        </w:tc>
        <w:tc>
          <w:tcPr>
            <w:tcW w:w="7066" w:type="dxa"/>
          </w:tcPr>
          <w:p w14:paraId="7D76418B" w14:textId="260596B3" w:rsidR="00962A9D" w:rsidRPr="0039553A" w:rsidDel="00CA2776" w:rsidRDefault="5A4FB0C7" w:rsidP="262961BB">
            <w:pPr>
              <w:rPr>
                <w:rFonts w:ascii="Times New Roman" w:hAnsi="Times New Roman" w:cs="Times New Roman"/>
                <w:i/>
                <w:iCs/>
              </w:rPr>
            </w:pPr>
            <w:r w:rsidRPr="262961BB">
              <w:rPr>
                <w:rFonts w:ascii="Times New Roman" w:hAnsi="Times New Roman" w:cs="Times New Roman"/>
                <w:i/>
                <w:iCs/>
              </w:rPr>
              <w:t>-</w:t>
            </w:r>
          </w:p>
        </w:tc>
      </w:tr>
      <w:tr w:rsidR="00DC7931" w:rsidRPr="0039553A" w14:paraId="5BC44C6F" w14:textId="78124DA8" w:rsidTr="262961BB">
        <w:trPr>
          <w:cantSplit/>
        </w:trPr>
        <w:tc>
          <w:tcPr>
            <w:tcW w:w="766" w:type="dxa"/>
          </w:tcPr>
          <w:p w14:paraId="47F3F20D" w14:textId="021084AD" w:rsidR="00962A9D" w:rsidRPr="0039553A" w:rsidRDefault="144EF8D7" w:rsidP="3D389EFF">
            <w:pPr>
              <w:rPr>
                <w:rFonts w:ascii="Times New Roman" w:hAnsi="Times New Roman" w:cs="Times New Roman"/>
              </w:rPr>
            </w:pPr>
            <w:r w:rsidRPr="5767745D">
              <w:rPr>
                <w:rFonts w:ascii="Times New Roman" w:hAnsi="Times New Roman" w:cs="Times New Roman"/>
              </w:rPr>
              <w:t>1.</w:t>
            </w:r>
            <w:r w:rsidR="36B5AACD" w:rsidRPr="5767745D">
              <w:rPr>
                <w:rFonts w:ascii="Times New Roman" w:hAnsi="Times New Roman" w:cs="Times New Roman"/>
              </w:rPr>
              <w:t>5</w:t>
            </w:r>
            <w:r w:rsidRPr="5767745D">
              <w:rPr>
                <w:rFonts w:ascii="Times New Roman" w:hAnsi="Times New Roman" w:cs="Times New Roman"/>
              </w:rPr>
              <w:t>.</w:t>
            </w:r>
          </w:p>
        </w:tc>
        <w:tc>
          <w:tcPr>
            <w:tcW w:w="2205" w:type="dxa"/>
          </w:tcPr>
          <w:p w14:paraId="7499BA61" w14:textId="719FCAC6" w:rsidR="00962A9D" w:rsidRPr="0039553A" w:rsidDel="00CA2776" w:rsidRDefault="51A10718" w:rsidP="3D389EFF">
            <w:pPr>
              <w:rPr>
                <w:rFonts w:ascii="Times New Roman" w:hAnsi="Times New Roman" w:cs="Times New Roman"/>
              </w:rPr>
            </w:pPr>
            <w:r w:rsidRPr="5767745D">
              <w:rPr>
                <w:rFonts w:ascii="Times New Roman" w:hAnsi="Times New Roman" w:cs="Times New Roman"/>
              </w:rPr>
              <w:t>Dokumentai</w:t>
            </w:r>
          </w:p>
        </w:tc>
        <w:tc>
          <w:tcPr>
            <w:tcW w:w="7066" w:type="dxa"/>
          </w:tcPr>
          <w:p w14:paraId="48901D63" w14:textId="0778EB0D" w:rsidR="00962A9D" w:rsidRPr="0039553A" w:rsidDel="00CA2776" w:rsidRDefault="4DFF63FE" w:rsidP="3D389EFF">
            <w:pPr>
              <w:spacing w:after="160"/>
              <w:rPr>
                <w:rFonts w:ascii="Times New Roman" w:eastAsia="Times New Roman" w:hAnsi="Times New Roman" w:cs="Times New Roman"/>
                <w:color w:val="FF0000"/>
              </w:rPr>
            </w:pPr>
            <w:r w:rsidRPr="5767745D">
              <w:rPr>
                <w:rFonts w:ascii="Times New Roman" w:eastAsia="Times New Roman" w:hAnsi="Times New Roman" w:cs="Times New Roman"/>
              </w:rPr>
              <w:t>Projektų finansavimo sąlygų aprašas (PFSA)</w:t>
            </w:r>
            <w:r w:rsidR="6F3FAB08" w:rsidRPr="5767745D">
              <w:rPr>
                <w:rFonts w:ascii="Times New Roman" w:eastAsia="Times New Roman" w:hAnsi="Times New Roman" w:cs="Times New Roman"/>
                <w:color w:val="FF0000"/>
              </w:rPr>
              <w:t xml:space="preserve"> </w:t>
            </w:r>
            <w:hyperlink r:id="rId11">
              <w:r w:rsidR="66E9BDCE" w:rsidRPr="5767745D">
                <w:rPr>
                  <w:rStyle w:val="Hipersaitas"/>
                  <w:rFonts w:ascii="Times New Roman" w:eastAsia="Times New Roman" w:hAnsi="Times New Roman" w:cs="Times New Roman"/>
                </w:rPr>
                <w:t>https://www.e-tar.lt/portal/lt/legalAct/26752080f2eb11ed9978886e85107ab2</w:t>
              </w:r>
            </w:hyperlink>
          </w:p>
        </w:tc>
      </w:tr>
    </w:tbl>
    <w:p w14:paraId="1C7900FC" w14:textId="77777777" w:rsidR="00DE0665" w:rsidRPr="0039553A" w:rsidRDefault="00DE0665" w:rsidP="3D389EFF">
      <w:pPr>
        <w:spacing w:line="240" w:lineRule="auto"/>
        <w:rPr>
          <w:rFonts w:ascii="Times New Roman" w:hAnsi="Times New Roman" w:cs="Times New Roman"/>
          <w:color w:val="FF0000"/>
        </w:rPr>
      </w:pPr>
      <w:r w:rsidRPr="262961BB">
        <w:rPr>
          <w:rFonts w:ascii="Times New Roman" w:hAnsi="Times New Roman" w:cs="Times New Roman"/>
          <w:color w:val="FF0000"/>
        </w:rPr>
        <w:br w:type="page"/>
      </w:r>
    </w:p>
    <w:tbl>
      <w:tblPr>
        <w:tblStyle w:val="Lentelstinklelis"/>
        <w:tblW w:w="9917" w:type="dxa"/>
        <w:tblInd w:w="-289" w:type="dxa"/>
        <w:tblLayout w:type="fixed"/>
        <w:tblLook w:val="04A0" w:firstRow="1" w:lastRow="0" w:firstColumn="1" w:lastColumn="0" w:noHBand="0" w:noVBand="1"/>
      </w:tblPr>
      <w:tblGrid>
        <w:gridCol w:w="845"/>
        <w:gridCol w:w="1415"/>
        <w:gridCol w:w="400"/>
        <w:gridCol w:w="1162"/>
        <w:gridCol w:w="1162"/>
        <w:gridCol w:w="1162"/>
        <w:gridCol w:w="1162"/>
        <w:gridCol w:w="1162"/>
        <w:gridCol w:w="1447"/>
      </w:tblGrid>
      <w:tr w:rsidR="00DC7931" w:rsidRPr="0039553A" w14:paraId="312D3FE8" w14:textId="0770522D" w:rsidTr="7A00E2C7">
        <w:trPr>
          <w:cantSplit/>
          <w:trHeight w:val="300"/>
        </w:trPr>
        <w:tc>
          <w:tcPr>
            <w:tcW w:w="845" w:type="dxa"/>
          </w:tcPr>
          <w:p w14:paraId="38730FAD" w14:textId="1ECDA6D9" w:rsidR="00DC7931" w:rsidRPr="0039553A" w:rsidRDefault="49E3618F" w:rsidP="262961BB">
            <w:pPr>
              <w:rPr>
                <w:rFonts w:ascii="Times New Roman" w:hAnsi="Times New Roman" w:cs="Times New Roman"/>
                <w:b/>
                <w:bCs/>
              </w:rPr>
            </w:pPr>
            <w:r w:rsidRPr="262961BB">
              <w:rPr>
                <w:rFonts w:ascii="Times New Roman" w:hAnsi="Times New Roman" w:cs="Times New Roman"/>
                <w:b/>
                <w:bCs/>
              </w:rPr>
              <w:lastRenderedPageBreak/>
              <w:t>2</w:t>
            </w:r>
            <w:r w:rsidR="09B67747" w:rsidRPr="262961BB">
              <w:rPr>
                <w:rFonts w:ascii="Times New Roman" w:hAnsi="Times New Roman" w:cs="Times New Roman"/>
                <w:b/>
                <w:bCs/>
              </w:rPr>
              <w:t>.</w:t>
            </w:r>
          </w:p>
        </w:tc>
        <w:tc>
          <w:tcPr>
            <w:tcW w:w="9072" w:type="dxa"/>
            <w:gridSpan w:val="8"/>
          </w:tcPr>
          <w:p w14:paraId="7B0D4616" w14:textId="5D105489" w:rsidR="00DC7931" w:rsidRPr="0039553A" w:rsidRDefault="6B5AE8A4" w:rsidP="262961BB">
            <w:pPr>
              <w:rPr>
                <w:rFonts w:ascii="Times New Roman" w:hAnsi="Times New Roman" w:cs="Times New Roman"/>
                <w:b/>
                <w:bCs/>
              </w:rPr>
            </w:pPr>
            <w:r w:rsidRPr="262961BB">
              <w:rPr>
                <w:rFonts w:ascii="Times New Roman" w:hAnsi="Times New Roman" w:cs="Times New Roman"/>
                <w:b/>
                <w:bCs/>
              </w:rPr>
              <w:t>Informacija apie kvietimą</w:t>
            </w:r>
          </w:p>
        </w:tc>
      </w:tr>
      <w:tr w:rsidR="00DC7931" w:rsidRPr="0039553A" w14:paraId="194E80BC" w14:textId="77777777" w:rsidTr="7A00E2C7">
        <w:trPr>
          <w:cantSplit/>
          <w:trHeight w:val="300"/>
        </w:trPr>
        <w:tc>
          <w:tcPr>
            <w:tcW w:w="845" w:type="dxa"/>
          </w:tcPr>
          <w:p w14:paraId="5A4BB039" w14:textId="545CEC7B" w:rsidR="00E20AFE" w:rsidRPr="0039553A" w:rsidRDefault="49E3618F" w:rsidP="262961BB">
            <w:pPr>
              <w:rPr>
                <w:rFonts w:ascii="Times New Roman" w:hAnsi="Times New Roman" w:cs="Times New Roman"/>
                <w:b/>
                <w:bCs/>
              </w:rPr>
            </w:pPr>
            <w:r w:rsidRPr="262961BB">
              <w:rPr>
                <w:rFonts w:ascii="Times New Roman" w:hAnsi="Times New Roman" w:cs="Times New Roman"/>
                <w:b/>
                <w:bCs/>
              </w:rPr>
              <w:t>2</w:t>
            </w:r>
            <w:r w:rsidR="00DE0665" w:rsidRPr="262961BB">
              <w:rPr>
                <w:rFonts w:ascii="Times New Roman" w:hAnsi="Times New Roman" w:cs="Times New Roman"/>
                <w:b/>
                <w:bCs/>
              </w:rPr>
              <w:t>.1.</w:t>
            </w:r>
          </w:p>
        </w:tc>
        <w:tc>
          <w:tcPr>
            <w:tcW w:w="1815" w:type="dxa"/>
            <w:gridSpan w:val="2"/>
          </w:tcPr>
          <w:p w14:paraId="24B459DE" w14:textId="7C43BA48" w:rsidR="00E20AFE" w:rsidRPr="0039553A" w:rsidRDefault="424BAD25" w:rsidP="262961BB">
            <w:pPr>
              <w:rPr>
                <w:rFonts w:ascii="Times New Roman" w:hAnsi="Times New Roman" w:cs="Times New Roman"/>
                <w:b/>
                <w:bCs/>
              </w:rPr>
            </w:pPr>
            <w:r w:rsidRPr="262961BB">
              <w:rPr>
                <w:rFonts w:ascii="Times New Roman" w:hAnsi="Times New Roman" w:cs="Times New Roman"/>
                <w:b/>
                <w:bCs/>
              </w:rPr>
              <w:t>Atsakinga  institucija</w:t>
            </w:r>
          </w:p>
        </w:tc>
        <w:tc>
          <w:tcPr>
            <w:tcW w:w="7257" w:type="dxa"/>
            <w:gridSpan w:val="6"/>
          </w:tcPr>
          <w:p w14:paraId="048E8891" w14:textId="7D2DB869"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72316824"/>
                <w:placeholder>
                  <w:docPart w:val="DefaultPlaceholder_1081868574"/>
                </w:placeholder>
                <w14:checkbox>
                  <w14:checked w14:val="0"/>
                  <w14:checkedState w14:val="2612" w14:font="MS Gothic"/>
                  <w14:uncheckedState w14:val="2610" w14:font="MS Gothic"/>
                </w14:checkbox>
              </w:sdtPr>
              <w:sdtEndPr/>
              <w:sdtContent>
                <w:r w:rsidR="558DD2AC" w:rsidRPr="0039553A">
                  <w:rPr>
                    <w:rFonts w:ascii="Segoe UI Symbol" w:hAnsi="Segoe UI Symbol" w:cs="Segoe UI Symbol"/>
                  </w:rPr>
                  <w:t>☐</w:t>
                </w:r>
              </w:sdtContent>
            </w:sdt>
            <w:r w:rsidR="558DD2AC"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aplinkos ministerija </w:t>
            </w:r>
          </w:p>
          <w:p w14:paraId="59B22268" w14:textId="7DAC9344" w:rsidR="001A1453" w:rsidRPr="0039553A" w:rsidRDefault="009363C7"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088880017"/>
                <w:placeholder>
                  <w:docPart w:val="DefaultPlaceholder_1081868574"/>
                </w:placeholder>
                <w14:checkbox>
                  <w14:checked w14:val="1"/>
                  <w14:checkedState w14:val="2612" w14:font="MS Gothic"/>
                  <w14:uncheckedState w14:val="2610" w14:font="MS Gothic"/>
                </w14:checkbox>
              </w:sdtPr>
              <w:sdtEndPr/>
              <w:sdtContent>
                <w:r w:rsidR="72C4D8D6" w:rsidRPr="0039553A">
                  <w:rPr>
                    <w:rFonts w:ascii="Segoe UI Symbol" w:eastAsia="MS Gothic" w:hAnsi="Segoe UI Symbol" w:cs="Segoe UI Symbol"/>
                    <w:b/>
                    <w:bCs/>
                  </w:rPr>
                  <w:t>☒</w:t>
                </w:r>
              </w:sdtContent>
            </w:sdt>
            <w:r w:rsidR="558DD2AC" w:rsidRPr="0039553A">
              <w:rPr>
                <w:rFonts w:ascii="Times New Roman" w:hAnsi="Times New Roman" w:cs="Times New Roman"/>
                <w:b/>
                <w:bCs/>
              </w:rPr>
              <w:t xml:space="preserve"> </w:t>
            </w:r>
            <w:r w:rsidR="6487BB70" w:rsidRPr="0039553A">
              <w:rPr>
                <w:rFonts w:ascii="Times New Roman" w:hAnsi="Times New Roman" w:cs="Times New Roman"/>
                <w:b/>
                <w:bCs/>
              </w:rPr>
              <w:t xml:space="preserve">Lietuvos Respublikos ekonomikos ir inovacijų ministerija </w:t>
            </w:r>
          </w:p>
          <w:p w14:paraId="7DA70AE0" w14:textId="4B29B178"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55642594"/>
                <w:placeholder>
                  <w:docPart w:val="DefaultPlaceholder_1081868574"/>
                </w:placeholder>
                <w14:checkbox>
                  <w14:checked w14:val="0"/>
                  <w14:checkedState w14:val="2612" w14:font="MS Gothic"/>
                  <w14:uncheckedState w14:val="2610" w14:font="MS Gothic"/>
                </w14:checkbox>
              </w:sdtPr>
              <w:sdtEndPr/>
              <w:sdtContent>
                <w:r w:rsidR="558DD2AC" w:rsidRPr="0039553A">
                  <w:rPr>
                    <w:rFonts w:ascii="Segoe UI Symbol" w:hAnsi="Segoe UI Symbol" w:cs="Segoe UI Symbol"/>
                  </w:rPr>
                  <w:t>☐</w:t>
                </w:r>
              </w:sdtContent>
            </w:sdt>
            <w:r w:rsidR="558DD2AC"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energetikos ministerija </w:t>
            </w:r>
          </w:p>
          <w:p w14:paraId="53D4D541" w14:textId="36FA4F9F"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36827278"/>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finansų ministerija </w:t>
            </w:r>
          </w:p>
          <w:p w14:paraId="2D7D9044" w14:textId="736C2ACE"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39686813"/>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krašto apsaugos ministerija </w:t>
            </w:r>
          </w:p>
          <w:p w14:paraId="3980710E" w14:textId="6B457A00"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62470401"/>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kultūros ministerija </w:t>
            </w:r>
          </w:p>
          <w:p w14:paraId="7045D377" w14:textId="727C5363"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91441071"/>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socialinės apsaugos ir darbo ministerija </w:t>
            </w:r>
          </w:p>
          <w:p w14:paraId="27243BB2" w14:textId="3CBD52A4"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88458020"/>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susisiekimo ministerija </w:t>
            </w:r>
          </w:p>
          <w:p w14:paraId="51F77A5C" w14:textId="0F8399F2"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8367856"/>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sveikatos apsaugos ministerija </w:t>
            </w:r>
          </w:p>
          <w:p w14:paraId="7F84AF6E" w14:textId="5D8D3560"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44954967"/>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švietimo, mokslo ir sporto ministerija </w:t>
            </w:r>
          </w:p>
          <w:p w14:paraId="78E54359" w14:textId="43418237"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57293542"/>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vidaus reikalų ministerija </w:t>
            </w:r>
          </w:p>
          <w:p w14:paraId="043D7D25" w14:textId="070DDCA4"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56751548"/>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žemės ūkio ministerija </w:t>
            </w:r>
          </w:p>
          <w:p w14:paraId="20D16859" w14:textId="03EBDF47"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88226869"/>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Vilniaus regiono plėtros taryba </w:t>
            </w:r>
          </w:p>
          <w:p w14:paraId="4C11EB5B" w14:textId="6A52B1F5"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55074849"/>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Alytaus regiono plėtros taryba </w:t>
            </w:r>
          </w:p>
          <w:p w14:paraId="2C08F541" w14:textId="2A0CD409"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6877296"/>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Kauno regiono plėtros taryba </w:t>
            </w:r>
          </w:p>
          <w:p w14:paraId="44E06BC2" w14:textId="50D70021"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33356204"/>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Klaipėdos regiono plėtros taryba </w:t>
            </w:r>
          </w:p>
          <w:p w14:paraId="47D153A7" w14:textId="69B87261"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47062526"/>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Marijampolės regiono plėtros taryba </w:t>
            </w:r>
          </w:p>
          <w:p w14:paraId="72EECA72" w14:textId="2A64AAE5"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87753261"/>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Panevėžio regiono plėtros taryba </w:t>
            </w:r>
          </w:p>
          <w:p w14:paraId="29C0864E" w14:textId="2AC0B1B8"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2206471"/>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Šiaulių regiono plėtros taryba </w:t>
            </w:r>
          </w:p>
          <w:p w14:paraId="785AF883" w14:textId="6452E0CE"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969174525"/>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Tauragės regiono plėtros taryba </w:t>
            </w:r>
          </w:p>
          <w:p w14:paraId="00000099" w14:textId="6661105F"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85771622"/>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Telšių regiono plėtros taryba </w:t>
            </w:r>
          </w:p>
          <w:p w14:paraId="2FD1A909" w14:textId="6E5EBE30" w:rsidR="001A1453"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91687924"/>
                <w:placeholder>
                  <w:docPart w:val="DefaultPlaceholder_1081868574"/>
                </w:placeholder>
                <w14:checkbox>
                  <w14:checked w14:val="0"/>
                  <w14:checkedState w14:val="2612" w14:font="MS Gothic"/>
                  <w14:uncheckedState w14:val="2610" w14:font="MS Gothic"/>
                </w14:checkbox>
              </w:sdtPr>
              <w:sdtEnd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Utenos regiono plėtros taryba </w:t>
            </w:r>
          </w:p>
        </w:tc>
      </w:tr>
      <w:tr w:rsidR="00DC7931" w:rsidRPr="0039553A" w14:paraId="062E264E" w14:textId="77777777" w:rsidTr="7A00E2C7">
        <w:trPr>
          <w:cantSplit/>
          <w:trHeight w:val="300"/>
        </w:trPr>
        <w:tc>
          <w:tcPr>
            <w:tcW w:w="845" w:type="dxa"/>
          </w:tcPr>
          <w:p w14:paraId="73AD6431" w14:textId="32096712" w:rsidR="00E20AFE" w:rsidRPr="0039553A" w:rsidRDefault="0BC581FE" w:rsidP="262961BB">
            <w:pPr>
              <w:rPr>
                <w:rFonts w:ascii="Times New Roman" w:hAnsi="Times New Roman" w:cs="Times New Roman"/>
                <w:b/>
                <w:bCs/>
                <w:lang w:val="en-US"/>
              </w:rPr>
            </w:pPr>
            <w:r w:rsidRPr="262961BB">
              <w:rPr>
                <w:rFonts w:ascii="Times New Roman" w:hAnsi="Times New Roman" w:cs="Times New Roman"/>
                <w:b/>
                <w:bCs/>
                <w:lang w:val="en-US"/>
              </w:rPr>
              <w:t>2</w:t>
            </w:r>
            <w:r w:rsidR="5304894F" w:rsidRPr="262961BB">
              <w:rPr>
                <w:rFonts w:ascii="Times New Roman" w:hAnsi="Times New Roman" w:cs="Times New Roman"/>
                <w:b/>
                <w:bCs/>
                <w:lang w:val="en-US"/>
              </w:rPr>
              <w:t>.2.</w:t>
            </w:r>
          </w:p>
        </w:tc>
        <w:tc>
          <w:tcPr>
            <w:tcW w:w="1815" w:type="dxa"/>
            <w:gridSpan w:val="2"/>
          </w:tcPr>
          <w:p w14:paraId="5DE998F8" w14:textId="286C015C" w:rsidR="00E20AFE" w:rsidRPr="0039553A" w:rsidRDefault="2B1E0CB0" w:rsidP="262961BB">
            <w:pPr>
              <w:rPr>
                <w:rFonts w:ascii="Times New Roman" w:hAnsi="Times New Roman" w:cs="Times New Roman"/>
                <w:b/>
                <w:bCs/>
              </w:rPr>
            </w:pPr>
            <w:r w:rsidRPr="262961BB">
              <w:rPr>
                <w:rFonts w:ascii="Times New Roman" w:hAnsi="Times New Roman" w:cs="Times New Roman"/>
                <w:b/>
                <w:bCs/>
              </w:rPr>
              <w:t>Administruojančioji institucija</w:t>
            </w:r>
          </w:p>
        </w:tc>
        <w:tc>
          <w:tcPr>
            <w:tcW w:w="7257" w:type="dxa"/>
            <w:gridSpan w:val="6"/>
          </w:tcPr>
          <w:p w14:paraId="38473327" w14:textId="37B1C228" w:rsidR="00E20AF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EndPr/>
              <w:sdtContent>
                <w:r w:rsidR="00DE0665" w:rsidRPr="0039553A">
                  <w:rPr>
                    <w:rFonts w:ascii="Segoe UI Symbol" w:hAnsi="Segoe UI Symbol" w:cs="Segoe UI Symbol"/>
                  </w:rPr>
                  <w:t>☐</w:t>
                </w:r>
              </w:sdtContent>
            </w:sdt>
            <w:r w:rsidR="61760C87" w:rsidRPr="0039553A">
              <w:rPr>
                <w:rFonts w:ascii="Times New Roman" w:hAnsi="Times New Roman" w:cs="Times New Roman"/>
              </w:rPr>
              <w:t xml:space="preserve"> viešoji įstaiga Centrinė projektų valdymo agentūra</w:t>
            </w:r>
          </w:p>
          <w:p w14:paraId="659E54F5" w14:textId="7A370412" w:rsidR="00DE0665" w:rsidRPr="0039553A" w:rsidRDefault="009363C7"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023673758"/>
                <w:placeholder>
                  <w:docPart w:val="DefaultPlaceholder_1081868574"/>
                </w:placeholder>
                <w14:checkbox>
                  <w14:checked w14:val="1"/>
                  <w14:checkedState w14:val="2612" w14:font="MS Gothic"/>
                  <w14:uncheckedState w14:val="2610" w14:font="MS Gothic"/>
                </w14:checkbox>
              </w:sdtPr>
              <w:sdtEndPr/>
              <w:sdtContent>
                <w:r w:rsidR="79093953"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5304894F" w:rsidRPr="0039553A">
              <w:rPr>
                <w:rFonts w:ascii="Times New Roman" w:hAnsi="Times New Roman" w:cs="Times New Roman"/>
                <w:b/>
                <w:bCs/>
              </w:rPr>
              <w:t>viešoji įstaiga Inovacijų agentūra</w:t>
            </w:r>
          </w:p>
        </w:tc>
      </w:tr>
      <w:tr w:rsidR="00DC7931" w:rsidRPr="0039553A" w14:paraId="5536C62C" w14:textId="77777777" w:rsidTr="7A00E2C7">
        <w:trPr>
          <w:cantSplit/>
          <w:trHeight w:val="300"/>
        </w:trPr>
        <w:tc>
          <w:tcPr>
            <w:tcW w:w="845" w:type="dxa"/>
          </w:tcPr>
          <w:p w14:paraId="33803602" w14:textId="1E871869"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.3.</w:t>
            </w:r>
          </w:p>
        </w:tc>
        <w:tc>
          <w:tcPr>
            <w:tcW w:w="1815" w:type="dxa"/>
            <w:gridSpan w:val="2"/>
          </w:tcPr>
          <w:p w14:paraId="58A4C2FE" w14:textId="7777777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Projektų įgyvendinimo planų pateikimo terminas</w:t>
            </w:r>
          </w:p>
        </w:tc>
        <w:tc>
          <w:tcPr>
            <w:tcW w:w="3486" w:type="dxa"/>
            <w:gridSpan w:val="3"/>
          </w:tcPr>
          <w:p w14:paraId="43D96310" w14:textId="01A77353" w:rsidR="00E20AFE" w:rsidRPr="0039553A" w:rsidRDefault="043EEA13" w:rsidP="3D389EFF">
            <w:pPr>
              <w:rPr>
                <w:rFonts w:ascii="Times New Roman" w:hAnsi="Times New Roman" w:cs="Times New Roman"/>
                <w:color w:val="FF0000"/>
              </w:rPr>
            </w:pPr>
            <w:r w:rsidRPr="7A00E2C7">
              <w:rPr>
                <w:rFonts w:ascii="Times New Roman" w:hAnsi="Times New Roman" w:cs="Times New Roman"/>
              </w:rPr>
              <w:t>Nuo 202</w:t>
            </w:r>
            <w:r w:rsidR="72D7A76B" w:rsidRPr="7A00E2C7">
              <w:rPr>
                <w:rFonts w:ascii="Times New Roman" w:hAnsi="Times New Roman" w:cs="Times New Roman"/>
              </w:rPr>
              <w:t>3</w:t>
            </w:r>
            <w:r w:rsidRPr="7A00E2C7">
              <w:rPr>
                <w:rFonts w:ascii="Times New Roman" w:hAnsi="Times New Roman" w:cs="Times New Roman"/>
              </w:rPr>
              <w:t>-</w:t>
            </w:r>
            <w:r w:rsidR="247096EE" w:rsidRPr="7A00E2C7">
              <w:rPr>
                <w:rFonts w:ascii="Times New Roman" w:hAnsi="Times New Roman" w:cs="Times New Roman"/>
              </w:rPr>
              <w:t>0</w:t>
            </w:r>
            <w:r w:rsidR="2DB6D7AD" w:rsidRPr="7A00E2C7">
              <w:rPr>
                <w:rFonts w:ascii="Times New Roman" w:hAnsi="Times New Roman" w:cs="Times New Roman"/>
              </w:rPr>
              <w:t>5</w:t>
            </w:r>
            <w:r w:rsidR="0137737A" w:rsidRPr="7A00E2C7">
              <w:rPr>
                <w:rFonts w:ascii="Times New Roman" w:hAnsi="Times New Roman" w:cs="Times New Roman"/>
              </w:rPr>
              <w:t>-</w:t>
            </w:r>
            <w:r w:rsidR="69066290" w:rsidRPr="7A00E2C7">
              <w:rPr>
                <w:rFonts w:ascii="Times New Roman" w:hAnsi="Times New Roman" w:cs="Times New Roman"/>
              </w:rPr>
              <w:t>18</w:t>
            </w:r>
            <w:r w:rsidR="534FADA4" w:rsidRPr="7A00E2C7">
              <w:rPr>
                <w:rFonts w:ascii="Times New Roman" w:hAnsi="Times New Roman" w:cs="Times New Roman"/>
              </w:rPr>
              <w:t xml:space="preserve"> </w:t>
            </w:r>
            <w:r w:rsidRPr="7A00E2C7">
              <w:rPr>
                <w:rFonts w:ascii="Times New Roman" w:hAnsi="Times New Roman" w:cs="Times New Roman"/>
              </w:rPr>
              <w:t>1</w:t>
            </w:r>
            <w:r w:rsidR="64C9A0A8" w:rsidRPr="7A00E2C7">
              <w:rPr>
                <w:rFonts w:ascii="Times New Roman" w:hAnsi="Times New Roman" w:cs="Times New Roman"/>
              </w:rPr>
              <w:t>6</w:t>
            </w:r>
            <w:r w:rsidRPr="7A00E2C7">
              <w:rPr>
                <w:rFonts w:ascii="Times New Roman" w:hAnsi="Times New Roman" w:cs="Times New Roman"/>
              </w:rPr>
              <w:t xml:space="preserve"> val. 00 min</w:t>
            </w:r>
            <w:r w:rsidRPr="262961BB">
              <w:rPr>
                <w:rFonts w:ascii="Times New Roman" w:hAnsi="Times New Roman" w:cs="Times New Roman"/>
                <w:color w:val="FF0000"/>
              </w:rPr>
              <w:t>.</w:t>
            </w:r>
          </w:p>
        </w:tc>
        <w:tc>
          <w:tcPr>
            <w:tcW w:w="3771" w:type="dxa"/>
            <w:gridSpan w:val="3"/>
          </w:tcPr>
          <w:p w14:paraId="05BA4005" w14:textId="1E940F08" w:rsidR="00E20AFE" w:rsidRPr="0039553A" w:rsidRDefault="395513EE" w:rsidP="3D389EFF">
            <w:pPr>
              <w:rPr>
                <w:rFonts w:ascii="Times New Roman" w:hAnsi="Times New Roman" w:cs="Times New Roman"/>
              </w:rPr>
            </w:pPr>
            <w:r w:rsidRPr="7A00E2C7">
              <w:rPr>
                <w:rFonts w:ascii="Times New Roman" w:hAnsi="Times New Roman" w:cs="Times New Roman"/>
              </w:rPr>
              <w:t>Iki 2023-</w:t>
            </w:r>
            <w:r w:rsidR="6286E3EE" w:rsidRPr="7A00E2C7">
              <w:rPr>
                <w:rFonts w:ascii="Times New Roman" w:hAnsi="Times New Roman" w:cs="Times New Roman"/>
              </w:rPr>
              <w:t>0</w:t>
            </w:r>
            <w:r w:rsidR="2FEA3EF0" w:rsidRPr="7A00E2C7">
              <w:rPr>
                <w:rFonts w:ascii="Times New Roman" w:hAnsi="Times New Roman" w:cs="Times New Roman"/>
              </w:rPr>
              <w:t>9</w:t>
            </w:r>
            <w:r w:rsidRPr="7A00E2C7">
              <w:rPr>
                <w:rFonts w:ascii="Times New Roman" w:hAnsi="Times New Roman" w:cs="Times New Roman"/>
              </w:rPr>
              <w:t>-</w:t>
            </w:r>
            <w:r w:rsidR="3C59429E" w:rsidRPr="692165B9">
              <w:rPr>
                <w:rFonts w:ascii="Times New Roman" w:hAnsi="Times New Roman" w:cs="Times New Roman"/>
              </w:rPr>
              <w:t>1</w:t>
            </w:r>
            <w:r w:rsidR="5EB6FBD8" w:rsidRPr="692165B9">
              <w:rPr>
                <w:rFonts w:ascii="Times New Roman" w:hAnsi="Times New Roman" w:cs="Times New Roman"/>
              </w:rPr>
              <w:t>8</w:t>
            </w:r>
            <w:r w:rsidRPr="7A00E2C7">
              <w:rPr>
                <w:rFonts w:ascii="Times New Roman" w:hAnsi="Times New Roman" w:cs="Times New Roman"/>
              </w:rPr>
              <w:t xml:space="preserve"> 17 val. 00 min.</w:t>
            </w:r>
          </w:p>
        </w:tc>
      </w:tr>
      <w:tr w:rsidR="00DC7931" w:rsidRPr="0039553A" w14:paraId="0B0CF49A" w14:textId="77777777" w:rsidTr="7A00E2C7">
        <w:trPr>
          <w:cantSplit/>
          <w:trHeight w:val="300"/>
        </w:trPr>
        <w:tc>
          <w:tcPr>
            <w:tcW w:w="845" w:type="dxa"/>
          </w:tcPr>
          <w:p w14:paraId="7BC10DCD" w14:textId="7D2F84B6"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.4.</w:t>
            </w:r>
          </w:p>
        </w:tc>
        <w:tc>
          <w:tcPr>
            <w:tcW w:w="1815" w:type="dxa"/>
            <w:gridSpan w:val="2"/>
          </w:tcPr>
          <w:p w14:paraId="383B5FD8" w14:textId="35C32ECF"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Programa</w:t>
            </w:r>
          </w:p>
        </w:tc>
        <w:tc>
          <w:tcPr>
            <w:tcW w:w="7257" w:type="dxa"/>
            <w:gridSpan w:val="6"/>
          </w:tcPr>
          <w:p w14:paraId="5891F6DB" w14:textId="48228DA5" w:rsidR="00E20AF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EndPr/>
              <w:sdtContent>
                <w:r w:rsidR="20BD3E5C" w:rsidRPr="0039553A">
                  <w:rPr>
                    <w:rFonts w:ascii="Segoe UI Symbol" w:eastAsia="MS Gothic" w:hAnsi="Segoe UI Symbol" w:cs="Segoe UI Symbol"/>
                  </w:rPr>
                  <w:t>☒</w:t>
                </w:r>
              </w:sdtContent>
            </w:sdt>
            <w:r w:rsidR="33FF79B6" w:rsidRPr="0039553A">
              <w:rPr>
                <w:rFonts w:ascii="Times New Roman" w:hAnsi="Times New Roman" w:cs="Times New Roman"/>
              </w:rPr>
              <w:t xml:space="preserve"> </w:t>
            </w:r>
            <w:r w:rsidR="4A97F894" w:rsidRPr="0039553A">
              <w:rPr>
                <w:rFonts w:ascii="Times New Roman" w:hAnsi="Times New Roman" w:cs="Times New Roman"/>
                <w:b/>
                <w:bCs/>
              </w:rPr>
              <w:t xml:space="preserve">2021-2027 m. </w:t>
            </w:r>
            <w:r w:rsidR="33FF79B6" w:rsidRPr="0039553A">
              <w:rPr>
                <w:rFonts w:ascii="Times New Roman" w:hAnsi="Times New Roman" w:cs="Times New Roman"/>
                <w:b/>
                <w:bCs/>
              </w:rPr>
              <w:t>ES fondų investicijų programa</w:t>
            </w:r>
          </w:p>
          <w:p w14:paraId="58D8AA5F" w14:textId="7EC3D6D1" w:rsidR="00E20AF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EndPr/>
              <w:sdtContent>
                <w:r w:rsidR="3B6ADF7F" w:rsidRPr="0039553A">
                  <w:rPr>
                    <w:rFonts w:ascii="Segoe UI Symbol" w:eastAsia="MS Gothic" w:hAnsi="Segoe UI Symbol" w:cs="Segoe UI Symbol"/>
                  </w:rPr>
                  <w:t>☐</w:t>
                </w:r>
              </w:sdtContent>
            </w:sdt>
            <w:r w:rsidR="61DBED99" w:rsidRPr="0039553A">
              <w:rPr>
                <w:rFonts w:ascii="Times New Roman" w:hAnsi="Times New Roman" w:cs="Times New Roman"/>
              </w:rPr>
              <w:t xml:space="preserve"> </w:t>
            </w:r>
            <w:r w:rsidR="40CA6D2C" w:rsidRPr="0039553A">
              <w:rPr>
                <w:rFonts w:ascii="Times New Roman" w:hAnsi="Times New Roman" w:cs="Times New Roman"/>
              </w:rPr>
              <w:t xml:space="preserve">Planas </w:t>
            </w:r>
            <w:r w:rsidR="58A6FD14" w:rsidRPr="0039553A">
              <w:rPr>
                <w:rFonts w:ascii="Times New Roman" w:hAnsi="Times New Roman" w:cs="Times New Roman"/>
              </w:rPr>
              <w:t>„</w:t>
            </w:r>
            <w:r w:rsidR="3C9F9138" w:rsidRPr="0039553A">
              <w:rPr>
                <w:rFonts w:ascii="Times New Roman" w:hAnsi="Times New Roman" w:cs="Times New Roman"/>
              </w:rPr>
              <w:t>Naujos kartos Lietuva</w:t>
            </w:r>
            <w:r w:rsidR="5CB9EFA7" w:rsidRPr="0039553A">
              <w:rPr>
                <w:rFonts w:ascii="Times New Roman" w:hAnsi="Times New Roman" w:cs="Times New Roman"/>
              </w:rPr>
              <w:t>“</w:t>
            </w:r>
          </w:p>
        </w:tc>
      </w:tr>
      <w:tr w:rsidR="00DC7931" w:rsidRPr="0039553A" w14:paraId="19372C57" w14:textId="77777777" w:rsidTr="7A00E2C7">
        <w:trPr>
          <w:cantSplit/>
          <w:trHeight w:val="567"/>
        </w:trPr>
        <w:tc>
          <w:tcPr>
            <w:tcW w:w="845" w:type="dxa"/>
          </w:tcPr>
          <w:p w14:paraId="656C8BFC" w14:textId="35A00FF4"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.5.</w:t>
            </w:r>
          </w:p>
        </w:tc>
        <w:tc>
          <w:tcPr>
            <w:tcW w:w="1815" w:type="dxa"/>
            <w:gridSpan w:val="2"/>
          </w:tcPr>
          <w:p w14:paraId="1A0C0095" w14:textId="00DA4A2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Regionas</w:t>
            </w:r>
          </w:p>
          <w:p w14:paraId="51F879C7" w14:textId="1C6ACF5D" w:rsidR="00E20AFE" w:rsidRPr="0039553A" w:rsidRDefault="00E20AFE" w:rsidP="262961BB">
            <w:pPr>
              <w:rPr>
                <w:rFonts w:ascii="Times New Roman" w:hAnsi="Times New Roman" w:cs="Times New Roman"/>
                <w:b/>
                <w:bCs/>
              </w:rPr>
            </w:pPr>
          </w:p>
          <w:p w14:paraId="10433B69" w14:textId="6E53BF50" w:rsidR="00E20AFE" w:rsidRPr="0039553A" w:rsidRDefault="00E20AFE" w:rsidP="262961BB">
            <w:pPr>
              <w:rPr>
                <w:rFonts w:ascii="Times New Roman" w:hAnsi="Times New Roman" w:cs="Times New Roman"/>
                <w:b/>
                <w:bCs/>
              </w:rPr>
            </w:pPr>
          </w:p>
        </w:tc>
        <w:tc>
          <w:tcPr>
            <w:tcW w:w="7257" w:type="dxa"/>
            <w:gridSpan w:val="6"/>
          </w:tcPr>
          <w:p w14:paraId="706A2DDD" w14:textId="7209B3EF" w:rsidR="00E20AF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EndPr/>
              <w:sdtContent>
                <w:r w:rsidR="21E6AD4D" w:rsidRPr="0039553A">
                  <w:rPr>
                    <w:rFonts w:ascii="Segoe UI Symbol" w:eastAsia="MS Gothic" w:hAnsi="Segoe UI Symbol" w:cs="Segoe UI Symbol"/>
                  </w:rPr>
                  <w:t>☐</w:t>
                </w:r>
              </w:sdtContent>
            </w:sdt>
            <w:r w:rsidR="7F1AC9D1" w:rsidRPr="0039553A">
              <w:rPr>
                <w:rFonts w:ascii="Times New Roman" w:hAnsi="Times New Roman" w:cs="Times New Roman"/>
              </w:rPr>
              <w:t xml:space="preserve"> </w:t>
            </w:r>
            <w:r w:rsidR="11B5AC45" w:rsidRPr="0039553A">
              <w:rPr>
                <w:rFonts w:ascii="Times New Roman" w:hAnsi="Times New Roman" w:cs="Times New Roman"/>
              </w:rPr>
              <w:t>Netaikoma</w:t>
            </w:r>
          </w:p>
          <w:p w14:paraId="4A971200" w14:textId="32F0D97D" w:rsidR="00E20AFE" w:rsidRPr="0039553A" w:rsidRDefault="11B5AC45" w:rsidP="262961BB">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1267617779"/>
                <w:placeholder>
                  <w:docPart w:val="6F485439D7F147B0B3EF85EFC7A46A67"/>
                </w:placeholder>
                <w14:checkbox>
                  <w14:checked w14:val="1"/>
                  <w14:checkedState w14:val="2612" w14:font="MS Gothic"/>
                  <w14:uncheckedState w14:val="2610" w14:font="MS Gothic"/>
                </w14:checkbox>
              </w:sdtPr>
              <w:sdtEndPr/>
              <w:sdtContent>
                <w:r w:rsidR="20BD3E5C" w:rsidRPr="0039553A">
                  <w:rPr>
                    <w:rFonts w:ascii="Segoe UI Symbol" w:eastAsia="MS Gothic" w:hAnsi="Segoe UI Symbol" w:cs="Segoe UI Symbol"/>
                    <w:b/>
                    <w:bCs/>
                  </w:rPr>
                  <w:t>☒</w:t>
                </w:r>
              </w:sdtContent>
            </w:sdt>
            <w:r w:rsidR="21E6AD4D" w:rsidRPr="0039553A">
              <w:rPr>
                <w:rFonts w:ascii="Times New Roman" w:hAnsi="Times New Roman" w:cs="Times New Roman"/>
                <w:b/>
                <w:bCs/>
              </w:rPr>
              <w:t xml:space="preserve"> </w:t>
            </w:r>
            <w:r w:rsidRPr="0039553A">
              <w:rPr>
                <w:rFonts w:ascii="Times New Roman" w:hAnsi="Times New Roman" w:cs="Times New Roman"/>
                <w:b/>
                <w:bCs/>
              </w:rPr>
              <w:t>Vidurio ir vakarų Lietuvos regionas</w:t>
            </w:r>
          </w:p>
          <w:p w14:paraId="7E4ADE18" w14:textId="389A4508" w:rsidR="00571D7C" w:rsidRPr="0039553A" w:rsidRDefault="11B5AC45" w:rsidP="3D389EFF">
            <w:pPr>
              <w:rPr>
                <w:rFonts w:ascii="Times New Roman" w:hAnsi="Times New Roman" w:cs="Times New Roman"/>
                <w:b/>
                <w:bCs/>
                <w:color w:val="FF0000"/>
              </w:rPr>
            </w:pPr>
            <w:r w:rsidRPr="0039553A">
              <w:rPr>
                <w:rFonts w:ascii="Times New Roman" w:hAnsi="Times New Roman" w:cs="Times New Roman"/>
                <w:b/>
                <w:bCs/>
              </w:rPr>
              <w:t xml:space="preserve"> </w:t>
            </w:r>
            <w:sdt>
              <w:sdtPr>
                <w:rPr>
                  <w:rFonts w:ascii="Times New Roman" w:hAnsi="Times New Roman" w:cs="Times New Roman"/>
                  <w:b/>
                  <w:bCs/>
                  <w:color w:val="2B579A"/>
                  <w:shd w:val="clear" w:color="auto" w:fill="E6E6E6"/>
                </w:rPr>
                <w:id w:val="1942567122"/>
                <w:placeholder>
                  <w:docPart w:val="212053082A014EB7AB8055EC04AF735A"/>
                </w:placeholder>
                <w14:checkbox>
                  <w14:checked w14:val="0"/>
                  <w14:checkedState w14:val="2612" w14:font="MS Gothic"/>
                  <w14:uncheckedState w14:val="2610" w14:font="MS Gothic"/>
                </w14:checkbox>
              </w:sdtPr>
              <w:sdtEndPr/>
              <w:sdtContent>
                <w:r w:rsidR="534FADA4" w:rsidRPr="0039553A">
                  <w:rPr>
                    <w:rFonts w:ascii="Segoe UI Symbol" w:eastAsia="MS Gothic" w:hAnsi="Segoe UI Symbol" w:cs="Segoe UI Symbol"/>
                    <w:b/>
                    <w:bCs/>
                  </w:rPr>
                  <w:t>☐</w:t>
                </w:r>
              </w:sdtContent>
            </w:sdt>
            <w:r w:rsidR="21E6AD4D" w:rsidRPr="0039553A">
              <w:rPr>
                <w:rFonts w:ascii="Times New Roman" w:hAnsi="Times New Roman" w:cs="Times New Roman"/>
                <w:b/>
                <w:bCs/>
              </w:rPr>
              <w:t xml:space="preserve"> </w:t>
            </w:r>
            <w:r w:rsidRPr="0039553A">
              <w:rPr>
                <w:rFonts w:ascii="Times New Roman" w:hAnsi="Times New Roman" w:cs="Times New Roman"/>
                <w:b/>
                <w:bCs/>
              </w:rPr>
              <w:t>Sostinės regionas</w:t>
            </w:r>
          </w:p>
        </w:tc>
      </w:tr>
      <w:tr w:rsidR="00DC7931" w:rsidRPr="0039553A" w14:paraId="42C83415" w14:textId="77777777" w:rsidTr="7A00E2C7">
        <w:trPr>
          <w:cantSplit/>
          <w:trHeight w:val="1408"/>
        </w:trPr>
        <w:tc>
          <w:tcPr>
            <w:tcW w:w="845" w:type="dxa"/>
          </w:tcPr>
          <w:p w14:paraId="46625588" w14:textId="7E68E14E" w:rsidR="00E20AFE" w:rsidRPr="0039553A" w:rsidRDefault="357ECECE" w:rsidP="262961BB">
            <w:pPr>
              <w:rPr>
                <w:rFonts w:ascii="Times New Roman" w:hAnsi="Times New Roman" w:cs="Times New Roman"/>
                <w:b/>
                <w:bCs/>
              </w:rPr>
            </w:pPr>
            <w:r w:rsidRPr="262961BB">
              <w:rPr>
                <w:rFonts w:ascii="Times New Roman" w:hAnsi="Times New Roman" w:cs="Times New Roman"/>
                <w:b/>
                <w:bCs/>
              </w:rPr>
              <w:t>2.6.</w:t>
            </w:r>
          </w:p>
        </w:tc>
        <w:tc>
          <w:tcPr>
            <w:tcW w:w="1815" w:type="dxa"/>
            <w:gridSpan w:val="2"/>
            <w:shd w:val="clear" w:color="auto" w:fill="auto"/>
          </w:tcPr>
          <w:p w14:paraId="45780CA9" w14:textId="6633F6F0" w:rsidR="00E20AFE" w:rsidRPr="0039553A" w:rsidRDefault="21CEEFF5" w:rsidP="262961BB">
            <w:pPr>
              <w:rPr>
                <w:rFonts w:ascii="Times New Roman" w:hAnsi="Times New Roman" w:cs="Times New Roman"/>
                <w:b/>
                <w:bCs/>
              </w:rPr>
            </w:pPr>
            <w:r w:rsidRPr="262961BB">
              <w:rPr>
                <w:rFonts w:ascii="Times New Roman" w:hAnsi="Times New Roman" w:cs="Times New Roman"/>
                <w:b/>
                <w:bCs/>
              </w:rPr>
              <w:t>Apskritis</w:t>
            </w:r>
          </w:p>
        </w:tc>
        <w:tc>
          <w:tcPr>
            <w:tcW w:w="7257" w:type="dxa"/>
            <w:gridSpan w:val="6"/>
          </w:tcPr>
          <w:p w14:paraId="07B331D9" w14:textId="77777777" w:rsidR="009C094C" w:rsidRPr="0039553A" w:rsidRDefault="1619EC12" w:rsidP="262961BB">
            <w:pPr>
              <w:tabs>
                <w:tab w:val="left" w:pos="1392"/>
              </w:tabs>
              <w:rPr>
                <w:rFonts w:ascii="Times New Roman" w:hAnsi="Times New Roman" w:cs="Times New Roman"/>
                <w:i/>
                <w:iCs/>
              </w:rPr>
            </w:pPr>
            <w:r w:rsidRPr="262961BB">
              <w:rPr>
                <w:rFonts w:ascii="Times New Roman" w:hAnsi="Times New Roman" w:cs="Times New Roman"/>
                <w:i/>
                <w:iCs/>
              </w:rPr>
              <w:t>Nurodoma apskritis, kuriai priskiriamas kvietimas (</w:t>
            </w:r>
            <w:r w:rsidR="78C753FB" w:rsidRPr="262961BB">
              <w:rPr>
                <w:rFonts w:ascii="Times New Roman" w:hAnsi="Times New Roman" w:cs="Times New Roman"/>
                <w:i/>
                <w:iCs/>
              </w:rPr>
              <w:t>t</w:t>
            </w:r>
            <w:r w:rsidRPr="262961BB">
              <w:rPr>
                <w:rFonts w:ascii="Times New Roman" w:hAnsi="Times New Roman" w:cs="Times New Roman"/>
                <w:i/>
                <w:iCs/>
              </w:rPr>
              <w:t>aikoma tik Teisingos pertvarkos fondo lėšoms)</w:t>
            </w:r>
          </w:p>
          <w:p w14:paraId="0660F1AF" w14:textId="6AE5A9E2" w:rsidR="009C094C" w:rsidRPr="0039553A" w:rsidRDefault="0C2B10E4" w:rsidP="262961BB">
            <w:pPr>
              <w:tabs>
                <w:tab w:val="left" w:pos="1392"/>
              </w:tabs>
              <w:rPr>
                <w:rFonts w:ascii="Times New Roman" w:hAnsi="Times New Roman" w:cs="Times New Roman"/>
                <w:i/>
                <w:iCs/>
              </w:rPr>
            </w:pPr>
            <w:r w:rsidRPr="262961BB">
              <w:rPr>
                <w:rFonts w:ascii="Times New Roman" w:hAnsi="Times New Roman" w:cs="Times New Roman"/>
                <w:i/>
                <w:iCs/>
              </w:rPr>
              <w:t xml:space="preserve"> </w:t>
            </w:r>
            <w:sdt>
              <w:sdtPr>
                <w:rPr>
                  <w:rFonts w:ascii="Times New Roman" w:hAnsi="Times New Roman" w:cs="Times New Roman"/>
                  <w:color w:val="2B579A"/>
                  <w:shd w:val="clear" w:color="auto" w:fill="E6E6E6"/>
                </w:rPr>
                <w:id w:val="1416589768"/>
                <w:placeholder>
                  <w:docPart w:val="8B081556F381419D826DA0B1DFDE8BB5"/>
                </w:placeholder>
                <w14:checkbox>
                  <w14:checked w14:val="0"/>
                  <w14:checkedState w14:val="2612" w14:font="MS Gothic"/>
                  <w14:uncheckedState w14:val="2610" w14:font="MS Gothic"/>
                </w14:checkbox>
              </w:sdtPr>
              <w:sdtEndPr/>
              <w:sdtContent>
                <w:r w:rsidR="6732C700" w:rsidRPr="0039553A">
                  <w:rPr>
                    <w:rFonts w:ascii="Segoe UI Symbol" w:eastAsia="MS Gothic" w:hAnsi="Segoe UI Symbol" w:cs="Segoe UI Symbol"/>
                  </w:rPr>
                  <w:t>☐</w:t>
                </w:r>
              </w:sdtContent>
            </w:sdt>
            <w:r w:rsidR="21F18978" w:rsidRPr="0039553A">
              <w:rPr>
                <w:rFonts w:ascii="Times New Roman" w:hAnsi="Times New Roman" w:cs="Times New Roman"/>
              </w:rPr>
              <w:t xml:space="preserve"> Kauno apskritis</w:t>
            </w:r>
          </w:p>
          <w:p w14:paraId="4B83AF0C" w14:textId="78D67384" w:rsidR="00B9012A" w:rsidRPr="0039553A" w:rsidRDefault="009363C7" w:rsidP="262961BB">
            <w:pPr>
              <w:tabs>
                <w:tab w:val="left" w:pos="1392"/>
              </w:tabs>
              <w:rPr>
                <w:rFonts w:ascii="Times New Roman" w:hAnsi="Times New Roman" w:cs="Times New Roman"/>
              </w:rPr>
            </w:pPr>
            <w:sdt>
              <w:sdtPr>
                <w:rPr>
                  <w:rFonts w:ascii="Times New Roman" w:hAnsi="Times New Roman" w:cs="Times New Roman"/>
                  <w:color w:val="2B579A"/>
                  <w:shd w:val="clear" w:color="auto" w:fill="E6E6E6"/>
                </w:rPr>
                <w:id w:val="986900161"/>
                <w:placeholder>
                  <w:docPart w:val="585F7AD0088046788CD34D352061B347"/>
                </w:placeholder>
                <w14:checkbox>
                  <w14:checked w14:val="0"/>
                  <w14:checkedState w14:val="2612" w14:font="MS Gothic"/>
                  <w14:uncheckedState w14:val="2610" w14:font="MS Gothic"/>
                </w14:checkbox>
              </w:sdtPr>
              <w:sdtEndPr/>
              <w:sdtContent>
                <w:r w:rsidR="521FA756" w:rsidRPr="0039553A">
                  <w:rPr>
                    <w:rFonts w:ascii="Segoe UI Symbol" w:eastAsia="MS Gothic" w:hAnsi="Segoe UI Symbol" w:cs="Segoe UI Symbol"/>
                  </w:rPr>
                  <w:t>☐</w:t>
                </w:r>
              </w:sdtContent>
            </w:sdt>
            <w:r w:rsidR="21F18978" w:rsidRPr="0039553A">
              <w:rPr>
                <w:rFonts w:ascii="Times New Roman" w:hAnsi="Times New Roman" w:cs="Times New Roman"/>
              </w:rPr>
              <w:t xml:space="preserve"> Telšių apskritis</w:t>
            </w:r>
          </w:p>
          <w:p w14:paraId="298A8976" w14:textId="322C48DF" w:rsidR="00F16FC5" w:rsidRPr="0039553A" w:rsidRDefault="009363C7" w:rsidP="262961BB">
            <w:pPr>
              <w:tabs>
                <w:tab w:val="left" w:pos="2100"/>
              </w:tabs>
              <w:rPr>
                <w:rFonts w:ascii="Times New Roman" w:hAnsi="Times New Roman" w:cs="Times New Roman"/>
              </w:rPr>
            </w:pPr>
            <w:sdt>
              <w:sdtPr>
                <w:rPr>
                  <w:rFonts w:ascii="Times New Roman" w:hAnsi="Times New Roman" w:cs="Times New Roman"/>
                  <w:color w:val="2B579A"/>
                  <w:shd w:val="clear" w:color="auto" w:fill="E6E6E6"/>
                </w:rPr>
                <w:id w:val="-1253123008"/>
                <w:placeholder>
                  <w:docPart w:val="AFF66DAEE0D445C19E49A6981865388E"/>
                </w:placeholder>
                <w14:checkbox>
                  <w14:checked w14:val="0"/>
                  <w14:checkedState w14:val="2612" w14:font="MS Gothic"/>
                  <w14:uncheckedState w14:val="2610" w14:font="MS Gothic"/>
                </w14:checkbox>
              </w:sdtPr>
              <w:sdtEndPr/>
              <w:sdtContent>
                <w:r w:rsidR="21E6AD4D" w:rsidRPr="0039553A">
                  <w:rPr>
                    <w:rFonts w:ascii="Segoe UI Symbol" w:eastAsia="MS Gothic" w:hAnsi="Segoe UI Symbol" w:cs="Segoe UI Symbol"/>
                  </w:rPr>
                  <w:t>☐</w:t>
                </w:r>
              </w:sdtContent>
            </w:sdt>
            <w:r w:rsidR="21F18978" w:rsidRPr="0039553A">
              <w:rPr>
                <w:rFonts w:ascii="Times New Roman" w:hAnsi="Times New Roman" w:cs="Times New Roman"/>
              </w:rPr>
              <w:t xml:space="preserve"> Šiaulių apskritis</w:t>
            </w:r>
          </w:p>
        </w:tc>
      </w:tr>
      <w:tr w:rsidR="00DC7931" w:rsidRPr="0039553A" w14:paraId="6B5FDA45" w14:textId="77777777" w:rsidTr="7A00E2C7">
        <w:trPr>
          <w:cantSplit/>
          <w:trHeight w:val="300"/>
        </w:trPr>
        <w:tc>
          <w:tcPr>
            <w:tcW w:w="845" w:type="dxa"/>
          </w:tcPr>
          <w:p w14:paraId="1582D6A8" w14:textId="39F254D9"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w:t>
            </w:r>
            <w:r w:rsidR="088846C1" w:rsidRPr="262961BB">
              <w:rPr>
                <w:rFonts w:ascii="Times New Roman" w:hAnsi="Times New Roman" w:cs="Times New Roman"/>
                <w:b/>
                <w:bCs/>
              </w:rPr>
              <w:t>7</w:t>
            </w:r>
            <w:r w:rsidR="5304894F" w:rsidRPr="262961BB">
              <w:rPr>
                <w:rFonts w:ascii="Times New Roman" w:hAnsi="Times New Roman" w:cs="Times New Roman"/>
                <w:b/>
                <w:bCs/>
              </w:rPr>
              <w:t>.</w:t>
            </w:r>
          </w:p>
        </w:tc>
        <w:tc>
          <w:tcPr>
            <w:tcW w:w="1815" w:type="dxa"/>
            <w:gridSpan w:val="2"/>
          </w:tcPr>
          <w:p w14:paraId="5771BA61" w14:textId="579E1B1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Projektų atrankos būdas</w:t>
            </w:r>
          </w:p>
        </w:tc>
        <w:tc>
          <w:tcPr>
            <w:tcW w:w="7257" w:type="dxa"/>
            <w:gridSpan w:val="6"/>
          </w:tcPr>
          <w:p w14:paraId="23C25B4F" w14:textId="50235343" w:rsidR="00E20AF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82480830"/>
                <w:placeholder>
                  <w:docPart w:val="8062333EEA22425FA831F96A2A7C06F9"/>
                </w:placeholder>
                <w14:checkbox>
                  <w14:checked w14:val="0"/>
                  <w14:checkedState w14:val="2612" w14:font="MS Gothic"/>
                  <w14:uncheckedState w14:val="2610" w14:font="MS Gothic"/>
                </w14:checkbox>
              </w:sdtPr>
              <w:sdtEnd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006E9838" w:rsidRPr="0039553A">
              <w:rPr>
                <w:rFonts w:ascii="Times New Roman" w:hAnsi="Times New Roman" w:cs="Times New Roman"/>
              </w:rPr>
              <w:t>P</w:t>
            </w:r>
            <w:r w:rsidR="11B5AC45" w:rsidRPr="0039553A">
              <w:rPr>
                <w:rFonts w:ascii="Times New Roman" w:hAnsi="Times New Roman" w:cs="Times New Roman"/>
              </w:rPr>
              <w:t>lanavimas</w:t>
            </w:r>
          </w:p>
          <w:p w14:paraId="562465B1" w14:textId="14DF369B" w:rsidR="00596BB6" w:rsidRPr="0039553A" w:rsidRDefault="4F3045BD" w:rsidP="3D389EFF">
            <w:pPr>
              <w:rPr>
                <w:rFonts w:ascii="Times New Roman" w:hAnsi="Times New Roman" w:cs="Times New Roman"/>
                <w:b/>
                <w:bCs/>
                <w:color w:val="FF0000"/>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337542301"/>
                <w:placeholder>
                  <w:docPart w:val="DE1E2628FD794872AE363EBA12FC9944"/>
                </w:placeholder>
                <w14:checkbox>
                  <w14:checked w14:val="1"/>
                  <w14:checkedState w14:val="2612" w14:font="MS Gothic"/>
                  <w14:uncheckedState w14:val="2610" w14:font="MS Gothic"/>
                </w14:checkbox>
              </w:sdtPr>
              <w:sdtEndPr/>
              <w:sdtContent>
                <w:r w:rsidR="48CD65A0" w:rsidRPr="0039553A">
                  <w:rPr>
                    <w:rFonts w:ascii="Segoe UI Symbol" w:eastAsia="MS Gothic" w:hAnsi="Segoe UI Symbol" w:cs="Segoe UI Symbol"/>
                    <w:b/>
                    <w:bCs/>
                  </w:rPr>
                  <w:t>☒</w:t>
                </w:r>
              </w:sdtContent>
            </w:sdt>
            <w:r w:rsidR="6732C700" w:rsidRPr="0039553A">
              <w:rPr>
                <w:rFonts w:ascii="Times New Roman" w:hAnsi="Times New Roman" w:cs="Times New Roman"/>
                <w:b/>
                <w:bCs/>
              </w:rPr>
              <w:t xml:space="preserve"> </w:t>
            </w:r>
            <w:r w:rsidRPr="0039553A">
              <w:rPr>
                <w:rFonts w:ascii="Times New Roman" w:hAnsi="Times New Roman" w:cs="Times New Roman"/>
                <w:b/>
                <w:bCs/>
              </w:rPr>
              <w:t>Konkursas</w:t>
            </w:r>
          </w:p>
          <w:p w14:paraId="646EF6FC" w14:textId="53526D74" w:rsidR="00856311" w:rsidRPr="0039553A" w:rsidRDefault="006E9838" w:rsidP="3D389EFF">
            <w:pPr>
              <w:rPr>
                <w:rFonts w:ascii="Times New Roman" w:hAnsi="Times New Roman" w:cs="Times New Roman"/>
                <w:color w:val="FF0000"/>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1728993788"/>
                <w:placeholder>
                  <w:docPart w:val="2B51F99107704002A1C4BFA07D9586D8"/>
                </w:placeholder>
                <w14:checkbox>
                  <w14:checked w14:val="0"/>
                  <w14:checkedState w14:val="2612" w14:font="MS Gothic"/>
                  <w14:uncheckedState w14:val="2610" w14:font="MS Gothic"/>
                </w14:checkbox>
              </w:sdtPr>
              <w:sdtEnd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Pr="0039553A">
              <w:rPr>
                <w:rFonts w:ascii="Times New Roman" w:hAnsi="Times New Roman" w:cs="Times New Roman"/>
              </w:rPr>
              <w:t>Tęstinė atranka</w:t>
            </w:r>
          </w:p>
          <w:p w14:paraId="410802CA" w14:textId="7D085273" w:rsidR="00E20AFE" w:rsidRPr="0039553A" w:rsidRDefault="11B5AC45" w:rsidP="3D389EFF">
            <w:pPr>
              <w:rPr>
                <w:rFonts w:ascii="Times New Roman" w:hAnsi="Times New Roman" w:cs="Times New Roman"/>
                <w:color w:val="FF0000"/>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32199892"/>
                <w:placeholder>
                  <w:docPart w:val="1E24E6574410498EB7987A4368AD5A3A"/>
                </w:placeholder>
                <w14:checkbox>
                  <w14:checked w14:val="0"/>
                  <w14:checkedState w14:val="2612" w14:font="MS Gothic"/>
                  <w14:uncheckedState w14:val="2610" w14:font="MS Gothic"/>
                </w14:checkbox>
              </w:sdtPr>
              <w:sdtEnd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Pr="0039553A">
              <w:rPr>
                <w:rFonts w:ascii="Times New Roman" w:hAnsi="Times New Roman" w:cs="Times New Roman"/>
              </w:rPr>
              <w:t>Jungtinis projektas</w:t>
            </w:r>
          </w:p>
        </w:tc>
      </w:tr>
      <w:tr w:rsidR="000B3230" w:rsidRPr="0039553A" w14:paraId="2EBF6F29" w14:textId="77777777" w:rsidTr="7A00E2C7">
        <w:trPr>
          <w:cantSplit/>
          <w:trHeight w:val="300"/>
        </w:trPr>
        <w:tc>
          <w:tcPr>
            <w:tcW w:w="845" w:type="dxa"/>
          </w:tcPr>
          <w:p w14:paraId="416B3868" w14:textId="7D11C9AA" w:rsidR="000B3230" w:rsidRPr="0039553A" w:rsidRDefault="0BC581FE" w:rsidP="262961BB">
            <w:pPr>
              <w:rPr>
                <w:rFonts w:ascii="Times New Roman" w:hAnsi="Times New Roman" w:cs="Times New Roman"/>
                <w:b/>
                <w:bCs/>
              </w:rPr>
            </w:pPr>
            <w:r w:rsidRPr="262961BB">
              <w:rPr>
                <w:rFonts w:ascii="Times New Roman" w:hAnsi="Times New Roman" w:cs="Times New Roman"/>
                <w:b/>
                <w:bCs/>
              </w:rPr>
              <w:lastRenderedPageBreak/>
              <w:t>2</w:t>
            </w:r>
            <w:r w:rsidR="5304894F" w:rsidRPr="262961BB">
              <w:rPr>
                <w:rFonts w:ascii="Times New Roman" w:hAnsi="Times New Roman" w:cs="Times New Roman"/>
                <w:b/>
                <w:bCs/>
              </w:rPr>
              <w:t>.</w:t>
            </w:r>
            <w:r w:rsidR="0EBC3936" w:rsidRPr="262961BB">
              <w:rPr>
                <w:rFonts w:ascii="Times New Roman" w:hAnsi="Times New Roman" w:cs="Times New Roman"/>
                <w:b/>
                <w:bCs/>
              </w:rPr>
              <w:t>8</w:t>
            </w:r>
            <w:r w:rsidR="5304894F" w:rsidRPr="262961BB">
              <w:rPr>
                <w:rFonts w:ascii="Times New Roman" w:hAnsi="Times New Roman" w:cs="Times New Roman"/>
                <w:b/>
                <w:bCs/>
              </w:rPr>
              <w:t>.</w:t>
            </w:r>
          </w:p>
        </w:tc>
        <w:tc>
          <w:tcPr>
            <w:tcW w:w="1815" w:type="dxa"/>
            <w:gridSpan w:val="2"/>
          </w:tcPr>
          <w:p w14:paraId="495FD5B5" w14:textId="119CA646" w:rsidR="000B3230" w:rsidRPr="0039553A" w:rsidRDefault="22F6DCD8" w:rsidP="262961BB">
            <w:pPr>
              <w:rPr>
                <w:rFonts w:ascii="Times New Roman" w:hAnsi="Times New Roman" w:cs="Times New Roman"/>
                <w:b/>
                <w:bCs/>
              </w:rPr>
            </w:pPr>
            <w:r w:rsidRPr="262961BB">
              <w:rPr>
                <w:rFonts w:ascii="Times New Roman" w:hAnsi="Times New Roman" w:cs="Times New Roman"/>
                <w:b/>
                <w:bCs/>
              </w:rPr>
              <w:t>Finansavimo forma</w:t>
            </w:r>
          </w:p>
        </w:tc>
        <w:tc>
          <w:tcPr>
            <w:tcW w:w="7257" w:type="dxa"/>
            <w:gridSpan w:val="6"/>
          </w:tcPr>
          <w:p w14:paraId="701A4E1F" w14:textId="37582185" w:rsidR="00AF57CF" w:rsidRPr="0039553A" w:rsidRDefault="009363C7"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815014277"/>
                <w:placeholder>
                  <w:docPart w:val="DefaultPlaceholder_1081868574"/>
                </w:placeholder>
                <w14:checkbox>
                  <w14:checked w14:val="1"/>
                  <w14:checkedState w14:val="2612" w14:font="MS Gothic"/>
                  <w14:uncheckedState w14:val="2610" w14:font="MS Gothic"/>
                </w14:checkbox>
              </w:sdtPr>
              <w:sdtEndPr/>
              <w:sdtContent>
                <w:r w:rsidR="0C2D9396" w:rsidRPr="0039553A">
                  <w:rPr>
                    <w:rFonts w:ascii="Segoe UI Symbol" w:eastAsia="MS Gothic" w:hAnsi="Segoe UI Symbol" w:cs="Segoe UI Symbol"/>
                    <w:b/>
                    <w:bCs/>
                  </w:rPr>
                  <w:t>☒</w:t>
                </w:r>
              </w:sdtContent>
            </w:sdt>
            <w:r w:rsidR="479CE2D0" w:rsidRPr="0039553A">
              <w:rPr>
                <w:rFonts w:ascii="Times New Roman" w:hAnsi="Times New Roman" w:cs="Times New Roman"/>
                <w:b/>
                <w:bCs/>
              </w:rPr>
              <w:t xml:space="preserve"> </w:t>
            </w:r>
            <w:r w:rsidR="11305005" w:rsidRPr="0039553A">
              <w:rPr>
                <w:rFonts w:ascii="Times New Roman" w:hAnsi="Times New Roman" w:cs="Times New Roman"/>
                <w:b/>
                <w:bCs/>
              </w:rPr>
              <w:t xml:space="preserve">01 </w:t>
            </w:r>
            <w:r w:rsidR="479CE2D0" w:rsidRPr="0039553A">
              <w:rPr>
                <w:rFonts w:ascii="Times New Roman" w:hAnsi="Times New Roman" w:cs="Times New Roman"/>
                <w:b/>
                <w:bCs/>
              </w:rPr>
              <w:t>Dotacija</w:t>
            </w:r>
          </w:p>
          <w:p w14:paraId="3C33FF49" w14:textId="51CFB228" w:rsidR="00AF57CF"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36787136"/>
                <w:placeholder>
                  <w:docPart w:val="DefaultPlaceholder_1081868574"/>
                </w:placeholder>
                <w14:checkbox>
                  <w14:checked w14:val="0"/>
                  <w14:checkedState w14:val="2612" w14:font="MS Gothic"/>
                  <w14:uncheckedState w14:val="2610" w14:font="MS Gothic"/>
                </w14:checkbox>
              </w:sdtPr>
              <w:sdtEnd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02 </w:t>
            </w:r>
            <w:r w:rsidR="479CE2D0" w:rsidRPr="0039553A">
              <w:rPr>
                <w:rFonts w:ascii="Times New Roman" w:hAnsi="Times New Roman" w:cs="Times New Roman"/>
              </w:rPr>
              <w:t xml:space="preserve">Naudojantis finansinėmis priemonėmis teikiama parama: nuosavas arba </w:t>
            </w:r>
            <w:r w:rsidR="005031DC">
              <w:rPr>
                <w:rFonts w:ascii="Times New Roman" w:hAnsi="Times New Roman" w:cs="Times New Roman"/>
              </w:rPr>
              <w:t>n</w:t>
            </w:r>
            <w:r w:rsidR="479CE2D0" w:rsidRPr="0039553A">
              <w:rPr>
                <w:rFonts w:ascii="Times New Roman" w:hAnsi="Times New Roman" w:cs="Times New Roman"/>
              </w:rPr>
              <w:t>uosavas kapitalas</w:t>
            </w:r>
          </w:p>
          <w:p w14:paraId="31D56F75" w14:textId="7BEEBBCF" w:rsidR="00AF57CF"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3600602"/>
                <w:placeholder>
                  <w:docPart w:val="DefaultPlaceholder_1081868574"/>
                </w:placeholder>
                <w14:checkbox>
                  <w14:checked w14:val="0"/>
                  <w14:checkedState w14:val="2612" w14:font="MS Gothic"/>
                  <w14:uncheckedState w14:val="2610" w14:font="MS Gothic"/>
                </w14:checkbox>
              </w:sdtPr>
              <w:sdtEnd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03 </w:t>
            </w:r>
            <w:r w:rsidR="479CE2D0" w:rsidRPr="0039553A">
              <w:rPr>
                <w:rFonts w:ascii="Times New Roman" w:hAnsi="Times New Roman" w:cs="Times New Roman"/>
              </w:rPr>
              <w:t>Naudojantis finansinėmis priemonėmis teikiama parama: paskola</w:t>
            </w:r>
          </w:p>
          <w:p w14:paraId="6421B079" w14:textId="02ED508A" w:rsidR="00AF57CF"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88371757"/>
                <w:placeholder>
                  <w:docPart w:val="DefaultPlaceholder_1081868574"/>
                </w:placeholder>
                <w14:checkbox>
                  <w14:checked w14:val="0"/>
                  <w14:checkedState w14:val="2612" w14:font="MS Gothic"/>
                  <w14:uncheckedState w14:val="2610" w14:font="MS Gothic"/>
                </w14:checkbox>
              </w:sdtPr>
              <w:sdtEnd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04 </w:t>
            </w:r>
            <w:r w:rsidR="479CE2D0" w:rsidRPr="0039553A">
              <w:rPr>
                <w:rFonts w:ascii="Times New Roman" w:hAnsi="Times New Roman" w:cs="Times New Roman"/>
              </w:rPr>
              <w:t>Naudojantis finansinėmis priemonėmis teikiama parama: garantija</w:t>
            </w:r>
          </w:p>
          <w:p w14:paraId="7B7BEB0B" w14:textId="719CF3AB" w:rsidR="00AF57CF"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20519930"/>
                <w:placeholder>
                  <w:docPart w:val="DefaultPlaceholder_1081868574"/>
                </w:placeholder>
                <w14:checkbox>
                  <w14:checked w14:val="0"/>
                  <w14:checkedState w14:val="2612" w14:font="MS Gothic"/>
                  <w14:uncheckedState w14:val="2610" w14:font="MS Gothic"/>
                </w14:checkbox>
              </w:sdtPr>
              <w:sdtEnd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05 </w:t>
            </w:r>
            <w:r w:rsidR="479CE2D0"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32316107"/>
                <w:placeholder>
                  <w:docPart w:val="DefaultPlaceholder_1081868574"/>
                </w:placeholder>
                <w14:checkbox>
                  <w14:checked w14:val="0"/>
                  <w14:checkedState w14:val="2612" w14:font="MS Gothic"/>
                  <w14:uncheckedState w14:val="2610" w14:font="MS Gothic"/>
                </w14:checkbox>
              </w:sdtPr>
              <w:sdtEnd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06 </w:t>
            </w:r>
            <w:r w:rsidR="479CE2D0" w:rsidRPr="0039553A">
              <w:rPr>
                <w:rFonts w:ascii="Times New Roman" w:hAnsi="Times New Roman" w:cs="Times New Roman"/>
              </w:rPr>
              <w:t>Apdovanojimas</w:t>
            </w:r>
          </w:p>
        </w:tc>
      </w:tr>
      <w:tr w:rsidR="00AC029E" w:rsidRPr="0039553A" w14:paraId="25CEBC2E" w14:textId="77777777" w:rsidTr="7A00E2C7">
        <w:trPr>
          <w:cantSplit/>
          <w:trHeight w:val="163"/>
        </w:trPr>
        <w:tc>
          <w:tcPr>
            <w:tcW w:w="845" w:type="dxa"/>
            <w:vMerge w:val="restart"/>
          </w:tcPr>
          <w:p w14:paraId="0A1AEC3D" w14:textId="653CBB8D" w:rsidR="00AC029E" w:rsidRPr="00837581" w:rsidRDefault="0BC581FE" w:rsidP="3D389EFF">
            <w:pPr>
              <w:rPr>
                <w:rFonts w:ascii="Times New Roman" w:hAnsi="Times New Roman" w:cs="Times New Roman"/>
                <w:b/>
                <w:bCs/>
              </w:rPr>
            </w:pPr>
            <w:r w:rsidRPr="00837581">
              <w:rPr>
                <w:rFonts w:ascii="Times New Roman" w:hAnsi="Times New Roman" w:cs="Times New Roman"/>
                <w:b/>
                <w:bCs/>
              </w:rPr>
              <w:t>2</w:t>
            </w:r>
            <w:r w:rsidR="7F06B6CE" w:rsidRPr="00837581">
              <w:rPr>
                <w:rFonts w:ascii="Times New Roman" w:hAnsi="Times New Roman" w:cs="Times New Roman"/>
                <w:b/>
                <w:bCs/>
              </w:rPr>
              <w:t>.</w:t>
            </w:r>
            <w:r w:rsidR="6E0EE16A" w:rsidRPr="00837581">
              <w:rPr>
                <w:rFonts w:ascii="Times New Roman" w:hAnsi="Times New Roman" w:cs="Times New Roman"/>
                <w:b/>
                <w:bCs/>
              </w:rPr>
              <w:t>9</w:t>
            </w:r>
            <w:r w:rsidR="7F06B6CE" w:rsidRPr="00837581">
              <w:rPr>
                <w:rFonts w:ascii="Times New Roman" w:hAnsi="Times New Roman" w:cs="Times New Roman"/>
                <w:b/>
                <w:bCs/>
              </w:rPr>
              <w:t>.</w:t>
            </w:r>
          </w:p>
        </w:tc>
        <w:tc>
          <w:tcPr>
            <w:tcW w:w="9072" w:type="dxa"/>
            <w:gridSpan w:val="8"/>
          </w:tcPr>
          <w:p w14:paraId="161B0656" w14:textId="3A1F5615" w:rsidR="00AC029E" w:rsidRPr="00837581" w:rsidRDefault="788B2F30" w:rsidP="262961BB">
            <w:pPr>
              <w:rPr>
                <w:rFonts w:ascii="Times New Roman" w:hAnsi="Times New Roman" w:cs="Times New Roman"/>
                <w:i/>
                <w:iCs/>
              </w:rPr>
            </w:pPr>
            <w:r w:rsidRPr="00837581">
              <w:rPr>
                <w:rFonts w:ascii="Times New Roman" w:hAnsi="Times New Roman" w:cs="Times New Roman"/>
                <w:b/>
                <w:bCs/>
              </w:rPr>
              <w:t>Konkretus uždavinys arba priemonė (reforma ar investicija)</w:t>
            </w:r>
            <w:r w:rsidRPr="00837581">
              <w:rPr>
                <w:rFonts w:ascii="Times New Roman" w:hAnsi="Times New Roman" w:cs="Times New Roman"/>
              </w:rPr>
              <w:t xml:space="preserve"> </w:t>
            </w:r>
          </w:p>
        </w:tc>
      </w:tr>
      <w:tr w:rsidR="00AC029E" w:rsidRPr="0039553A" w14:paraId="06BC4711" w14:textId="77777777" w:rsidTr="7A00E2C7">
        <w:trPr>
          <w:cantSplit/>
          <w:trHeight w:val="939"/>
        </w:trPr>
        <w:tc>
          <w:tcPr>
            <w:tcW w:w="845" w:type="dxa"/>
            <w:vMerge/>
          </w:tcPr>
          <w:p w14:paraId="2553A449" w14:textId="77777777" w:rsidR="00AC029E" w:rsidRPr="0039553A" w:rsidRDefault="00AC029E" w:rsidP="00716C09">
            <w:pPr>
              <w:rPr>
                <w:rFonts w:ascii="Times New Roman" w:hAnsi="Times New Roman" w:cs="Times New Roman"/>
              </w:rPr>
            </w:pPr>
          </w:p>
        </w:tc>
        <w:tc>
          <w:tcPr>
            <w:tcW w:w="1815" w:type="dxa"/>
            <w:gridSpan w:val="2"/>
          </w:tcPr>
          <w:p w14:paraId="00BEFC35" w14:textId="4030912E" w:rsidR="00AC029E" w:rsidRPr="00837581" w:rsidRDefault="3C3E6DDE" w:rsidP="262961BB">
            <w:pPr>
              <w:rPr>
                <w:rFonts w:ascii="Times New Roman" w:hAnsi="Times New Roman" w:cs="Times New Roman"/>
                <w:b/>
                <w:bCs/>
                <w:i/>
                <w:iCs/>
              </w:rPr>
            </w:pPr>
            <w:r w:rsidRPr="00837581">
              <w:rPr>
                <w:rFonts w:ascii="Times New Roman" w:hAnsi="Times New Roman" w:cs="Times New Roman"/>
                <w:b/>
                <w:bCs/>
                <w:i/>
                <w:iCs/>
              </w:rPr>
              <w:t>1</w:t>
            </w:r>
            <w:r w:rsidR="70081096" w:rsidRPr="00837581">
              <w:rPr>
                <w:rFonts w:ascii="Times New Roman" w:hAnsi="Times New Roman" w:cs="Times New Roman"/>
                <w:b/>
                <w:bCs/>
                <w:i/>
                <w:iCs/>
              </w:rPr>
              <w:t>.</w:t>
            </w:r>
            <w:r w:rsidRPr="00837581">
              <w:rPr>
                <w:rFonts w:ascii="Times New Roman" w:hAnsi="Times New Roman" w:cs="Times New Roman"/>
                <w:b/>
                <w:bCs/>
                <w:i/>
                <w:iCs/>
              </w:rPr>
              <w:t xml:space="preserve"> </w:t>
            </w:r>
            <w:r w:rsidR="7F98C16C" w:rsidRPr="00837581">
              <w:rPr>
                <w:rFonts w:ascii="Times New Roman" w:hAnsi="Times New Roman" w:cs="Times New Roman"/>
                <w:b/>
                <w:bCs/>
                <w:i/>
                <w:iCs/>
              </w:rPr>
              <w:t>Komponentas</w:t>
            </w:r>
            <w:r w:rsidR="2DC91408" w:rsidRPr="00837581">
              <w:rPr>
                <w:rFonts w:ascii="Times New Roman" w:hAnsi="Times New Roman" w:cs="Times New Roman"/>
                <w:b/>
                <w:bCs/>
                <w:i/>
                <w:iCs/>
              </w:rPr>
              <w:t xml:space="preserve"> (nurodomas sutrumpintas komponento pavadinimas)</w:t>
            </w:r>
            <w:r w:rsidR="7F98C16C" w:rsidRPr="00837581">
              <w:rPr>
                <w:rFonts w:ascii="Times New Roman" w:hAnsi="Times New Roman" w:cs="Times New Roman"/>
                <w:b/>
                <w:bCs/>
                <w:i/>
                <w:iCs/>
              </w:rPr>
              <w:t>:</w:t>
            </w:r>
          </w:p>
          <w:p w14:paraId="14D2403E" w14:textId="017B7325" w:rsidR="00AC029E" w:rsidRPr="0039553A" w:rsidRDefault="7F06B6CE" w:rsidP="3D389EFF">
            <w:pPr>
              <w:rPr>
                <w:rFonts w:ascii="Times New Roman" w:hAnsi="Times New Roman" w:cs="Times New Roman"/>
                <w:b/>
                <w:bCs/>
                <w:color w:val="FF0000"/>
              </w:rPr>
            </w:pPr>
            <w:r w:rsidRPr="00837581">
              <w:rPr>
                <w:rFonts w:ascii="Times New Roman" w:hAnsi="Times New Roman" w:cs="Times New Roman"/>
                <w:b/>
                <w:bCs/>
              </w:rPr>
              <w:t>Sveikatos sistemos transformacija</w:t>
            </w:r>
          </w:p>
        </w:tc>
        <w:tc>
          <w:tcPr>
            <w:tcW w:w="7257" w:type="dxa"/>
            <w:gridSpan w:val="6"/>
          </w:tcPr>
          <w:p w14:paraId="2DB84165" w14:textId="0BC7824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EndPr/>
              <w:sdtContent>
                <w:r w:rsidR="4EDD6CE4" w:rsidRPr="0039553A">
                  <w:rPr>
                    <w:rFonts w:ascii="Segoe UI Symbol" w:eastAsia="MS Gothic" w:hAnsi="Segoe UI Symbol" w:cs="Segoe UI Symbol"/>
                  </w:rPr>
                  <w:t>☐</w:t>
                </w:r>
              </w:sdtContent>
            </w:sdt>
            <w:r w:rsidR="661CF808" w:rsidRPr="0039553A">
              <w:rPr>
                <w:rFonts w:ascii="Times New Roman" w:hAnsi="Times New Roman" w:cs="Times New Roman"/>
              </w:rPr>
              <w:t xml:space="preserve"> </w:t>
            </w:r>
            <w:r w:rsidR="4745CFCB" w:rsidRPr="0039553A">
              <w:rPr>
                <w:rFonts w:ascii="Times New Roman" w:hAnsi="Times New Roman" w:cs="Times New Roman"/>
              </w:rPr>
              <w:t>A.1.1</w:t>
            </w:r>
            <w:r w:rsidR="7F98C16C"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EndPr/>
              <w:sdtContent>
                <w:r w:rsidR="6995EC54" w:rsidRPr="0039553A">
                  <w:rPr>
                    <w:rFonts w:ascii="Segoe UI Symbol" w:hAnsi="Segoe UI Symbol" w:cs="Segoe UI Symbol"/>
                  </w:rPr>
                  <w:t>☐</w:t>
                </w:r>
              </w:sdtContent>
            </w:sdt>
            <w:r w:rsidR="6995EC54" w:rsidRPr="0039553A">
              <w:rPr>
                <w:rFonts w:ascii="Times New Roman" w:hAnsi="Times New Roman" w:cs="Times New Roman"/>
              </w:rPr>
              <w:t xml:space="preserve"> </w:t>
            </w:r>
            <w:r w:rsidR="2FD5D879" w:rsidRPr="0039553A">
              <w:rPr>
                <w:rFonts w:ascii="Times New Roman" w:hAnsi="Times New Roman" w:cs="Times New Roman"/>
              </w:rPr>
              <w:t>A.1.2.</w:t>
            </w:r>
            <w:r w:rsidR="7F06B6CE" w:rsidRPr="0039553A">
              <w:rPr>
                <w:rFonts w:ascii="Times New Roman" w:hAnsi="Times New Roman" w:cs="Times New Roman"/>
              </w:rPr>
              <w:t xml:space="preserve"> Ilgalaikės priežiūros paslaugų teikimo reforma </w:t>
            </w:r>
          </w:p>
          <w:p w14:paraId="60F73515" w14:textId="33AE3FB8"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EndPr/>
              <w:sdtContent>
                <w:r w:rsidR="7F98C16C" w:rsidRPr="0039553A">
                  <w:rPr>
                    <w:rFonts w:ascii="Segoe UI Symbol" w:hAnsi="Segoe UI Symbol" w:cs="Segoe UI Symbol"/>
                  </w:rPr>
                  <w:t>☐</w:t>
                </w:r>
              </w:sdtContent>
            </w:sdt>
            <w:r w:rsidR="661CF808" w:rsidRPr="0039553A">
              <w:rPr>
                <w:rFonts w:ascii="Times New Roman" w:hAnsi="Times New Roman" w:cs="Times New Roman"/>
              </w:rPr>
              <w:t xml:space="preserve"> </w:t>
            </w:r>
            <w:r w:rsidR="7A582174" w:rsidRPr="0039553A">
              <w:rPr>
                <w:rFonts w:ascii="Times New Roman" w:hAnsi="Times New Roman" w:cs="Times New Roman"/>
              </w:rPr>
              <w:t>A. 1.3</w:t>
            </w:r>
            <w:r w:rsidR="7F98C16C"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7A00E2C7">
        <w:trPr>
          <w:cantSplit/>
          <w:trHeight w:val="326"/>
        </w:trPr>
        <w:tc>
          <w:tcPr>
            <w:tcW w:w="845" w:type="dxa"/>
            <w:vMerge/>
          </w:tcPr>
          <w:p w14:paraId="4ACEE9B7" w14:textId="77777777" w:rsidR="00AC029E" w:rsidRPr="0039553A" w:rsidRDefault="00AC029E" w:rsidP="00716C09">
            <w:pPr>
              <w:rPr>
                <w:rFonts w:ascii="Times New Roman" w:hAnsi="Times New Roman" w:cs="Times New Roman"/>
              </w:rPr>
            </w:pPr>
          </w:p>
        </w:tc>
        <w:tc>
          <w:tcPr>
            <w:tcW w:w="1815" w:type="dxa"/>
            <w:gridSpan w:val="2"/>
          </w:tcPr>
          <w:p w14:paraId="337F2A9F" w14:textId="6BD22473" w:rsidR="00AC029E" w:rsidRPr="00554756" w:rsidRDefault="537AAA24" w:rsidP="262961BB">
            <w:pPr>
              <w:rPr>
                <w:rFonts w:ascii="Times New Roman" w:hAnsi="Times New Roman" w:cs="Times New Roman"/>
                <w:b/>
                <w:bCs/>
                <w:i/>
                <w:iCs/>
              </w:rPr>
            </w:pPr>
            <w:r w:rsidRPr="00554756">
              <w:rPr>
                <w:rFonts w:ascii="Times New Roman" w:hAnsi="Times New Roman" w:cs="Times New Roman"/>
                <w:b/>
                <w:bCs/>
                <w:i/>
                <w:iCs/>
              </w:rPr>
              <w:t>2</w:t>
            </w:r>
            <w:r w:rsidR="3E8A304A" w:rsidRPr="00554756">
              <w:rPr>
                <w:rFonts w:ascii="Times New Roman" w:hAnsi="Times New Roman" w:cs="Times New Roman"/>
                <w:b/>
                <w:bCs/>
                <w:i/>
                <w:iCs/>
              </w:rPr>
              <w:t>.</w:t>
            </w:r>
            <w:r w:rsidRPr="00554756">
              <w:rPr>
                <w:rFonts w:ascii="Times New Roman" w:hAnsi="Times New Roman" w:cs="Times New Roman"/>
                <w:b/>
                <w:bCs/>
                <w:i/>
                <w:iCs/>
              </w:rPr>
              <w:t xml:space="preserve"> </w:t>
            </w:r>
            <w:r w:rsidR="7F98C16C" w:rsidRPr="00554756">
              <w:rPr>
                <w:rFonts w:ascii="Times New Roman" w:hAnsi="Times New Roman" w:cs="Times New Roman"/>
                <w:b/>
                <w:bCs/>
                <w:i/>
                <w:iCs/>
              </w:rPr>
              <w:t>Komponentas:</w:t>
            </w:r>
          </w:p>
          <w:p w14:paraId="7EE8E698" w14:textId="5E444774"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Žalioji transformacija</w:t>
            </w:r>
          </w:p>
        </w:tc>
        <w:tc>
          <w:tcPr>
            <w:tcW w:w="7257" w:type="dxa"/>
            <w:gridSpan w:val="6"/>
          </w:tcPr>
          <w:p w14:paraId="2E2E2E0C" w14:textId="68068C5C"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F8FA88" w:rsidRPr="0039553A">
              <w:rPr>
                <w:rFonts w:ascii="Times New Roman" w:hAnsi="Times New Roman" w:cs="Times New Roman"/>
              </w:rPr>
              <w:t>B.1.1</w:t>
            </w:r>
            <w:r w:rsidR="7F06B6CE" w:rsidRPr="0039553A">
              <w:rPr>
                <w:rFonts w:ascii="Times New Roman" w:hAnsi="Times New Roman" w:cs="Times New Roman"/>
              </w:rPr>
              <w:t xml:space="preserve"> Daugiau šalyje tvariai pagamintos elektros energijos </w:t>
            </w:r>
          </w:p>
          <w:p w14:paraId="4556C502" w14:textId="020E1B1F"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001837ED" w:rsidRPr="0039553A">
              <w:rPr>
                <w:rFonts w:ascii="Times New Roman" w:hAnsi="Times New Roman" w:cs="Times New Roman"/>
              </w:rPr>
              <w:t xml:space="preserve">B.1.2 </w:t>
            </w:r>
            <w:r w:rsidR="7F06B6CE" w:rsidRPr="0039553A">
              <w:rPr>
                <w:rFonts w:ascii="Times New Roman" w:hAnsi="Times New Roman" w:cs="Times New Roman"/>
              </w:rPr>
              <w:t xml:space="preserve">Judame neteršdami aplinkos </w:t>
            </w:r>
          </w:p>
          <w:p w14:paraId="2CD0B2EC" w14:textId="34E9DBEA"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372D91E" w:rsidRPr="0039553A">
              <w:rPr>
                <w:rFonts w:ascii="Times New Roman" w:hAnsi="Times New Roman" w:cs="Times New Roman"/>
              </w:rPr>
              <w:t>B.1.3</w:t>
            </w:r>
            <w:r w:rsidR="7F06B6CE" w:rsidRPr="0039553A">
              <w:rPr>
                <w:rFonts w:ascii="Times New Roman" w:hAnsi="Times New Roman" w:cs="Times New Roman"/>
              </w:rPr>
              <w:t xml:space="preserve"> Spartesnė pastatų renovacija ir tvari urbanistinė aplinka </w:t>
            </w:r>
          </w:p>
          <w:p w14:paraId="25064936" w14:textId="62A8C07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60F73FAA" w:rsidRPr="0039553A">
              <w:rPr>
                <w:rFonts w:ascii="Times New Roman" w:hAnsi="Times New Roman" w:cs="Times New Roman"/>
              </w:rPr>
              <w:t>B.1.4 ŠESD absorbcinių pajėgumų didinimas</w:t>
            </w:r>
          </w:p>
          <w:p w14:paraId="47E3629C" w14:textId="280E850E"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0F079A43" w:rsidRPr="0039553A">
              <w:rPr>
                <w:rFonts w:ascii="Times New Roman" w:hAnsi="Times New Roman" w:cs="Times New Roman"/>
              </w:rPr>
              <w:t xml:space="preserve"> B.1.5 Žiedinės ekonomikos link</w:t>
            </w:r>
          </w:p>
        </w:tc>
      </w:tr>
      <w:tr w:rsidR="00AC029E" w:rsidRPr="0039553A" w14:paraId="27D4726A" w14:textId="77777777" w:rsidTr="7A00E2C7">
        <w:trPr>
          <w:cantSplit/>
          <w:trHeight w:val="1640"/>
        </w:trPr>
        <w:tc>
          <w:tcPr>
            <w:tcW w:w="845" w:type="dxa"/>
            <w:vMerge/>
          </w:tcPr>
          <w:p w14:paraId="29B49329" w14:textId="77777777" w:rsidR="00AC029E" w:rsidRPr="0039553A" w:rsidRDefault="00AC029E" w:rsidP="00716C09">
            <w:pPr>
              <w:rPr>
                <w:rFonts w:ascii="Times New Roman" w:hAnsi="Times New Roman" w:cs="Times New Roman"/>
              </w:rPr>
            </w:pPr>
          </w:p>
        </w:tc>
        <w:tc>
          <w:tcPr>
            <w:tcW w:w="1815" w:type="dxa"/>
            <w:gridSpan w:val="2"/>
          </w:tcPr>
          <w:p w14:paraId="118D7A15" w14:textId="7BAD448D" w:rsidR="00AC029E" w:rsidRPr="00554756" w:rsidRDefault="71AE121D" w:rsidP="262961BB">
            <w:pPr>
              <w:rPr>
                <w:rFonts w:ascii="Times New Roman" w:hAnsi="Times New Roman" w:cs="Times New Roman"/>
                <w:b/>
                <w:bCs/>
                <w:i/>
                <w:iCs/>
              </w:rPr>
            </w:pPr>
            <w:r w:rsidRPr="00554756">
              <w:rPr>
                <w:rFonts w:ascii="Times New Roman" w:hAnsi="Times New Roman" w:cs="Times New Roman"/>
                <w:b/>
                <w:bCs/>
                <w:i/>
                <w:iCs/>
              </w:rPr>
              <w:t>3</w:t>
            </w:r>
            <w:r w:rsidR="39FDC3E4" w:rsidRPr="00554756">
              <w:rPr>
                <w:rFonts w:ascii="Times New Roman" w:hAnsi="Times New Roman" w:cs="Times New Roman"/>
                <w:b/>
                <w:bCs/>
                <w:i/>
                <w:iCs/>
              </w:rPr>
              <w:t xml:space="preserve">. </w:t>
            </w:r>
            <w:r w:rsidR="7F98C16C" w:rsidRPr="00554756">
              <w:rPr>
                <w:rFonts w:ascii="Times New Roman" w:hAnsi="Times New Roman" w:cs="Times New Roman"/>
                <w:b/>
                <w:bCs/>
                <w:i/>
                <w:iCs/>
              </w:rPr>
              <w:t>Komponentas:</w:t>
            </w:r>
          </w:p>
          <w:p w14:paraId="0F7E43DD" w14:textId="3EE07BC0"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Skaitmeninė transformacija</w:t>
            </w:r>
          </w:p>
        </w:tc>
        <w:tc>
          <w:tcPr>
            <w:tcW w:w="7257" w:type="dxa"/>
            <w:gridSpan w:val="6"/>
          </w:tcPr>
          <w:p w14:paraId="026E59B8" w14:textId="6901332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01AF1B9" w:rsidRPr="0039553A">
              <w:rPr>
                <w:rFonts w:ascii="Times New Roman" w:hAnsi="Times New Roman" w:cs="Times New Roman"/>
              </w:rPr>
              <w:t>C.1.1</w:t>
            </w:r>
            <w:r w:rsidR="7F06B6CE" w:rsidRPr="0039553A">
              <w:rPr>
                <w:rFonts w:ascii="Times New Roman" w:hAnsi="Times New Roman" w:cs="Times New Roman"/>
              </w:rPr>
              <w:t xml:space="preserve"> Valstybės informacinių technologijų valdymo pertvarka </w:t>
            </w:r>
          </w:p>
          <w:p w14:paraId="5E74958C" w14:textId="7F520B3D"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E0EFB42" w:rsidRPr="0039553A">
              <w:rPr>
                <w:rFonts w:ascii="Times New Roman" w:hAnsi="Times New Roman" w:cs="Times New Roman"/>
              </w:rPr>
              <w:t>C.1.2</w:t>
            </w:r>
            <w:r w:rsidR="7F06B6CE" w:rsidRPr="0039553A">
              <w:rPr>
                <w:rFonts w:ascii="Times New Roman" w:hAnsi="Times New Roman" w:cs="Times New Roman"/>
              </w:rPr>
              <w:t xml:space="preserve"> Duomenų valdymo efektyvumo užtikrinimas ir atviri duomenys </w:t>
            </w:r>
          </w:p>
          <w:p w14:paraId="399A146C" w14:textId="6477C09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BDADE46" w:rsidRPr="0039553A">
              <w:rPr>
                <w:rFonts w:ascii="Times New Roman" w:hAnsi="Times New Roman" w:cs="Times New Roman"/>
              </w:rPr>
              <w:t xml:space="preserve">C.1.3 </w:t>
            </w:r>
            <w:r w:rsidR="7F06B6CE" w:rsidRPr="0039553A">
              <w:rPr>
                <w:rFonts w:ascii="Times New Roman" w:hAnsi="Times New Roman" w:cs="Times New Roman"/>
              </w:rPr>
              <w:t xml:space="preserve">Į klientą orientuotos paslaugos </w:t>
            </w:r>
          </w:p>
          <w:p w14:paraId="684C218D" w14:textId="7E23F3FF"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EndPr/>
              <w:sdtContent>
                <w:r w:rsidR="6995EC54" w:rsidRPr="0039553A">
                  <w:rPr>
                    <w:rFonts w:ascii="Segoe UI Symbol" w:hAnsi="Segoe UI Symbol" w:cs="Segoe UI Symbol"/>
                  </w:rPr>
                  <w:t>☐</w:t>
                </w:r>
              </w:sdtContent>
            </w:sdt>
            <w:r w:rsidR="6995EC54" w:rsidRPr="0039553A">
              <w:rPr>
                <w:rFonts w:ascii="Times New Roman" w:hAnsi="Times New Roman" w:cs="Times New Roman"/>
              </w:rPr>
              <w:t xml:space="preserve"> </w:t>
            </w:r>
            <w:r w:rsidR="60D14E02"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EndPr/>
              <w:sdtContent>
                <w:r w:rsidR="22DF6D86" w:rsidRPr="0039553A">
                  <w:rPr>
                    <w:rFonts w:ascii="Segoe UI Symbol" w:hAnsi="Segoe UI Symbol" w:cs="Segoe UI Symbol"/>
                  </w:rPr>
                  <w:t>☐</w:t>
                </w:r>
              </w:sdtContent>
            </w:sdt>
            <w:r w:rsidR="22DF6D86" w:rsidRPr="0039553A">
              <w:rPr>
                <w:rFonts w:ascii="Times New Roman" w:hAnsi="Times New Roman" w:cs="Times New Roman"/>
              </w:rPr>
              <w:t xml:space="preserve"> C.1.5 “Žingsnis 5G link“</w:t>
            </w:r>
          </w:p>
        </w:tc>
      </w:tr>
      <w:tr w:rsidR="00AC029E" w:rsidRPr="0039553A" w14:paraId="5212BCFE" w14:textId="77777777" w:rsidTr="7A00E2C7">
        <w:trPr>
          <w:cantSplit/>
          <w:trHeight w:val="1565"/>
        </w:trPr>
        <w:tc>
          <w:tcPr>
            <w:tcW w:w="845" w:type="dxa"/>
            <w:vMerge/>
          </w:tcPr>
          <w:p w14:paraId="0D879A18" w14:textId="77777777" w:rsidR="00AC029E" w:rsidRPr="0039553A" w:rsidRDefault="00AC029E" w:rsidP="00716C09">
            <w:pPr>
              <w:rPr>
                <w:rFonts w:ascii="Times New Roman" w:hAnsi="Times New Roman" w:cs="Times New Roman"/>
              </w:rPr>
            </w:pPr>
          </w:p>
        </w:tc>
        <w:tc>
          <w:tcPr>
            <w:tcW w:w="1815" w:type="dxa"/>
            <w:gridSpan w:val="2"/>
          </w:tcPr>
          <w:p w14:paraId="07FBC945" w14:textId="6CCDDF7E" w:rsidR="00AC029E" w:rsidRPr="00554756" w:rsidRDefault="655291E0" w:rsidP="262961BB">
            <w:pPr>
              <w:rPr>
                <w:rFonts w:ascii="Times New Roman" w:hAnsi="Times New Roman" w:cs="Times New Roman"/>
                <w:b/>
                <w:bCs/>
                <w:i/>
                <w:iCs/>
              </w:rPr>
            </w:pPr>
            <w:r w:rsidRPr="00554756">
              <w:rPr>
                <w:rFonts w:ascii="Times New Roman" w:hAnsi="Times New Roman" w:cs="Times New Roman"/>
                <w:b/>
                <w:bCs/>
                <w:i/>
                <w:iCs/>
              </w:rPr>
              <w:t xml:space="preserve">4. </w:t>
            </w:r>
            <w:r w:rsidR="7F98C16C" w:rsidRPr="00554756">
              <w:rPr>
                <w:rFonts w:ascii="Times New Roman" w:hAnsi="Times New Roman" w:cs="Times New Roman"/>
                <w:b/>
                <w:bCs/>
                <w:i/>
                <w:iCs/>
              </w:rPr>
              <w:t>Komponentas:</w:t>
            </w:r>
          </w:p>
          <w:p w14:paraId="262F41B8" w14:textId="78556F98"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Švietimo transformacija</w:t>
            </w:r>
          </w:p>
        </w:tc>
        <w:tc>
          <w:tcPr>
            <w:tcW w:w="7257" w:type="dxa"/>
            <w:gridSpan w:val="6"/>
          </w:tcPr>
          <w:p w14:paraId="1FB827C2" w14:textId="6F70EC1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44863FD" w:rsidRPr="0039553A">
              <w:rPr>
                <w:rFonts w:ascii="Times New Roman" w:hAnsi="Times New Roman" w:cs="Times New Roman"/>
              </w:rPr>
              <w:t>D.1.1</w:t>
            </w:r>
            <w:r w:rsidR="7F06B6C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59B1ABD" w:rsidRPr="0039553A">
              <w:rPr>
                <w:rFonts w:ascii="Times New Roman" w:hAnsi="Times New Roman" w:cs="Times New Roman"/>
              </w:rPr>
              <w:t>D.1.2</w:t>
            </w:r>
            <w:r w:rsidR="7F06B6C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6A846BB" w:rsidRPr="0039553A">
              <w:rPr>
                <w:rFonts w:ascii="Times New Roman" w:hAnsi="Times New Roman" w:cs="Times New Roman"/>
              </w:rPr>
              <w:t>D.1.3</w:t>
            </w:r>
            <w:r w:rsidR="7F06B6C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A771854" w:rsidRPr="0039553A">
              <w:rPr>
                <w:rFonts w:ascii="Times New Roman" w:hAnsi="Times New Roman" w:cs="Times New Roman"/>
              </w:rPr>
              <w:t>D.1.4</w:t>
            </w:r>
            <w:r w:rsidR="7F06B6C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7A00E2C7">
        <w:trPr>
          <w:cantSplit/>
          <w:trHeight w:val="1204"/>
        </w:trPr>
        <w:tc>
          <w:tcPr>
            <w:tcW w:w="845" w:type="dxa"/>
            <w:vMerge/>
          </w:tcPr>
          <w:p w14:paraId="448B371D" w14:textId="77777777" w:rsidR="00AC029E" w:rsidRPr="0039553A" w:rsidRDefault="00AC029E" w:rsidP="00716C09">
            <w:pPr>
              <w:rPr>
                <w:rFonts w:ascii="Times New Roman" w:hAnsi="Times New Roman" w:cs="Times New Roman"/>
              </w:rPr>
            </w:pPr>
          </w:p>
        </w:tc>
        <w:tc>
          <w:tcPr>
            <w:tcW w:w="1815" w:type="dxa"/>
            <w:gridSpan w:val="2"/>
          </w:tcPr>
          <w:p w14:paraId="66E102AB" w14:textId="73F9B350" w:rsidR="00AC029E" w:rsidRPr="00554756" w:rsidRDefault="54B59925" w:rsidP="262961BB">
            <w:pPr>
              <w:rPr>
                <w:rFonts w:ascii="Times New Roman" w:hAnsi="Times New Roman" w:cs="Times New Roman"/>
                <w:b/>
                <w:bCs/>
                <w:i/>
                <w:iCs/>
              </w:rPr>
            </w:pPr>
            <w:r w:rsidRPr="00554756">
              <w:rPr>
                <w:rFonts w:ascii="Times New Roman" w:hAnsi="Times New Roman" w:cs="Times New Roman"/>
                <w:b/>
                <w:bCs/>
                <w:i/>
                <w:iCs/>
              </w:rPr>
              <w:t xml:space="preserve">5. </w:t>
            </w:r>
            <w:r w:rsidR="7F98C16C" w:rsidRPr="00554756">
              <w:rPr>
                <w:rFonts w:ascii="Times New Roman" w:hAnsi="Times New Roman" w:cs="Times New Roman"/>
                <w:b/>
                <w:bCs/>
                <w:i/>
                <w:iCs/>
              </w:rPr>
              <w:t>Komponentas:</w:t>
            </w:r>
          </w:p>
          <w:p w14:paraId="2BCE2EE0" w14:textId="61303FA6" w:rsidR="00AC029E" w:rsidRPr="00554756" w:rsidRDefault="7F06B6CE" w:rsidP="262961BB">
            <w:pPr>
              <w:rPr>
                <w:rFonts w:ascii="Times New Roman" w:hAnsi="Times New Roman" w:cs="Times New Roman"/>
                <w:b/>
                <w:bCs/>
                <w:i/>
                <w:iCs/>
              </w:rPr>
            </w:pPr>
            <w:r w:rsidRPr="00554756">
              <w:rPr>
                <w:rFonts w:ascii="Times New Roman" w:hAnsi="Times New Roman" w:cs="Times New Roman"/>
                <w:b/>
                <w:bCs/>
              </w:rPr>
              <w:t>Inovacijų transformacija</w:t>
            </w:r>
          </w:p>
        </w:tc>
        <w:tc>
          <w:tcPr>
            <w:tcW w:w="7257" w:type="dxa"/>
            <w:gridSpan w:val="6"/>
          </w:tcPr>
          <w:p w14:paraId="22A9889E" w14:textId="24700DE8"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637EB568" w:rsidRPr="0039553A">
              <w:rPr>
                <w:rFonts w:ascii="Times New Roman" w:hAnsi="Times New Roman" w:cs="Times New Roman"/>
              </w:rPr>
              <w:t>E.1.1</w:t>
            </w:r>
            <w:r w:rsidR="7F06B6C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2949D4C" w:rsidRPr="0039553A">
              <w:rPr>
                <w:rFonts w:ascii="Times New Roman" w:hAnsi="Times New Roman" w:cs="Times New Roman"/>
              </w:rPr>
              <w:t>E.1.2</w:t>
            </w:r>
            <w:r w:rsidR="7F06B6CE" w:rsidRPr="0039553A">
              <w:rPr>
                <w:rFonts w:ascii="Times New Roman" w:hAnsi="Times New Roman" w:cs="Times New Roman"/>
              </w:rPr>
              <w:t xml:space="preserve"> Efektyvus inovacijų politikos įgyvendinimas ir didesnė inovacijų paklausa, </w:t>
            </w:r>
            <w:proofErr w:type="spellStart"/>
            <w:r w:rsidR="7F06B6CE" w:rsidRPr="0039553A">
              <w:rPr>
                <w:rFonts w:ascii="Times New Roman" w:hAnsi="Times New Roman" w:cs="Times New Roman"/>
              </w:rPr>
              <w:t>startuolių</w:t>
            </w:r>
            <w:proofErr w:type="spellEnd"/>
            <w:r w:rsidR="7F06B6CE" w:rsidRPr="0039553A">
              <w:rPr>
                <w:rFonts w:ascii="Times New Roman" w:hAnsi="Times New Roman" w:cs="Times New Roman"/>
              </w:rPr>
              <w:t xml:space="preserve"> ekosistemos ir žaliųjų inovacijų plėtra </w:t>
            </w:r>
          </w:p>
          <w:p w14:paraId="1FE90AF6" w14:textId="0F4F79E8" w:rsidR="008071B6"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CA19DE5" w:rsidRPr="0039553A">
              <w:rPr>
                <w:rFonts w:ascii="Times New Roman" w:hAnsi="Times New Roman" w:cs="Times New Roman"/>
              </w:rPr>
              <w:t>E.1.3</w:t>
            </w:r>
            <w:r w:rsidR="7F06B6C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7A00E2C7">
        <w:trPr>
          <w:cantSplit/>
          <w:trHeight w:val="1565"/>
        </w:trPr>
        <w:tc>
          <w:tcPr>
            <w:tcW w:w="845" w:type="dxa"/>
            <w:vMerge/>
          </w:tcPr>
          <w:p w14:paraId="28555995" w14:textId="77777777" w:rsidR="00AC029E" w:rsidRPr="0039553A" w:rsidRDefault="00AC029E" w:rsidP="00716C09">
            <w:pPr>
              <w:rPr>
                <w:rFonts w:ascii="Times New Roman" w:hAnsi="Times New Roman" w:cs="Times New Roman"/>
              </w:rPr>
            </w:pPr>
          </w:p>
        </w:tc>
        <w:tc>
          <w:tcPr>
            <w:tcW w:w="1815" w:type="dxa"/>
            <w:gridSpan w:val="2"/>
          </w:tcPr>
          <w:p w14:paraId="7433AE8C" w14:textId="6F7F512D" w:rsidR="00AC029E" w:rsidRPr="00554756" w:rsidRDefault="55152AFB" w:rsidP="262961BB">
            <w:pPr>
              <w:rPr>
                <w:rFonts w:ascii="Times New Roman" w:hAnsi="Times New Roman" w:cs="Times New Roman"/>
                <w:b/>
                <w:bCs/>
                <w:i/>
                <w:iCs/>
              </w:rPr>
            </w:pPr>
            <w:r w:rsidRPr="00554756">
              <w:rPr>
                <w:rFonts w:ascii="Times New Roman" w:hAnsi="Times New Roman" w:cs="Times New Roman"/>
                <w:b/>
                <w:bCs/>
                <w:i/>
                <w:iCs/>
              </w:rPr>
              <w:t xml:space="preserve">6. </w:t>
            </w:r>
            <w:r w:rsidR="7F98C16C" w:rsidRPr="00554756">
              <w:rPr>
                <w:rFonts w:ascii="Times New Roman" w:hAnsi="Times New Roman" w:cs="Times New Roman"/>
                <w:b/>
                <w:bCs/>
                <w:i/>
                <w:iCs/>
              </w:rPr>
              <w:t>Komponentas:</w:t>
            </w:r>
          </w:p>
          <w:p w14:paraId="6D5A72A2" w14:textId="109FFEDB" w:rsidR="00AC029E" w:rsidRPr="00554756" w:rsidRDefault="7F06B6CE" w:rsidP="262961BB">
            <w:pPr>
              <w:rPr>
                <w:rFonts w:ascii="Times New Roman" w:hAnsi="Times New Roman" w:cs="Times New Roman"/>
                <w:b/>
                <w:bCs/>
                <w:i/>
                <w:iCs/>
              </w:rPr>
            </w:pPr>
            <w:r w:rsidRPr="00554756">
              <w:rPr>
                <w:rFonts w:ascii="Times New Roman" w:hAnsi="Times New Roman" w:cs="Times New Roman"/>
                <w:b/>
                <w:bCs/>
              </w:rPr>
              <w:t>Viešojo valdymo transformacija</w:t>
            </w:r>
          </w:p>
        </w:tc>
        <w:tc>
          <w:tcPr>
            <w:tcW w:w="7257" w:type="dxa"/>
            <w:gridSpan w:val="6"/>
          </w:tcPr>
          <w:p w14:paraId="372D5E21" w14:textId="643552B9"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F137D69" w:rsidRPr="0039553A">
              <w:rPr>
                <w:rFonts w:ascii="Times New Roman" w:hAnsi="Times New Roman" w:cs="Times New Roman"/>
              </w:rPr>
              <w:t xml:space="preserve">F.1.1 </w:t>
            </w:r>
            <w:r w:rsidR="7F06B6CE" w:rsidRPr="0039553A">
              <w:rPr>
                <w:rFonts w:ascii="Times New Roman" w:hAnsi="Times New Roman" w:cs="Times New Roman"/>
              </w:rPr>
              <w:t xml:space="preserve">Veiksmingas viešasis sektorius </w:t>
            </w:r>
          </w:p>
          <w:p w14:paraId="6280E1F1" w14:textId="51AAD799"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43607AC" w:rsidRPr="0039553A">
              <w:rPr>
                <w:rFonts w:ascii="Times New Roman" w:hAnsi="Times New Roman" w:cs="Times New Roman"/>
              </w:rPr>
              <w:t>F.1.2</w:t>
            </w:r>
            <w:r w:rsidR="7F06B6CE" w:rsidRPr="0039553A">
              <w:rPr>
                <w:rFonts w:ascii="Times New Roman" w:hAnsi="Times New Roman" w:cs="Times New Roman"/>
              </w:rPr>
              <w:t xml:space="preserve"> Teisingesnė ir augti palanki mokesčių sistema </w:t>
            </w:r>
          </w:p>
          <w:p w14:paraId="0568BF1C" w14:textId="73878579"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06959D4" w:rsidRPr="0039553A">
              <w:rPr>
                <w:rFonts w:ascii="Times New Roman" w:hAnsi="Times New Roman" w:cs="Times New Roman"/>
              </w:rPr>
              <w:t>F.1.3</w:t>
            </w:r>
            <w:r w:rsidR="7F06B6CE" w:rsidRPr="0039553A">
              <w:rPr>
                <w:rFonts w:ascii="Times New Roman" w:hAnsi="Times New Roman" w:cs="Times New Roman"/>
              </w:rPr>
              <w:t xml:space="preserve"> Nacionalinio biudžeto ilgalaikis tvarumas ir skaidrumas </w:t>
            </w:r>
          </w:p>
          <w:p w14:paraId="107F7194" w14:textId="6A2D5070"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7A273A2C" w:rsidRPr="0039553A">
              <w:rPr>
                <w:rFonts w:ascii="Times New Roman" w:hAnsi="Times New Roman" w:cs="Times New Roman"/>
              </w:rPr>
              <w:t xml:space="preserve">F.1.4 </w:t>
            </w:r>
            <w:r w:rsidR="7F06B6CE" w:rsidRPr="0039553A">
              <w:rPr>
                <w:rFonts w:ascii="Times New Roman" w:hAnsi="Times New Roman" w:cs="Times New Roman"/>
              </w:rPr>
              <w:t xml:space="preserve">Mokestinių prievolių vykdymo gerinimas </w:t>
            </w:r>
          </w:p>
          <w:p w14:paraId="0434F224" w14:textId="08CED52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273C68" w:rsidRPr="0039553A">
              <w:rPr>
                <w:rFonts w:ascii="Times New Roman" w:hAnsi="Times New Roman" w:cs="Times New Roman"/>
              </w:rPr>
              <w:t>F.1.5</w:t>
            </w:r>
            <w:r w:rsidR="7F06B6CE" w:rsidRPr="0039553A">
              <w:rPr>
                <w:rFonts w:ascii="Times New Roman" w:hAnsi="Times New Roman" w:cs="Times New Roman"/>
              </w:rPr>
              <w:t xml:space="preserve"> Verslui prieinami įrankiai valdyti nemokumo riziką </w:t>
            </w:r>
          </w:p>
          <w:p w14:paraId="7E3A0B78" w14:textId="1D577703"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5C5A389" w:rsidRPr="0039553A">
              <w:rPr>
                <w:rFonts w:ascii="Times New Roman" w:hAnsi="Times New Roman" w:cs="Times New Roman"/>
              </w:rPr>
              <w:t>F.1.6</w:t>
            </w:r>
            <w:r w:rsidR="7F06B6C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E57CBB1" w:rsidRPr="0039553A">
              <w:rPr>
                <w:rFonts w:ascii="Times New Roman" w:hAnsi="Times New Roman" w:cs="Times New Roman"/>
              </w:rPr>
              <w:t>F.1.7</w:t>
            </w:r>
            <w:r w:rsidR="7F06B6CE" w:rsidRPr="0039553A">
              <w:rPr>
                <w:rFonts w:ascii="Times New Roman" w:hAnsi="Times New Roman" w:cs="Times New Roman"/>
              </w:rPr>
              <w:t xml:space="preserve"> Elektroninių dokumentų ekosistemos vystymas </w:t>
            </w:r>
          </w:p>
          <w:p w14:paraId="70820D6D" w14:textId="3F338365"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38E515A" w:rsidRPr="0039553A">
              <w:rPr>
                <w:rFonts w:ascii="Times New Roman" w:hAnsi="Times New Roman" w:cs="Times New Roman"/>
              </w:rPr>
              <w:t>F.1.8</w:t>
            </w:r>
            <w:r w:rsidR="7F06B6CE" w:rsidRPr="0039553A">
              <w:rPr>
                <w:rFonts w:ascii="Times New Roman" w:hAnsi="Times New Roman" w:cs="Times New Roman"/>
              </w:rPr>
              <w:t xml:space="preserve"> Vienas langelis prievolėms valstybei sumokėti </w:t>
            </w:r>
          </w:p>
          <w:p w14:paraId="41EC91F5" w14:textId="11CD65EF"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EndPr/>
              <w:sdtContent>
                <w:r w:rsidR="477BD51A" w:rsidRPr="0039553A">
                  <w:rPr>
                    <w:rFonts w:ascii="Segoe UI Symbol" w:hAnsi="Segoe UI Symbol" w:cs="Segoe UI Symbol"/>
                  </w:rPr>
                  <w:t>☐</w:t>
                </w:r>
              </w:sdtContent>
            </w:sdt>
            <w:r w:rsidR="477BD51A" w:rsidRPr="0039553A">
              <w:rPr>
                <w:rFonts w:ascii="Times New Roman" w:hAnsi="Times New Roman" w:cs="Times New Roman"/>
              </w:rPr>
              <w:t xml:space="preserve"> </w:t>
            </w:r>
            <w:r w:rsidR="28A33B51" w:rsidRPr="0039553A">
              <w:rPr>
                <w:rFonts w:ascii="Times New Roman" w:hAnsi="Times New Roman" w:cs="Times New Roman"/>
              </w:rPr>
              <w:t>F.1.9 Duomenų kaupimo sistemos (kontrolė ir auditas)</w:t>
            </w:r>
          </w:p>
        </w:tc>
      </w:tr>
      <w:tr w:rsidR="00AC029E" w:rsidRPr="0039553A" w14:paraId="58F6382A" w14:textId="77777777" w:rsidTr="7A00E2C7">
        <w:trPr>
          <w:cantSplit/>
          <w:trHeight w:val="840"/>
        </w:trPr>
        <w:tc>
          <w:tcPr>
            <w:tcW w:w="845" w:type="dxa"/>
            <w:vMerge/>
          </w:tcPr>
          <w:p w14:paraId="17E27BEC" w14:textId="77777777" w:rsidR="00AC029E" w:rsidRPr="0039553A" w:rsidRDefault="00AC029E" w:rsidP="00716C09">
            <w:pPr>
              <w:rPr>
                <w:rFonts w:ascii="Times New Roman" w:hAnsi="Times New Roman" w:cs="Times New Roman"/>
              </w:rPr>
            </w:pPr>
          </w:p>
        </w:tc>
        <w:tc>
          <w:tcPr>
            <w:tcW w:w="1815" w:type="dxa"/>
            <w:gridSpan w:val="2"/>
          </w:tcPr>
          <w:p w14:paraId="1A6383D7" w14:textId="41352409" w:rsidR="00AC029E" w:rsidRPr="00554756" w:rsidRDefault="1383ED66" w:rsidP="262961BB">
            <w:pPr>
              <w:rPr>
                <w:rFonts w:ascii="Times New Roman" w:hAnsi="Times New Roman" w:cs="Times New Roman"/>
                <w:b/>
                <w:bCs/>
                <w:i/>
                <w:iCs/>
              </w:rPr>
            </w:pPr>
            <w:r w:rsidRPr="00554756">
              <w:rPr>
                <w:rFonts w:ascii="Times New Roman" w:hAnsi="Times New Roman" w:cs="Times New Roman"/>
                <w:b/>
                <w:bCs/>
                <w:i/>
                <w:iCs/>
              </w:rPr>
              <w:t xml:space="preserve">7. </w:t>
            </w:r>
            <w:r w:rsidR="7F98C16C" w:rsidRPr="00554756">
              <w:rPr>
                <w:rFonts w:ascii="Times New Roman" w:hAnsi="Times New Roman" w:cs="Times New Roman"/>
                <w:b/>
                <w:bCs/>
                <w:i/>
                <w:iCs/>
              </w:rPr>
              <w:t>Komponentas:</w:t>
            </w:r>
          </w:p>
          <w:p w14:paraId="66B8C514" w14:textId="3315A3C5" w:rsidR="00AC029E" w:rsidRPr="0039553A" w:rsidRDefault="7F06B6CE" w:rsidP="3D389EFF">
            <w:pPr>
              <w:rPr>
                <w:rFonts w:ascii="Times New Roman" w:hAnsi="Times New Roman" w:cs="Times New Roman"/>
                <w:b/>
                <w:bCs/>
                <w:color w:val="FF0000"/>
              </w:rPr>
            </w:pPr>
            <w:r w:rsidRPr="00554756">
              <w:rPr>
                <w:rFonts w:ascii="Times New Roman" w:hAnsi="Times New Roman" w:cs="Times New Roman"/>
                <w:b/>
                <w:bCs/>
              </w:rPr>
              <w:t>Užimtumo transformacija</w:t>
            </w:r>
          </w:p>
        </w:tc>
        <w:tc>
          <w:tcPr>
            <w:tcW w:w="7257" w:type="dxa"/>
            <w:gridSpan w:val="6"/>
          </w:tcPr>
          <w:p w14:paraId="596D80E2" w14:textId="214AA841"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8A0CC5C" w:rsidRPr="0039553A">
              <w:rPr>
                <w:rFonts w:ascii="Times New Roman" w:hAnsi="Times New Roman" w:cs="Times New Roman"/>
              </w:rPr>
              <w:t xml:space="preserve">G.1.1 </w:t>
            </w:r>
            <w:r w:rsidR="04D278F9"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4604A646" w:rsidRPr="0039553A">
              <w:rPr>
                <w:rFonts w:ascii="Times New Roman" w:hAnsi="Times New Roman" w:cs="Times New Roman"/>
              </w:rPr>
              <w:t xml:space="preserve">G.1.2 </w:t>
            </w:r>
            <w:r w:rsidR="1D4030F5" w:rsidRPr="0039553A">
              <w:rPr>
                <w:rFonts w:ascii="Times New Roman" w:hAnsi="Times New Roman" w:cs="Times New Roman"/>
              </w:rPr>
              <w:t xml:space="preserve"> klientą orientuotas užimtumo rėmimas</w:t>
            </w:r>
          </w:p>
        </w:tc>
      </w:tr>
      <w:tr w:rsidR="00AC029E" w:rsidRPr="0039553A" w14:paraId="3005A0F6" w14:textId="77777777" w:rsidTr="7A00E2C7">
        <w:trPr>
          <w:cantSplit/>
          <w:trHeight w:val="2096"/>
        </w:trPr>
        <w:tc>
          <w:tcPr>
            <w:tcW w:w="845" w:type="dxa"/>
            <w:vMerge/>
          </w:tcPr>
          <w:p w14:paraId="046DFDBA" w14:textId="77777777" w:rsidR="00AC029E" w:rsidRPr="0039553A" w:rsidRDefault="00AC029E" w:rsidP="00716C09">
            <w:pPr>
              <w:rPr>
                <w:rFonts w:ascii="Times New Roman" w:hAnsi="Times New Roman" w:cs="Times New Roman"/>
              </w:rPr>
            </w:pPr>
          </w:p>
        </w:tc>
        <w:tc>
          <w:tcPr>
            <w:tcW w:w="1815" w:type="dxa"/>
            <w:gridSpan w:val="2"/>
          </w:tcPr>
          <w:p w14:paraId="0AAB6DE3" w14:textId="0BF75332" w:rsidR="00AC029E" w:rsidRPr="00554756" w:rsidRDefault="4676C231" w:rsidP="3D389EFF">
            <w:pPr>
              <w:rPr>
                <w:rFonts w:ascii="Times New Roman" w:hAnsi="Times New Roman" w:cs="Times New Roman"/>
                <w:b/>
                <w:bCs/>
                <w:color w:val="FF0000"/>
              </w:rPr>
            </w:pPr>
            <w:r w:rsidRPr="00554756">
              <w:rPr>
                <w:rFonts w:ascii="Times New Roman" w:hAnsi="Times New Roman" w:cs="Times New Roman"/>
                <w:b/>
                <w:bCs/>
                <w:i/>
                <w:iCs/>
              </w:rPr>
              <w:t>1</w:t>
            </w:r>
            <w:r w:rsidR="28F1C239" w:rsidRPr="00554756">
              <w:rPr>
                <w:rFonts w:ascii="Times New Roman" w:hAnsi="Times New Roman" w:cs="Times New Roman"/>
                <w:b/>
                <w:bCs/>
                <w:i/>
                <w:iCs/>
              </w:rPr>
              <w:t>.</w:t>
            </w:r>
            <w:r w:rsidRPr="00554756">
              <w:rPr>
                <w:rFonts w:ascii="Times New Roman" w:hAnsi="Times New Roman" w:cs="Times New Roman"/>
                <w:b/>
                <w:bCs/>
                <w:i/>
                <w:iCs/>
              </w:rPr>
              <w:t xml:space="preserve"> </w:t>
            </w:r>
            <w:r w:rsidR="7F06B6CE" w:rsidRPr="00554756">
              <w:rPr>
                <w:rFonts w:ascii="Times New Roman" w:hAnsi="Times New Roman" w:cs="Times New Roman"/>
                <w:b/>
                <w:bCs/>
                <w:i/>
                <w:iCs/>
              </w:rPr>
              <w:t>Prioritetas:</w:t>
            </w:r>
            <w:r w:rsidR="7F06B6CE" w:rsidRPr="00554756">
              <w:rPr>
                <w:rFonts w:ascii="Times New Roman" w:hAnsi="Times New Roman" w:cs="Times New Roman"/>
                <w:b/>
                <w:bCs/>
              </w:rPr>
              <w:t xml:space="preserve"> Pažangesnė Lietuva</w:t>
            </w:r>
          </w:p>
        </w:tc>
        <w:tc>
          <w:tcPr>
            <w:tcW w:w="7257" w:type="dxa"/>
            <w:gridSpan w:val="6"/>
            <w:tcBorders>
              <w:bottom w:val="single" w:sz="4" w:space="0" w:color="auto"/>
            </w:tcBorders>
          </w:tcPr>
          <w:p w14:paraId="2A6C1CDA" w14:textId="022A6BBD" w:rsidR="00AC029E" w:rsidRPr="00554756" w:rsidRDefault="009363C7" w:rsidP="3D389EFF">
            <w:pPr>
              <w:rPr>
                <w:rFonts w:ascii="Times New Roman" w:hAnsi="Times New Roman" w:cs="Times New Roman"/>
                <w:b/>
                <w:bCs/>
              </w:rPr>
            </w:pPr>
            <w:sdt>
              <w:sdtPr>
                <w:rPr>
                  <w:rFonts w:ascii="Times New Roman" w:hAnsi="Times New Roman" w:cs="Times New Roman"/>
                  <w:b/>
                  <w:bCs/>
                  <w:shd w:val="clear" w:color="auto" w:fill="E6E6E6"/>
                </w:rPr>
                <w:id w:val="1732112135"/>
                <w:placeholder>
                  <w:docPart w:val="2F62337EFA564FBE9476E0CD5B02EF81"/>
                </w:placeholder>
                <w14:checkbox>
                  <w14:checked w14:val="1"/>
                  <w14:checkedState w14:val="2612" w14:font="MS Gothic"/>
                  <w14:uncheckedState w14:val="2610" w14:font="MS Gothic"/>
                </w14:checkbox>
              </w:sdtPr>
              <w:sdtEndPr/>
              <w:sdtContent>
                <w:r w:rsidR="006101FE" w:rsidRPr="00554756">
                  <w:rPr>
                    <w:rFonts w:ascii="MS Gothic" w:eastAsia="MS Gothic" w:hAnsi="MS Gothic" w:cs="Times New Roman" w:hint="eastAsia"/>
                    <w:b/>
                    <w:bCs/>
                    <w:shd w:val="clear" w:color="auto" w:fill="E6E6E6"/>
                  </w:rPr>
                  <w:t>☒</w:t>
                </w:r>
              </w:sdtContent>
            </w:sdt>
            <w:r w:rsidR="6995EC54" w:rsidRPr="00554756">
              <w:rPr>
                <w:rFonts w:ascii="Times New Roman" w:hAnsi="Times New Roman" w:cs="Times New Roman"/>
                <w:b/>
                <w:bCs/>
              </w:rPr>
              <w:t xml:space="preserve"> </w:t>
            </w:r>
            <w:r w:rsidR="4B19B7EA" w:rsidRPr="00554756">
              <w:rPr>
                <w:rFonts w:ascii="Times New Roman" w:hAnsi="Times New Roman" w:cs="Times New Roman"/>
                <w:b/>
                <w:bCs/>
              </w:rPr>
              <w:t>1.1</w:t>
            </w:r>
            <w:r w:rsidR="7F06B6CE" w:rsidRPr="00554756">
              <w:rPr>
                <w:rFonts w:ascii="Times New Roman" w:hAnsi="Times New Roman" w:cs="Times New Roman"/>
                <w:b/>
                <w:bCs/>
              </w:rPr>
              <w:t xml:space="preserve"> Plėtoti ir stiprinti mokslinių tyrimų ir inovacinius pajėgumus ir diegti pažangiąsias technologijas</w:t>
            </w:r>
          </w:p>
          <w:p w14:paraId="109BAFB0" w14:textId="03352249" w:rsidR="00AC029E" w:rsidRPr="00554756" w:rsidRDefault="009363C7" w:rsidP="3D389EFF">
            <w:pPr>
              <w:rPr>
                <w:rFonts w:ascii="Times New Roman" w:hAnsi="Times New Roman" w:cs="Times New Roman"/>
              </w:rPr>
            </w:pPr>
            <w:sdt>
              <w:sdtPr>
                <w:rPr>
                  <w:rFonts w:ascii="Times New Roman" w:hAnsi="Times New Roman" w:cs="Times New Roman"/>
                  <w:shd w:val="clear" w:color="auto" w:fill="E6E6E6"/>
                </w:rPr>
                <w:id w:val="189112777"/>
                <w:placeholder>
                  <w:docPart w:val="2F62337EFA564FBE9476E0CD5B02EF81"/>
                </w:placeholder>
                <w14:checkbox>
                  <w14:checked w14:val="0"/>
                  <w14:checkedState w14:val="2612" w14:font="MS Gothic"/>
                  <w14:uncheckedState w14:val="2610" w14:font="MS Gothic"/>
                </w14:checkbox>
              </w:sdtPr>
              <w:sdtEndPr/>
              <w:sdtContent>
                <w:r w:rsidR="7F06B6CE" w:rsidRPr="00554756">
                  <w:rPr>
                    <w:rFonts w:ascii="Segoe UI Symbol" w:hAnsi="Segoe UI Symbol" w:cs="Segoe UI Symbol"/>
                  </w:rPr>
                  <w:t>☐</w:t>
                </w:r>
              </w:sdtContent>
            </w:sdt>
            <w:r w:rsidR="6995EC54" w:rsidRPr="00554756">
              <w:rPr>
                <w:rFonts w:ascii="Times New Roman" w:hAnsi="Times New Roman" w:cs="Times New Roman"/>
              </w:rPr>
              <w:t xml:space="preserve"> </w:t>
            </w:r>
            <w:r w:rsidR="057997A5" w:rsidRPr="00554756">
              <w:rPr>
                <w:rFonts w:ascii="Times New Roman" w:hAnsi="Times New Roman" w:cs="Times New Roman"/>
              </w:rPr>
              <w:t>1.2</w:t>
            </w:r>
            <w:r w:rsidR="7F06B6CE" w:rsidRPr="00554756">
              <w:rPr>
                <w:rFonts w:ascii="Times New Roman" w:hAnsi="Times New Roman" w:cs="Times New Roman"/>
              </w:rPr>
              <w:t xml:space="preserve"> Pasinaudoti skaitmeninimo teikiama nauda piliečiams, įmonėms, mokslinių tyrimų organizacijoms ir valdžios institucijoms</w:t>
            </w:r>
          </w:p>
          <w:p w14:paraId="3FAFBA45" w14:textId="2E7CA902" w:rsidR="00AC029E" w:rsidRPr="006101FE" w:rsidRDefault="009363C7" w:rsidP="3D389EFF">
            <w:pPr>
              <w:rPr>
                <w:rFonts w:ascii="Times New Roman" w:hAnsi="Times New Roman" w:cs="Times New Roman"/>
                <w:color w:val="FF0000"/>
              </w:rPr>
            </w:pPr>
            <w:sdt>
              <w:sdtPr>
                <w:rPr>
                  <w:rFonts w:ascii="Times New Roman" w:hAnsi="Times New Roman" w:cs="Times New Roman"/>
                  <w:shd w:val="clear" w:color="auto" w:fill="E6E6E6"/>
                </w:rPr>
                <w:id w:val="1615779685"/>
                <w:placeholder>
                  <w:docPart w:val="2F62337EFA564FBE9476E0CD5B02EF81"/>
                </w:placeholder>
                <w14:checkbox>
                  <w14:checked w14:val="0"/>
                  <w14:checkedState w14:val="2612" w14:font="MS Gothic"/>
                  <w14:uncheckedState w14:val="2610" w14:font="MS Gothic"/>
                </w14:checkbox>
              </w:sdtPr>
              <w:sdtEndPr/>
              <w:sdtContent>
                <w:r w:rsidR="00554756">
                  <w:rPr>
                    <w:rFonts w:ascii="MS Gothic" w:eastAsia="MS Gothic" w:hAnsi="MS Gothic" w:cs="Times New Roman" w:hint="eastAsia"/>
                    <w:shd w:val="clear" w:color="auto" w:fill="E6E6E6"/>
                  </w:rPr>
                  <w:t>☐</w:t>
                </w:r>
              </w:sdtContent>
            </w:sdt>
            <w:r w:rsidR="6995EC54" w:rsidRPr="5EB48097">
              <w:rPr>
                <w:rFonts w:ascii="Times New Roman" w:hAnsi="Times New Roman" w:cs="Times New Roman"/>
                <w:b/>
              </w:rPr>
              <w:t xml:space="preserve"> </w:t>
            </w:r>
            <w:r w:rsidR="10D9E7D0" w:rsidRPr="006101FE">
              <w:rPr>
                <w:rFonts w:ascii="Times New Roman" w:hAnsi="Times New Roman" w:cs="Times New Roman"/>
              </w:rPr>
              <w:t>1.3</w:t>
            </w:r>
            <w:r w:rsidR="7F06B6CE" w:rsidRPr="006101FE">
              <w:rPr>
                <w:rFonts w:ascii="Times New Roman" w:hAnsi="Times New Roman" w:cs="Times New Roman"/>
              </w:rPr>
              <w:t xml:space="preserve"> Stiprinti tvarų MVĮ augimą bei konkurencingumą ir darbo vietų kūrimą MVĮ, be kita ko pasitelkiant gamybines investicijas</w:t>
            </w:r>
          </w:p>
          <w:p w14:paraId="6DA36279" w14:textId="1E5E7FD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4834827"/>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9C16833" w:rsidRPr="0039553A">
              <w:rPr>
                <w:rFonts w:ascii="Times New Roman" w:hAnsi="Times New Roman" w:cs="Times New Roman"/>
              </w:rPr>
              <w:t>1.4</w:t>
            </w:r>
            <w:r w:rsidR="7F06B6CE" w:rsidRPr="0039553A">
              <w:rPr>
                <w:rFonts w:ascii="Times New Roman" w:hAnsi="Times New Roman" w:cs="Times New Roman"/>
              </w:rPr>
              <w:t xml:space="preserve"> Ugdyti pažangiajai specializacijai, pramonės pertvarkai ir verslumui reikalingus įgūdžius</w:t>
            </w:r>
          </w:p>
        </w:tc>
      </w:tr>
      <w:tr w:rsidR="00AC029E" w:rsidRPr="0039553A" w14:paraId="0B86A43E" w14:textId="77777777" w:rsidTr="7A00E2C7">
        <w:trPr>
          <w:cantSplit/>
          <w:trHeight w:val="3504"/>
        </w:trPr>
        <w:tc>
          <w:tcPr>
            <w:tcW w:w="845" w:type="dxa"/>
            <w:vMerge/>
          </w:tcPr>
          <w:p w14:paraId="2B32B89B" w14:textId="77777777" w:rsidR="00AC029E" w:rsidRPr="0039553A" w:rsidRDefault="00AC029E" w:rsidP="00716C09">
            <w:pPr>
              <w:rPr>
                <w:rFonts w:ascii="Times New Roman" w:hAnsi="Times New Roman" w:cs="Times New Roman"/>
              </w:rPr>
            </w:pPr>
          </w:p>
        </w:tc>
        <w:tc>
          <w:tcPr>
            <w:tcW w:w="1815" w:type="dxa"/>
            <w:gridSpan w:val="2"/>
          </w:tcPr>
          <w:p w14:paraId="5E1B33DD" w14:textId="7D9D1B04" w:rsidR="00AC029E" w:rsidRPr="009F52CA" w:rsidRDefault="336690BD" w:rsidP="262961BB">
            <w:pPr>
              <w:rPr>
                <w:rFonts w:ascii="Times New Roman" w:hAnsi="Times New Roman" w:cs="Times New Roman"/>
                <w:b/>
                <w:bCs/>
                <w:i/>
                <w:iCs/>
              </w:rPr>
            </w:pPr>
            <w:r w:rsidRPr="009F52CA">
              <w:rPr>
                <w:rFonts w:ascii="Times New Roman" w:hAnsi="Times New Roman" w:cs="Times New Roman"/>
                <w:b/>
                <w:bCs/>
                <w:i/>
                <w:iCs/>
              </w:rPr>
              <w:t>2</w:t>
            </w:r>
            <w:r w:rsidR="5940BFC9" w:rsidRPr="009F52CA">
              <w:rPr>
                <w:rFonts w:ascii="Times New Roman" w:hAnsi="Times New Roman" w:cs="Times New Roman"/>
                <w:b/>
                <w:bCs/>
                <w:i/>
                <w:iCs/>
              </w:rPr>
              <w:t>.</w:t>
            </w:r>
            <w:r w:rsidRPr="009F52CA">
              <w:rPr>
                <w:rFonts w:ascii="Times New Roman" w:hAnsi="Times New Roman" w:cs="Times New Roman"/>
                <w:b/>
                <w:bCs/>
                <w:i/>
                <w:iCs/>
              </w:rPr>
              <w:t xml:space="preserve"> </w:t>
            </w:r>
            <w:r w:rsidR="7F06B6CE" w:rsidRPr="009F52CA">
              <w:rPr>
                <w:rFonts w:ascii="Times New Roman" w:hAnsi="Times New Roman" w:cs="Times New Roman"/>
                <w:b/>
                <w:bCs/>
                <w:i/>
                <w:iCs/>
              </w:rPr>
              <w:t xml:space="preserve">Prioritetas: </w:t>
            </w:r>
          </w:p>
          <w:p w14:paraId="53E0CA34" w14:textId="6528824A" w:rsidR="00AC029E" w:rsidRPr="0039553A" w:rsidRDefault="7F06B6CE" w:rsidP="3D389EFF">
            <w:pPr>
              <w:rPr>
                <w:rFonts w:ascii="Times New Roman" w:hAnsi="Times New Roman" w:cs="Times New Roman"/>
                <w:b/>
                <w:bCs/>
                <w:color w:val="FF0000"/>
              </w:rPr>
            </w:pPr>
            <w:r w:rsidRPr="009F52CA">
              <w:rPr>
                <w:rFonts w:ascii="Times New Roman" w:hAnsi="Times New Roman" w:cs="Times New Roman"/>
                <w:b/>
                <w:bCs/>
              </w:rPr>
              <w:t>Žalesnė Lietuva</w:t>
            </w:r>
          </w:p>
        </w:tc>
        <w:tc>
          <w:tcPr>
            <w:tcW w:w="7257" w:type="dxa"/>
            <w:gridSpan w:val="6"/>
          </w:tcPr>
          <w:p w14:paraId="38F10E56" w14:textId="479E239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B78C7CB" w:rsidRPr="0039553A">
              <w:rPr>
                <w:rFonts w:ascii="Times New Roman" w:hAnsi="Times New Roman" w:cs="Times New Roman"/>
              </w:rPr>
              <w:t>2.1</w:t>
            </w:r>
            <w:r w:rsidR="7F06B6C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610E8DC1" w:rsidRPr="0039553A">
              <w:rPr>
                <w:rFonts w:ascii="Times New Roman" w:hAnsi="Times New Roman" w:cs="Times New Roman"/>
              </w:rPr>
              <w:t>2.2</w:t>
            </w:r>
            <w:r w:rsidR="7F06B6C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AE8BECB" w:rsidRPr="0039553A">
              <w:rPr>
                <w:rFonts w:ascii="Times New Roman" w:hAnsi="Times New Roman" w:cs="Times New Roman"/>
              </w:rPr>
              <w:t>2.3</w:t>
            </w:r>
            <w:r w:rsidR="7F06B6CE" w:rsidRPr="0039553A">
              <w:rPr>
                <w:rFonts w:ascii="Times New Roman" w:hAnsi="Times New Roman" w:cs="Times New Roman"/>
              </w:rPr>
              <w:t xml:space="preserve"> Plėtoti pažangiąsias elektros energijos sistemas, tinklus ir energijos kaupimo ne </w:t>
            </w:r>
            <w:proofErr w:type="spellStart"/>
            <w:r w:rsidR="7F06B6CE" w:rsidRPr="0039553A">
              <w:rPr>
                <w:rFonts w:ascii="Times New Roman" w:hAnsi="Times New Roman" w:cs="Times New Roman"/>
              </w:rPr>
              <w:t>transeuropiniame</w:t>
            </w:r>
            <w:proofErr w:type="spellEnd"/>
            <w:r w:rsidR="7F06B6CE" w:rsidRPr="0039553A">
              <w:rPr>
                <w:rFonts w:ascii="Times New Roman" w:hAnsi="Times New Roman" w:cs="Times New Roman"/>
              </w:rPr>
              <w:t xml:space="preserve"> energetikos tinkle (TEN-E) sprendimus</w:t>
            </w:r>
          </w:p>
          <w:p w14:paraId="3248F4C0" w14:textId="1B44124B"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B7FA205" w:rsidRPr="0039553A">
              <w:rPr>
                <w:rFonts w:ascii="Times New Roman" w:hAnsi="Times New Roman" w:cs="Times New Roman"/>
              </w:rPr>
              <w:t>2.4</w:t>
            </w:r>
            <w:r w:rsidR="7F06B6CE" w:rsidRPr="0039553A">
              <w:rPr>
                <w:rFonts w:ascii="Times New Roman" w:hAnsi="Times New Roman" w:cs="Times New Roman"/>
              </w:rPr>
              <w:t xml:space="preserve"> Skatinti prisitaikymą prie klimato kaitos ir nelaimių rizikos prevenciją, atsparumą, atsižvelgiant į </w:t>
            </w:r>
            <w:proofErr w:type="spellStart"/>
            <w:r w:rsidR="7F06B6CE" w:rsidRPr="0039553A">
              <w:rPr>
                <w:rFonts w:ascii="Times New Roman" w:hAnsi="Times New Roman" w:cs="Times New Roman"/>
              </w:rPr>
              <w:t>ekosisteminius</w:t>
            </w:r>
            <w:proofErr w:type="spellEnd"/>
            <w:r w:rsidR="7F06B6CE" w:rsidRPr="0039553A">
              <w:rPr>
                <w:rFonts w:ascii="Times New Roman" w:hAnsi="Times New Roman" w:cs="Times New Roman"/>
              </w:rPr>
              <w:t xml:space="preserve"> metodus</w:t>
            </w:r>
          </w:p>
          <w:p w14:paraId="33E24803" w14:textId="550A38AF"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7D19A59" w:rsidRPr="0039553A">
              <w:rPr>
                <w:rFonts w:ascii="Times New Roman" w:hAnsi="Times New Roman" w:cs="Times New Roman"/>
              </w:rPr>
              <w:t>2.5</w:t>
            </w:r>
            <w:r w:rsidR="7F06B6CE" w:rsidRPr="0039553A">
              <w:rPr>
                <w:rFonts w:ascii="Times New Roman" w:hAnsi="Times New Roman" w:cs="Times New Roman"/>
              </w:rPr>
              <w:t xml:space="preserve"> Skatinti prieigą prie vandens ir tvarią vandentvarką</w:t>
            </w:r>
          </w:p>
          <w:p w14:paraId="0AF161E7" w14:textId="0263E30E"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A26FCAB" w:rsidRPr="0039553A">
              <w:rPr>
                <w:rFonts w:ascii="Times New Roman" w:hAnsi="Times New Roman" w:cs="Times New Roman"/>
              </w:rPr>
              <w:t>2.6</w:t>
            </w:r>
            <w:r w:rsidR="7F06B6C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947A2E" w:rsidRPr="0039553A">
              <w:rPr>
                <w:rFonts w:ascii="Times New Roman" w:hAnsi="Times New Roman" w:cs="Times New Roman"/>
              </w:rPr>
              <w:t>2.7</w:t>
            </w:r>
            <w:r w:rsidR="7F06B6C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7A00E2C7">
        <w:trPr>
          <w:cantSplit/>
          <w:trHeight w:val="1236"/>
        </w:trPr>
        <w:tc>
          <w:tcPr>
            <w:tcW w:w="845" w:type="dxa"/>
            <w:vMerge/>
          </w:tcPr>
          <w:p w14:paraId="1CA6E42D" w14:textId="77777777" w:rsidR="00AC029E" w:rsidRPr="0039553A" w:rsidRDefault="00AC029E" w:rsidP="00716C09">
            <w:pPr>
              <w:rPr>
                <w:rFonts w:ascii="Times New Roman" w:hAnsi="Times New Roman" w:cs="Times New Roman"/>
              </w:rPr>
            </w:pPr>
          </w:p>
        </w:tc>
        <w:tc>
          <w:tcPr>
            <w:tcW w:w="1815" w:type="dxa"/>
            <w:gridSpan w:val="2"/>
          </w:tcPr>
          <w:p w14:paraId="35311728" w14:textId="7CDCF9B0" w:rsidR="00AC029E" w:rsidRPr="002D2AF2" w:rsidRDefault="653DB932" w:rsidP="262961BB">
            <w:pPr>
              <w:rPr>
                <w:rFonts w:ascii="Times New Roman" w:hAnsi="Times New Roman" w:cs="Times New Roman"/>
                <w:b/>
                <w:bCs/>
                <w:i/>
                <w:iCs/>
              </w:rPr>
            </w:pPr>
            <w:r w:rsidRPr="002D2AF2">
              <w:rPr>
                <w:rFonts w:ascii="Times New Roman" w:hAnsi="Times New Roman" w:cs="Times New Roman"/>
                <w:b/>
                <w:bCs/>
                <w:i/>
                <w:iCs/>
              </w:rPr>
              <w:t>3</w:t>
            </w:r>
            <w:r w:rsidR="75C4B69A" w:rsidRPr="002D2AF2">
              <w:rPr>
                <w:rFonts w:ascii="Times New Roman" w:hAnsi="Times New Roman" w:cs="Times New Roman"/>
                <w:b/>
                <w:bCs/>
                <w:i/>
                <w:iCs/>
              </w:rPr>
              <w:t>.</w:t>
            </w:r>
            <w:r w:rsidRPr="002D2AF2">
              <w:rPr>
                <w:rFonts w:ascii="Times New Roman" w:hAnsi="Times New Roman" w:cs="Times New Roman"/>
                <w:b/>
                <w:bCs/>
                <w:i/>
                <w:iCs/>
              </w:rPr>
              <w:t xml:space="preserve"> </w:t>
            </w:r>
            <w:r w:rsidR="7F06B6CE" w:rsidRPr="002D2AF2">
              <w:rPr>
                <w:rFonts w:ascii="Times New Roman" w:hAnsi="Times New Roman" w:cs="Times New Roman"/>
                <w:b/>
                <w:bCs/>
                <w:i/>
                <w:iCs/>
              </w:rPr>
              <w:t>Prioritetas:</w:t>
            </w:r>
          </w:p>
          <w:p w14:paraId="498C4EF7" w14:textId="37522E47" w:rsidR="00AC029E" w:rsidRPr="0039553A" w:rsidRDefault="7F06B6CE" w:rsidP="3D389EFF">
            <w:pPr>
              <w:rPr>
                <w:rFonts w:ascii="Times New Roman" w:hAnsi="Times New Roman" w:cs="Times New Roman"/>
                <w:b/>
                <w:bCs/>
                <w:color w:val="FF0000"/>
              </w:rPr>
            </w:pPr>
            <w:r w:rsidRPr="002D2AF2">
              <w:rPr>
                <w:rFonts w:ascii="Times New Roman" w:hAnsi="Times New Roman" w:cs="Times New Roman"/>
                <w:b/>
                <w:bCs/>
              </w:rPr>
              <w:t>Geriau sujungta Lietuva</w:t>
            </w:r>
          </w:p>
        </w:tc>
        <w:tc>
          <w:tcPr>
            <w:tcW w:w="7257" w:type="dxa"/>
            <w:gridSpan w:val="6"/>
          </w:tcPr>
          <w:p w14:paraId="1EFD59DC" w14:textId="4FE75042"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D86FAFF" w:rsidRPr="0039553A">
              <w:rPr>
                <w:rFonts w:ascii="Times New Roman" w:hAnsi="Times New Roman" w:cs="Times New Roman"/>
              </w:rPr>
              <w:t>3.1</w:t>
            </w:r>
            <w:r w:rsidR="7F06B6C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DD6C08A" w:rsidRPr="0039553A">
              <w:rPr>
                <w:rFonts w:ascii="Times New Roman" w:hAnsi="Times New Roman" w:cs="Times New Roman"/>
              </w:rPr>
              <w:t>3.2</w:t>
            </w:r>
            <w:r w:rsidR="7F06B6C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3D389EFF">
            <w:pPr>
              <w:rPr>
                <w:rFonts w:ascii="Times New Roman" w:hAnsi="Times New Roman" w:cs="Times New Roman"/>
                <w:color w:val="FF0000"/>
              </w:rPr>
            </w:pPr>
          </w:p>
        </w:tc>
      </w:tr>
      <w:tr w:rsidR="00AC029E" w:rsidRPr="0039553A" w14:paraId="002D7083" w14:textId="77777777" w:rsidTr="7A00E2C7">
        <w:trPr>
          <w:cantSplit/>
          <w:trHeight w:val="12359"/>
        </w:trPr>
        <w:tc>
          <w:tcPr>
            <w:tcW w:w="845" w:type="dxa"/>
            <w:vMerge/>
          </w:tcPr>
          <w:p w14:paraId="4EBC9473" w14:textId="77777777" w:rsidR="00AC029E" w:rsidRPr="0039553A" w:rsidRDefault="00AC029E" w:rsidP="00716C09">
            <w:pPr>
              <w:rPr>
                <w:rFonts w:ascii="Times New Roman" w:hAnsi="Times New Roman" w:cs="Times New Roman"/>
              </w:rPr>
            </w:pPr>
          </w:p>
        </w:tc>
        <w:tc>
          <w:tcPr>
            <w:tcW w:w="1815" w:type="dxa"/>
            <w:gridSpan w:val="2"/>
          </w:tcPr>
          <w:p w14:paraId="3397DA97" w14:textId="54700A52" w:rsidR="00AC029E" w:rsidRPr="0039553A" w:rsidRDefault="7751CC36" w:rsidP="3D389EFF">
            <w:pPr>
              <w:rPr>
                <w:rFonts w:ascii="Times New Roman" w:hAnsi="Times New Roman" w:cs="Times New Roman"/>
                <w:b/>
                <w:bCs/>
                <w:color w:val="FF0000"/>
              </w:rPr>
            </w:pPr>
            <w:r w:rsidRPr="00685123">
              <w:rPr>
                <w:rFonts w:ascii="Times New Roman" w:hAnsi="Times New Roman" w:cs="Times New Roman"/>
                <w:b/>
                <w:bCs/>
                <w:i/>
                <w:iCs/>
              </w:rPr>
              <w:t>4</w:t>
            </w:r>
            <w:r w:rsidR="2E3FEC9F" w:rsidRPr="00685123">
              <w:rPr>
                <w:rFonts w:ascii="Times New Roman" w:hAnsi="Times New Roman" w:cs="Times New Roman"/>
                <w:b/>
                <w:bCs/>
                <w:i/>
                <w:iCs/>
              </w:rPr>
              <w:t>.</w:t>
            </w:r>
            <w:r w:rsidRPr="00685123">
              <w:rPr>
                <w:rFonts w:ascii="Times New Roman" w:hAnsi="Times New Roman" w:cs="Times New Roman"/>
                <w:b/>
                <w:bCs/>
                <w:i/>
                <w:iCs/>
              </w:rPr>
              <w:t xml:space="preserve"> </w:t>
            </w:r>
            <w:r w:rsidR="7F06B6CE" w:rsidRPr="00685123">
              <w:rPr>
                <w:rFonts w:ascii="Times New Roman" w:hAnsi="Times New Roman" w:cs="Times New Roman"/>
                <w:b/>
                <w:bCs/>
                <w:i/>
                <w:iCs/>
              </w:rPr>
              <w:t>Prioritetas:</w:t>
            </w:r>
            <w:r w:rsidR="7F06B6CE" w:rsidRPr="00685123">
              <w:rPr>
                <w:rFonts w:ascii="Times New Roman" w:hAnsi="Times New Roman" w:cs="Times New Roman"/>
                <w:b/>
                <w:bCs/>
              </w:rPr>
              <w:t xml:space="preserve"> Socialiai atsakingesnė Lietuva</w:t>
            </w:r>
          </w:p>
        </w:tc>
        <w:tc>
          <w:tcPr>
            <w:tcW w:w="7257" w:type="dxa"/>
            <w:gridSpan w:val="6"/>
          </w:tcPr>
          <w:p w14:paraId="0F28723D" w14:textId="0DE19157"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158E521" w:rsidRPr="0039553A">
              <w:rPr>
                <w:rFonts w:ascii="Times New Roman" w:hAnsi="Times New Roman" w:cs="Times New Roman"/>
              </w:rPr>
              <w:t>4.1</w:t>
            </w:r>
            <w:r w:rsidR="7F06B6C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DC89BAF" w:rsidRPr="0039553A">
              <w:rPr>
                <w:rFonts w:ascii="Times New Roman" w:hAnsi="Times New Roman" w:cs="Times New Roman"/>
              </w:rPr>
              <w:t>4.2</w:t>
            </w:r>
            <w:r w:rsidR="7F06B6CE" w:rsidRPr="0039553A">
              <w:rPr>
                <w:rFonts w:ascii="Times New Roman" w:hAnsi="Times New Roman" w:cs="Times New Roman"/>
              </w:rPr>
              <w:t xml:space="preserve"> Gerinti švietimo ir mokymo sistemų kokybę, </w:t>
            </w:r>
            <w:proofErr w:type="spellStart"/>
            <w:r w:rsidR="7F06B6CE" w:rsidRPr="0039553A">
              <w:rPr>
                <w:rFonts w:ascii="Times New Roman" w:hAnsi="Times New Roman" w:cs="Times New Roman"/>
              </w:rPr>
              <w:t>įtraukumą</w:t>
            </w:r>
            <w:proofErr w:type="spellEnd"/>
            <w:r w:rsidR="7F06B6C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7F06B6CE" w:rsidRPr="0039553A">
              <w:rPr>
                <w:rFonts w:ascii="Times New Roman" w:hAnsi="Times New Roman" w:cs="Times New Roman"/>
              </w:rPr>
              <w:t>dualines</w:t>
            </w:r>
            <w:proofErr w:type="spellEnd"/>
            <w:r w:rsidR="7F06B6CE" w:rsidRPr="0039553A">
              <w:rPr>
                <w:rFonts w:ascii="Times New Roman" w:hAnsi="Times New Roman" w:cs="Times New Roman"/>
              </w:rPr>
              <w:t xml:space="preserve"> švietimo ir profesinio mokymo sistemas</w:t>
            </w:r>
          </w:p>
          <w:p w14:paraId="61BCAAA0" w14:textId="54672FB6"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3AA8B52" w:rsidRPr="0039553A">
              <w:rPr>
                <w:rFonts w:ascii="Times New Roman" w:hAnsi="Times New Roman" w:cs="Times New Roman"/>
              </w:rPr>
              <w:t>4.3</w:t>
            </w:r>
            <w:r w:rsidR="7F06B6C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7F06B6CE" w:rsidRPr="0039553A">
              <w:rPr>
                <w:rFonts w:ascii="Times New Roman" w:hAnsi="Times New Roman" w:cs="Times New Roman"/>
              </w:rPr>
              <w:t>įtraukias</w:t>
            </w:r>
            <w:proofErr w:type="spellEnd"/>
            <w:r w:rsidR="7F06B6C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DAF0D43" w:rsidRPr="0039553A">
              <w:rPr>
                <w:rFonts w:ascii="Times New Roman" w:hAnsi="Times New Roman" w:cs="Times New Roman"/>
              </w:rPr>
              <w:t>4.4</w:t>
            </w:r>
            <w:r w:rsidR="7F06B6C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1EF5D8D" w:rsidRPr="0039553A">
              <w:rPr>
                <w:rFonts w:ascii="Times New Roman" w:hAnsi="Times New Roman" w:cs="Times New Roman"/>
              </w:rPr>
              <w:t>4.5</w:t>
            </w:r>
            <w:r w:rsidR="7F06B6CE" w:rsidRPr="0039553A">
              <w:rPr>
                <w:rFonts w:ascii="Times New Roman" w:hAnsi="Times New Roman" w:cs="Times New Roman"/>
              </w:rPr>
              <w:t xml:space="preserve"> Gerinti vienodas galimybes naudotis </w:t>
            </w:r>
            <w:proofErr w:type="spellStart"/>
            <w:r w:rsidR="7F06B6CE" w:rsidRPr="0039553A">
              <w:rPr>
                <w:rFonts w:ascii="Times New Roman" w:hAnsi="Times New Roman" w:cs="Times New Roman"/>
              </w:rPr>
              <w:t>įtraukiomis</w:t>
            </w:r>
            <w:proofErr w:type="spellEnd"/>
            <w:r w:rsidR="7F06B6C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66F10E0" w:rsidRPr="0039553A">
              <w:rPr>
                <w:rFonts w:ascii="Times New Roman" w:hAnsi="Times New Roman" w:cs="Times New Roman"/>
              </w:rPr>
              <w:t>4.6</w:t>
            </w:r>
            <w:r w:rsidR="7F06B6CE" w:rsidRPr="0039553A">
              <w:rPr>
                <w:rFonts w:ascii="Times New Roman" w:hAnsi="Times New Roman" w:cs="Times New Roman"/>
              </w:rPr>
              <w:t xml:space="preserve"> Stiprinti kultūros ir darnaus turizmo vaidmenį ekonominės plėtros, socialinės </w:t>
            </w:r>
            <w:proofErr w:type="spellStart"/>
            <w:r w:rsidR="7F06B6CE" w:rsidRPr="0039553A">
              <w:rPr>
                <w:rFonts w:ascii="Times New Roman" w:hAnsi="Times New Roman" w:cs="Times New Roman"/>
              </w:rPr>
              <w:t>įtraukties</w:t>
            </w:r>
            <w:proofErr w:type="spellEnd"/>
            <w:r w:rsidR="7F06B6CE" w:rsidRPr="0039553A">
              <w:rPr>
                <w:rFonts w:ascii="Times New Roman" w:hAnsi="Times New Roman" w:cs="Times New Roman"/>
              </w:rPr>
              <w:t xml:space="preserve"> ir socialinių inovacijų srityse (ERPF)</w:t>
            </w:r>
          </w:p>
          <w:p w14:paraId="07819B75" w14:textId="69A2709A"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04E4F3E" w:rsidRPr="0039553A">
              <w:rPr>
                <w:rFonts w:ascii="Times New Roman" w:hAnsi="Times New Roman" w:cs="Times New Roman"/>
              </w:rPr>
              <w:t>4.7</w:t>
            </w:r>
            <w:r w:rsidR="7F06B6CE" w:rsidRPr="0039553A">
              <w:rPr>
                <w:rFonts w:ascii="Times New Roman" w:hAnsi="Times New Roman" w:cs="Times New Roman"/>
              </w:rPr>
              <w:t xml:space="preserve"> Skatinti aktyvią </w:t>
            </w:r>
            <w:proofErr w:type="spellStart"/>
            <w:r w:rsidR="7F06B6CE" w:rsidRPr="0039553A">
              <w:rPr>
                <w:rFonts w:ascii="Times New Roman" w:hAnsi="Times New Roman" w:cs="Times New Roman"/>
              </w:rPr>
              <w:t>įtrauktį</w:t>
            </w:r>
            <w:proofErr w:type="spellEnd"/>
            <w:r w:rsidR="7F06B6CE" w:rsidRPr="0039553A">
              <w:rPr>
                <w:rFonts w:ascii="Times New Roman" w:hAnsi="Times New Roman" w:cs="Times New Roman"/>
              </w:rPr>
              <w:t xml:space="preserve">, siekiant propaguoti lygias galimybes, nediskriminavimą ir aktyvų dalyvavimą, ir gerinti </w:t>
            </w:r>
            <w:proofErr w:type="spellStart"/>
            <w:r w:rsidR="7F06B6CE" w:rsidRPr="0039553A">
              <w:rPr>
                <w:rFonts w:ascii="Times New Roman" w:hAnsi="Times New Roman" w:cs="Times New Roman"/>
              </w:rPr>
              <w:t>įsidarbinamumą</w:t>
            </w:r>
            <w:proofErr w:type="spellEnd"/>
            <w:r w:rsidR="7F06B6CE" w:rsidRPr="0039553A">
              <w:rPr>
                <w:rFonts w:ascii="Times New Roman" w:hAnsi="Times New Roman" w:cs="Times New Roman"/>
              </w:rPr>
              <w:t>, ypač palankių sąlygų neturinčių grupių</w:t>
            </w:r>
          </w:p>
          <w:p w14:paraId="12357D92" w14:textId="0BA89C91"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9C3CA4A" w:rsidRPr="0039553A">
              <w:rPr>
                <w:rFonts w:ascii="Times New Roman" w:hAnsi="Times New Roman" w:cs="Times New Roman"/>
              </w:rPr>
              <w:t>4.8</w:t>
            </w:r>
            <w:r w:rsidR="7F06B6C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C60BA6F" w:rsidRPr="0039553A">
              <w:rPr>
                <w:rFonts w:ascii="Times New Roman" w:hAnsi="Times New Roman" w:cs="Times New Roman"/>
              </w:rPr>
              <w:t>4.9</w:t>
            </w:r>
            <w:r w:rsidR="7F06B6CE" w:rsidRPr="0039553A">
              <w:rPr>
                <w:rFonts w:ascii="Times New Roman" w:hAnsi="Times New Roman" w:cs="Times New Roman"/>
              </w:rPr>
              <w:t xml:space="preserve"> Skatinti </w:t>
            </w:r>
            <w:proofErr w:type="spellStart"/>
            <w:r w:rsidR="7F06B6CE" w:rsidRPr="0039553A">
              <w:rPr>
                <w:rFonts w:ascii="Times New Roman" w:hAnsi="Times New Roman" w:cs="Times New Roman"/>
              </w:rPr>
              <w:t>marginalizuotų</w:t>
            </w:r>
            <w:proofErr w:type="spellEnd"/>
            <w:r w:rsidR="7F06B6C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7F06B6CE" w:rsidRPr="0039553A">
              <w:rPr>
                <w:rFonts w:ascii="Times New Roman" w:hAnsi="Times New Roman" w:cs="Times New Roman"/>
              </w:rPr>
              <w:t>įtrauktį</w:t>
            </w:r>
            <w:proofErr w:type="spellEnd"/>
            <w:r w:rsidR="7F06B6C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DF2FFC1" w:rsidRPr="0039553A">
              <w:rPr>
                <w:rFonts w:ascii="Times New Roman" w:hAnsi="Times New Roman" w:cs="Times New Roman"/>
              </w:rPr>
              <w:t>4.10</w:t>
            </w:r>
            <w:r w:rsidR="7F06B6C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7A00E2C7">
        <w:trPr>
          <w:cantSplit/>
          <w:trHeight w:val="1406"/>
        </w:trPr>
        <w:tc>
          <w:tcPr>
            <w:tcW w:w="845" w:type="dxa"/>
            <w:vMerge/>
          </w:tcPr>
          <w:p w14:paraId="21C8F18D" w14:textId="77777777" w:rsidR="00AC029E" w:rsidRPr="0039553A" w:rsidRDefault="00AC029E" w:rsidP="00716C09">
            <w:pPr>
              <w:rPr>
                <w:rFonts w:ascii="Times New Roman" w:hAnsi="Times New Roman" w:cs="Times New Roman"/>
              </w:rPr>
            </w:pPr>
          </w:p>
        </w:tc>
        <w:tc>
          <w:tcPr>
            <w:tcW w:w="1815" w:type="dxa"/>
            <w:gridSpan w:val="2"/>
          </w:tcPr>
          <w:p w14:paraId="1354B619" w14:textId="18F827CF" w:rsidR="00AC029E" w:rsidRPr="00685123" w:rsidRDefault="4948973B" w:rsidP="262961BB">
            <w:pPr>
              <w:rPr>
                <w:rFonts w:ascii="Times New Roman" w:hAnsi="Times New Roman" w:cs="Times New Roman"/>
                <w:b/>
                <w:bCs/>
                <w:i/>
                <w:iCs/>
              </w:rPr>
            </w:pPr>
            <w:r w:rsidRPr="00685123">
              <w:rPr>
                <w:rFonts w:ascii="Times New Roman" w:hAnsi="Times New Roman" w:cs="Times New Roman"/>
                <w:b/>
                <w:bCs/>
                <w:i/>
                <w:iCs/>
              </w:rPr>
              <w:t>5</w:t>
            </w:r>
            <w:r w:rsidR="4F8356E0" w:rsidRPr="00685123">
              <w:rPr>
                <w:rFonts w:ascii="Times New Roman" w:hAnsi="Times New Roman" w:cs="Times New Roman"/>
                <w:b/>
                <w:bCs/>
                <w:i/>
                <w:iCs/>
              </w:rPr>
              <w:t>.</w:t>
            </w:r>
            <w:r w:rsidRPr="00685123">
              <w:rPr>
                <w:rFonts w:ascii="Times New Roman" w:hAnsi="Times New Roman" w:cs="Times New Roman"/>
                <w:b/>
                <w:bCs/>
                <w:i/>
                <w:iCs/>
              </w:rPr>
              <w:t xml:space="preserve"> Prioritetas:</w:t>
            </w:r>
          </w:p>
          <w:p w14:paraId="34E775DB" w14:textId="753F4BDB" w:rsidR="00AC029E" w:rsidRPr="00685123" w:rsidRDefault="4948973B" w:rsidP="3D389EFF">
            <w:pPr>
              <w:rPr>
                <w:rFonts w:ascii="Times New Roman" w:eastAsia="Times New Roman" w:hAnsi="Times New Roman" w:cs="Times New Roman"/>
              </w:rPr>
            </w:pPr>
            <w:r w:rsidRPr="00685123">
              <w:rPr>
                <w:rFonts w:ascii="Times New Roman" w:eastAsia="Times New Roman" w:hAnsi="Times New Roman" w:cs="Times New Roman"/>
                <w:b/>
                <w:bCs/>
              </w:rPr>
              <w:t>Piliečiams artimesnė Lietuva</w:t>
            </w:r>
          </w:p>
        </w:tc>
        <w:tc>
          <w:tcPr>
            <w:tcW w:w="7257" w:type="dxa"/>
            <w:gridSpan w:val="6"/>
          </w:tcPr>
          <w:p w14:paraId="4CECE389" w14:textId="28633F0E"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7423154" w:rsidRPr="0039553A">
              <w:rPr>
                <w:rFonts w:ascii="Times New Roman" w:hAnsi="Times New Roman" w:cs="Times New Roman"/>
              </w:rPr>
              <w:t>5.1</w:t>
            </w:r>
            <w:r w:rsidR="7F06B6C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1CC6476" w:rsidRPr="0039553A">
              <w:rPr>
                <w:rFonts w:ascii="Times New Roman" w:hAnsi="Times New Roman" w:cs="Times New Roman"/>
              </w:rPr>
              <w:t>5.2</w:t>
            </w:r>
            <w:r w:rsidR="7F06B6C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7A00E2C7">
        <w:trPr>
          <w:cantSplit/>
          <w:trHeight w:val="58"/>
        </w:trPr>
        <w:tc>
          <w:tcPr>
            <w:tcW w:w="845" w:type="dxa"/>
            <w:vMerge/>
          </w:tcPr>
          <w:p w14:paraId="28A54156" w14:textId="77777777" w:rsidR="00AC029E" w:rsidRPr="0039553A" w:rsidRDefault="00AC029E" w:rsidP="00716C09">
            <w:pPr>
              <w:rPr>
                <w:rFonts w:ascii="Times New Roman" w:hAnsi="Times New Roman" w:cs="Times New Roman"/>
              </w:rPr>
            </w:pPr>
          </w:p>
        </w:tc>
        <w:tc>
          <w:tcPr>
            <w:tcW w:w="1815" w:type="dxa"/>
            <w:gridSpan w:val="2"/>
          </w:tcPr>
          <w:p w14:paraId="66C83F41" w14:textId="5A17C21A" w:rsidR="00AC029E" w:rsidRPr="00685123" w:rsidRDefault="1B41EC23" w:rsidP="3D389EFF">
            <w:pPr>
              <w:rPr>
                <w:rFonts w:ascii="Times New Roman" w:hAnsi="Times New Roman" w:cs="Times New Roman"/>
                <w:b/>
                <w:bCs/>
              </w:rPr>
            </w:pPr>
            <w:r w:rsidRPr="00685123">
              <w:rPr>
                <w:rFonts w:ascii="Times New Roman" w:hAnsi="Times New Roman" w:cs="Times New Roman"/>
                <w:b/>
                <w:bCs/>
                <w:i/>
                <w:iCs/>
              </w:rPr>
              <w:t>6</w:t>
            </w:r>
            <w:r w:rsidR="6AEB30E5" w:rsidRPr="00685123">
              <w:rPr>
                <w:rFonts w:ascii="Times New Roman" w:hAnsi="Times New Roman" w:cs="Times New Roman"/>
                <w:b/>
                <w:bCs/>
                <w:i/>
                <w:iCs/>
              </w:rPr>
              <w:t>.</w:t>
            </w:r>
            <w:r w:rsidRPr="00685123">
              <w:rPr>
                <w:rFonts w:ascii="Times New Roman" w:hAnsi="Times New Roman" w:cs="Times New Roman"/>
                <w:b/>
                <w:bCs/>
                <w:i/>
                <w:iCs/>
              </w:rPr>
              <w:t xml:space="preserve"> Sp</w:t>
            </w:r>
            <w:r w:rsidR="3777EDFB" w:rsidRPr="00685123">
              <w:rPr>
                <w:rFonts w:ascii="Times New Roman" w:hAnsi="Times New Roman" w:cs="Times New Roman"/>
                <w:b/>
                <w:bCs/>
                <w:i/>
                <w:iCs/>
              </w:rPr>
              <w:t>e</w:t>
            </w:r>
            <w:r w:rsidRPr="00685123">
              <w:rPr>
                <w:rFonts w:ascii="Times New Roman" w:hAnsi="Times New Roman" w:cs="Times New Roman"/>
                <w:b/>
                <w:bCs/>
                <w:i/>
                <w:iCs/>
              </w:rPr>
              <w:t>cialu</w:t>
            </w:r>
            <w:r w:rsidR="0A203155" w:rsidRPr="00685123">
              <w:rPr>
                <w:rFonts w:ascii="Times New Roman" w:hAnsi="Times New Roman" w:cs="Times New Roman"/>
                <w:b/>
                <w:bCs/>
                <w:i/>
                <w:iCs/>
              </w:rPr>
              <w:t xml:space="preserve">sis </w:t>
            </w:r>
            <w:r w:rsidR="7F06B6CE" w:rsidRPr="00685123">
              <w:rPr>
                <w:rFonts w:ascii="Times New Roman" w:hAnsi="Times New Roman" w:cs="Times New Roman"/>
                <w:b/>
                <w:bCs/>
                <w:i/>
                <w:iCs/>
              </w:rPr>
              <w:t>Prioritetas:</w:t>
            </w:r>
            <w:r w:rsidR="7F06B6CE" w:rsidRPr="00685123">
              <w:rPr>
                <w:rFonts w:ascii="Times New Roman" w:hAnsi="Times New Roman" w:cs="Times New Roman"/>
                <w:b/>
                <w:bCs/>
              </w:rPr>
              <w:t xml:space="preserve"> Inovatyvūs sprendimai</w:t>
            </w:r>
          </w:p>
        </w:tc>
        <w:tc>
          <w:tcPr>
            <w:tcW w:w="7257" w:type="dxa"/>
            <w:gridSpan w:val="6"/>
          </w:tcPr>
          <w:p w14:paraId="2B2F979A" w14:textId="059E3E5D" w:rsidR="00AC029E"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End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C18B52C" w:rsidRPr="0039553A">
              <w:rPr>
                <w:rFonts w:ascii="Times New Roman" w:hAnsi="Times New Roman" w:cs="Times New Roman"/>
              </w:rPr>
              <w:t>6.1</w:t>
            </w:r>
            <w:r w:rsidR="7F06B6C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7A00E2C7">
        <w:trPr>
          <w:cantSplit/>
          <w:trHeight w:val="896"/>
        </w:trPr>
        <w:tc>
          <w:tcPr>
            <w:tcW w:w="845" w:type="dxa"/>
          </w:tcPr>
          <w:p w14:paraId="4E672B31" w14:textId="62BC1D37" w:rsidR="2C4AF334" w:rsidRPr="0039553A" w:rsidRDefault="272D09A8" w:rsidP="3D389EFF">
            <w:pPr>
              <w:rPr>
                <w:rFonts w:ascii="Times New Roman" w:hAnsi="Times New Roman" w:cs="Times New Roman"/>
                <w:b/>
                <w:bCs/>
                <w:color w:val="FF0000"/>
              </w:rPr>
            </w:pPr>
            <w:r w:rsidRPr="262961BB">
              <w:rPr>
                <w:rFonts w:ascii="Times New Roman" w:hAnsi="Times New Roman" w:cs="Times New Roman"/>
                <w:b/>
                <w:bCs/>
                <w:color w:val="FF0000"/>
              </w:rPr>
              <w:t xml:space="preserve">  </w:t>
            </w:r>
          </w:p>
        </w:tc>
        <w:tc>
          <w:tcPr>
            <w:tcW w:w="1815" w:type="dxa"/>
            <w:gridSpan w:val="2"/>
          </w:tcPr>
          <w:p w14:paraId="06A25D92" w14:textId="0A3E5AA4" w:rsidR="63612B3F" w:rsidRPr="00685123" w:rsidRDefault="0F9D8D55" w:rsidP="3D389EFF">
            <w:pPr>
              <w:rPr>
                <w:rFonts w:ascii="Times New Roman" w:hAnsi="Times New Roman" w:cs="Times New Roman"/>
                <w:b/>
                <w:bCs/>
              </w:rPr>
            </w:pPr>
            <w:r w:rsidRPr="00685123">
              <w:rPr>
                <w:rFonts w:ascii="Times New Roman" w:hAnsi="Times New Roman" w:cs="Times New Roman"/>
                <w:b/>
                <w:bCs/>
                <w:i/>
                <w:iCs/>
              </w:rPr>
              <w:t>7</w:t>
            </w:r>
            <w:r w:rsidR="0170C40D" w:rsidRPr="00685123">
              <w:rPr>
                <w:rFonts w:ascii="Times New Roman" w:hAnsi="Times New Roman" w:cs="Times New Roman"/>
                <w:b/>
                <w:bCs/>
                <w:i/>
                <w:iCs/>
              </w:rPr>
              <w:t>.</w:t>
            </w:r>
            <w:r w:rsidRPr="00685123">
              <w:rPr>
                <w:rFonts w:ascii="Times New Roman" w:hAnsi="Times New Roman" w:cs="Times New Roman"/>
                <w:b/>
                <w:bCs/>
                <w:i/>
                <w:iCs/>
              </w:rPr>
              <w:t xml:space="preserve"> Specialusis Prioritetas:</w:t>
            </w:r>
          </w:p>
          <w:p w14:paraId="462ED2DD" w14:textId="497638AE" w:rsidR="2C4AF334" w:rsidRPr="00685123" w:rsidRDefault="0F9D8D55" w:rsidP="262961BB">
            <w:pPr>
              <w:rPr>
                <w:rFonts w:ascii="Times New Roman" w:hAnsi="Times New Roman" w:cs="Times New Roman"/>
                <w:b/>
                <w:bCs/>
                <w:i/>
                <w:iCs/>
              </w:rPr>
            </w:pPr>
            <w:r w:rsidRPr="00685123">
              <w:rPr>
                <w:rFonts w:ascii="Times New Roman" w:eastAsia="Times New Roman" w:hAnsi="Times New Roman" w:cs="Times New Roman"/>
                <w:b/>
                <w:bCs/>
              </w:rPr>
              <w:t>Gerinti skaitmeninį junglumą</w:t>
            </w:r>
          </w:p>
        </w:tc>
        <w:tc>
          <w:tcPr>
            <w:tcW w:w="7257" w:type="dxa"/>
            <w:gridSpan w:val="6"/>
          </w:tcPr>
          <w:p w14:paraId="028046DE" w14:textId="77777777" w:rsidR="007139B4"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436350066"/>
                <w:placeholder>
                  <w:docPart w:val="78EC1039C5E7473194DDB2A109D701C2"/>
                </w:placeholder>
              </w:sdtPr>
              <w:sdtEndPr/>
              <w:sdtContent>
                <w:r w:rsidR="0F9D8D55" w:rsidRPr="0039553A">
                  <w:rPr>
                    <w:rFonts w:ascii="Segoe UI Symbol" w:hAnsi="Segoe UI Symbol" w:cs="Segoe UI Symbol"/>
                  </w:rPr>
                  <w:t>☐</w:t>
                </w:r>
              </w:sdtContent>
            </w:sdt>
            <w:r w:rsidR="272D09A8" w:rsidRPr="0039553A">
              <w:rPr>
                <w:rFonts w:ascii="Times New Roman" w:hAnsi="Times New Roman" w:cs="Times New Roman"/>
              </w:rPr>
              <w:t xml:space="preserve"> </w:t>
            </w:r>
            <w:r w:rsidR="2F4F29DB" w:rsidRPr="0039553A">
              <w:rPr>
                <w:rFonts w:ascii="Times New Roman" w:hAnsi="Times New Roman" w:cs="Times New Roman"/>
              </w:rPr>
              <w:t>7.1 Skaitmeninis ryšys</w:t>
            </w:r>
          </w:p>
        </w:tc>
      </w:tr>
      <w:tr w:rsidR="2C4AF334" w:rsidRPr="0039553A" w14:paraId="3F34CCB6" w14:textId="77777777" w:rsidTr="7A00E2C7">
        <w:trPr>
          <w:cantSplit/>
          <w:trHeight w:val="58"/>
        </w:trPr>
        <w:tc>
          <w:tcPr>
            <w:tcW w:w="845" w:type="dxa"/>
          </w:tcPr>
          <w:p w14:paraId="192213FD" w14:textId="1134B884" w:rsidR="2C4AF334" w:rsidRPr="0039553A" w:rsidRDefault="2C4AF334" w:rsidP="3D389EFF">
            <w:pPr>
              <w:rPr>
                <w:rFonts w:ascii="Times New Roman" w:hAnsi="Times New Roman" w:cs="Times New Roman"/>
                <w:b/>
                <w:bCs/>
                <w:color w:val="FF0000"/>
              </w:rPr>
            </w:pPr>
          </w:p>
        </w:tc>
        <w:tc>
          <w:tcPr>
            <w:tcW w:w="1815" w:type="dxa"/>
            <w:gridSpan w:val="2"/>
          </w:tcPr>
          <w:p w14:paraId="52A996AB" w14:textId="0D85B80C" w:rsidR="004D43A0" w:rsidRPr="00685123" w:rsidRDefault="272D09A8" w:rsidP="3D389EFF">
            <w:pPr>
              <w:rPr>
                <w:rFonts w:ascii="Times New Roman" w:hAnsi="Times New Roman" w:cs="Times New Roman"/>
                <w:b/>
                <w:bCs/>
              </w:rPr>
            </w:pPr>
            <w:r w:rsidRPr="00685123">
              <w:rPr>
                <w:rFonts w:ascii="Times New Roman" w:hAnsi="Times New Roman" w:cs="Times New Roman"/>
                <w:b/>
                <w:bCs/>
                <w:i/>
                <w:iCs/>
              </w:rPr>
              <w:t>8</w:t>
            </w:r>
            <w:r w:rsidR="3852892F" w:rsidRPr="00685123">
              <w:rPr>
                <w:rFonts w:ascii="Times New Roman" w:hAnsi="Times New Roman" w:cs="Times New Roman"/>
                <w:b/>
                <w:bCs/>
                <w:i/>
                <w:iCs/>
              </w:rPr>
              <w:t>.</w:t>
            </w:r>
            <w:r w:rsidRPr="00685123">
              <w:rPr>
                <w:rFonts w:ascii="Times New Roman" w:hAnsi="Times New Roman" w:cs="Times New Roman"/>
                <w:b/>
                <w:bCs/>
                <w:i/>
                <w:iCs/>
              </w:rPr>
              <w:t xml:space="preserve"> Specialusis Prioritetas:</w:t>
            </w:r>
          </w:p>
          <w:p w14:paraId="756664D6" w14:textId="00E04A2E" w:rsidR="2C4AF334" w:rsidRPr="00685123" w:rsidRDefault="272D09A8" w:rsidP="3D389EFF">
            <w:pPr>
              <w:rPr>
                <w:rFonts w:ascii="Times New Roman" w:eastAsia="Times New Roman" w:hAnsi="Times New Roman" w:cs="Times New Roman"/>
                <w:b/>
                <w:bCs/>
              </w:rPr>
            </w:pPr>
            <w:r w:rsidRPr="00685123">
              <w:rPr>
                <w:rFonts w:ascii="Times New Roman" w:eastAsia="Times New Roman" w:hAnsi="Times New Roman" w:cs="Times New Roman"/>
                <w:b/>
                <w:bCs/>
              </w:rPr>
              <w:t>Tvarus judumas miestuose</w:t>
            </w:r>
          </w:p>
        </w:tc>
        <w:tc>
          <w:tcPr>
            <w:tcW w:w="7257" w:type="dxa"/>
            <w:gridSpan w:val="6"/>
          </w:tcPr>
          <w:p w14:paraId="6EF461F0" w14:textId="77777777" w:rsidR="004D43A0" w:rsidRPr="00685123" w:rsidRDefault="272D09A8" w:rsidP="3D389EFF">
            <w:pPr>
              <w:rPr>
                <w:rFonts w:ascii="Times New Roman" w:hAnsi="Times New Roman" w:cs="Times New Roman"/>
              </w:rPr>
            </w:pPr>
            <w:r w:rsidRPr="00685123">
              <w:rPr>
                <w:rFonts w:ascii="Segoe UI Symbol" w:hAnsi="Segoe UI Symbol" w:cs="Segoe UI Symbol"/>
              </w:rPr>
              <w:t>☐</w:t>
            </w:r>
            <w:r w:rsidRPr="00685123">
              <w:rPr>
                <w:rFonts w:ascii="Times New Roman" w:hAnsi="Times New Roman" w:cs="Times New Roman"/>
              </w:rPr>
              <w:t xml:space="preserve"> 8.1 Tvarus judumas mieste</w:t>
            </w:r>
          </w:p>
          <w:p w14:paraId="4BEA8866" w14:textId="6C645BEA" w:rsidR="2C4AF334" w:rsidRPr="00685123" w:rsidRDefault="2C4AF334" w:rsidP="3D389EFF">
            <w:pPr>
              <w:rPr>
                <w:rFonts w:ascii="Times New Roman" w:hAnsi="Times New Roman" w:cs="Times New Roman"/>
              </w:rPr>
            </w:pPr>
          </w:p>
        </w:tc>
      </w:tr>
      <w:tr w:rsidR="2C4AF334" w:rsidRPr="0039553A" w14:paraId="4812375F" w14:textId="77777777" w:rsidTr="7A00E2C7">
        <w:trPr>
          <w:cantSplit/>
          <w:trHeight w:val="975"/>
        </w:trPr>
        <w:tc>
          <w:tcPr>
            <w:tcW w:w="845" w:type="dxa"/>
          </w:tcPr>
          <w:p w14:paraId="34C244E7" w14:textId="1CAC0B4C" w:rsidR="2C4AF334" w:rsidRPr="0039553A" w:rsidRDefault="2C4AF334" w:rsidP="3D389EFF">
            <w:pPr>
              <w:rPr>
                <w:rFonts w:ascii="Times New Roman" w:hAnsi="Times New Roman" w:cs="Times New Roman"/>
                <w:b/>
                <w:bCs/>
                <w:color w:val="FF0000"/>
              </w:rPr>
            </w:pPr>
          </w:p>
        </w:tc>
        <w:tc>
          <w:tcPr>
            <w:tcW w:w="1815" w:type="dxa"/>
            <w:gridSpan w:val="2"/>
          </w:tcPr>
          <w:p w14:paraId="04F63BDD" w14:textId="64B497D1" w:rsidR="004D43A0" w:rsidRPr="00685123" w:rsidRDefault="272D09A8" w:rsidP="262961BB">
            <w:pPr>
              <w:rPr>
                <w:rFonts w:ascii="Times New Roman" w:eastAsia="Times New Roman" w:hAnsi="Times New Roman" w:cs="Times New Roman"/>
                <w:b/>
                <w:bCs/>
                <w:i/>
                <w:iCs/>
              </w:rPr>
            </w:pPr>
            <w:r w:rsidRPr="00685123">
              <w:rPr>
                <w:rFonts w:ascii="Times New Roman" w:eastAsia="Times New Roman" w:hAnsi="Times New Roman" w:cs="Times New Roman"/>
                <w:b/>
                <w:bCs/>
                <w:i/>
                <w:iCs/>
              </w:rPr>
              <w:t>9</w:t>
            </w:r>
            <w:r w:rsidR="293595AF" w:rsidRPr="00685123">
              <w:rPr>
                <w:rFonts w:ascii="Times New Roman" w:eastAsia="Times New Roman" w:hAnsi="Times New Roman" w:cs="Times New Roman"/>
                <w:b/>
                <w:bCs/>
                <w:i/>
                <w:iCs/>
              </w:rPr>
              <w:t>.</w:t>
            </w:r>
            <w:r w:rsidRPr="00685123">
              <w:rPr>
                <w:rFonts w:ascii="Times New Roman" w:eastAsia="Times New Roman" w:hAnsi="Times New Roman" w:cs="Times New Roman"/>
                <w:b/>
                <w:bCs/>
                <w:i/>
                <w:iCs/>
              </w:rPr>
              <w:t xml:space="preserve"> prioritetas</w:t>
            </w:r>
          </w:p>
          <w:p w14:paraId="697CB862" w14:textId="767A85C5" w:rsidR="2C4AF334" w:rsidRPr="00685123" w:rsidRDefault="272D09A8" w:rsidP="3D389EFF">
            <w:pPr>
              <w:rPr>
                <w:rFonts w:ascii="Times New Roman" w:eastAsia="Times New Roman" w:hAnsi="Times New Roman" w:cs="Times New Roman"/>
                <w:b/>
                <w:bCs/>
              </w:rPr>
            </w:pPr>
            <w:r w:rsidRPr="00685123">
              <w:rPr>
                <w:rFonts w:ascii="Times New Roman" w:eastAsia="Times New Roman" w:hAnsi="Times New Roman" w:cs="Times New Roman"/>
                <w:b/>
                <w:bCs/>
              </w:rPr>
              <w:t>Teisingos pertvarkos fondas</w:t>
            </w:r>
          </w:p>
        </w:tc>
        <w:tc>
          <w:tcPr>
            <w:tcW w:w="7257" w:type="dxa"/>
            <w:gridSpan w:val="6"/>
          </w:tcPr>
          <w:p w14:paraId="062713C1" w14:textId="77777777" w:rsidR="004D43A0" w:rsidRPr="00685123" w:rsidRDefault="272D09A8" w:rsidP="3D389EFF">
            <w:pPr>
              <w:rPr>
                <w:rFonts w:ascii="Times New Roman" w:eastAsia="Times New Roman" w:hAnsi="Times New Roman" w:cs="Times New Roman"/>
              </w:rPr>
            </w:pPr>
            <w:r w:rsidRPr="00685123">
              <w:rPr>
                <w:rFonts w:ascii="Segoe UI Symbol" w:hAnsi="Segoe UI Symbol" w:cs="Segoe UI Symbol"/>
              </w:rPr>
              <w:t>☐</w:t>
            </w:r>
            <w:r w:rsidRPr="00685123">
              <w:rPr>
                <w:rFonts w:ascii="Times New Roman" w:hAnsi="Times New Roman" w:cs="Times New Roman"/>
              </w:rPr>
              <w:t xml:space="preserve"> 9.1 </w:t>
            </w:r>
            <w:r w:rsidRPr="00685123">
              <w:rPr>
                <w:rFonts w:ascii="Times New Roman" w:eastAsia="Times New Roman" w:hAnsi="Times New Roman" w:cs="Times New Roman"/>
              </w:rPr>
              <w:t>Teisingos pertvarkos fondas</w:t>
            </w:r>
          </w:p>
          <w:p w14:paraId="35501915" w14:textId="483DD682" w:rsidR="2C4AF334" w:rsidRPr="00685123" w:rsidRDefault="2C4AF334" w:rsidP="3D389EFF">
            <w:pPr>
              <w:rPr>
                <w:rFonts w:ascii="Times New Roman" w:hAnsi="Times New Roman" w:cs="Times New Roman"/>
              </w:rPr>
            </w:pPr>
          </w:p>
        </w:tc>
      </w:tr>
      <w:tr w:rsidR="00AC029E" w:rsidRPr="0039553A" w14:paraId="31C64C77" w14:textId="77777777" w:rsidTr="7A00E2C7">
        <w:trPr>
          <w:cantSplit/>
          <w:trHeight w:val="300"/>
        </w:trPr>
        <w:tc>
          <w:tcPr>
            <w:tcW w:w="845" w:type="dxa"/>
          </w:tcPr>
          <w:p w14:paraId="31C64C74" w14:textId="4AFC1E04" w:rsidR="00AC029E"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8B454A8" w:rsidRPr="262961BB">
              <w:rPr>
                <w:rFonts w:ascii="Times New Roman" w:hAnsi="Times New Roman" w:cs="Times New Roman"/>
                <w:b/>
                <w:bCs/>
              </w:rPr>
              <w:t>.10</w:t>
            </w:r>
          </w:p>
        </w:tc>
        <w:tc>
          <w:tcPr>
            <w:tcW w:w="1815" w:type="dxa"/>
            <w:gridSpan w:val="2"/>
          </w:tcPr>
          <w:p w14:paraId="31C64C75" w14:textId="45184EA7" w:rsidR="00AC029E" w:rsidRPr="0039553A" w:rsidRDefault="71ADEBEE" w:rsidP="262961BB">
            <w:pPr>
              <w:rPr>
                <w:rFonts w:ascii="Times New Roman" w:hAnsi="Times New Roman" w:cs="Times New Roman"/>
                <w:b/>
                <w:bCs/>
              </w:rPr>
            </w:pPr>
            <w:r w:rsidRPr="262961BB">
              <w:rPr>
                <w:rFonts w:ascii="Times New Roman" w:hAnsi="Times New Roman" w:cs="Times New Roman"/>
                <w:b/>
                <w:bCs/>
              </w:rPr>
              <w:t>Bendra k</w:t>
            </w:r>
            <w:r w:rsidR="5A051E95" w:rsidRPr="262961BB">
              <w:rPr>
                <w:rFonts w:ascii="Times New Roman" w:hAnsi="Times New Roman" w:cs="Times New Roman"/>
                <w:b/>
                <w:bCs/>
              </w:rPr>
              <w:t xml:space="preserve">vietimui skirta finansavimo lėšų suma  </w:t>
            </w:r>
          </w:p>
        </w:tc>
        <w:tc>
          <w:tcPr>
            <w:tcW w:w="7257" w:type="dxa"/>
            <w:gridSpan w:val="6"/>
          </w:tcPr>
          <w:p w14:paraId="31C64C76" w14:textId="1469C522" w:rsidR="00FF7835" w:rsidRPr="0039553A" w:rsidRDefault="394F4F28" w:rsidP="262961BB">
            <w:pPr>
              <w:rPr>
                <w:rFonts w:ascii="Times New Roman" w:eastAsia="Times New Roman" w:hAnsi="Times New Roman" w:cs="Times New Roman"/>
              </w:rPr>
            </w:pPr>
            <w:r w:rsidRPr="262961BB">
              <w:rPr>
                <w:rFonts w:ascii="Times New Roman" w:hAnsi="Times New Roman" w:cs="Times New Roman"/>
              </w:rPr>
              <w:t>8</w:t>
            </w:r>
            <w:r w:rsidR="31813E5D" w:rsidRPr="262961BB">
              <w:rPr>
                <w:rFonts w:ascii="Times New Roman" w:hAnsi="Times New Roman" w:cs="Times New Roman"/>
              </w:rPr>
              <w:t xml:space="preserve"> </w:t>
            </w:r>
            <w:r w:rsidR="720C741C" w:rsidRPr="262961BB">
              <w:rPr>
                <w:rFonts w:ascii="Times New Roman" w:hAnsi="Times New Roman" w:cs="Times New Roman"/>
              </w:rPr>
              <w:t>5</w:t>
            </w:r>
            <w:r w:rsidR="31813E5D" w:rsidRPr="262961BB">
              <w:rPr>
                <w:rFonts w:ascii="Times New Roman" w:hAnsi="Times New Roman" w:cs="Times New Roman"/>
              </w:rPr>
              <w:t>00 000,00 Eur</w:t>
            </w:r>
            <w:r w:rsidR="1E793ED0" w:rsidRPr="262961BB">
              <w:rPr>
                <w:rFonts w:ascii="Times New Roman" w:hAnsi="Times New Roman" w:cs="Times New Roman"/>
              </w:rPr>
              <w:t xml:space="preserve"> </w:t>
            </w:r>
            <w:r w:rsidR="27C48FDF" w:rsidRPr="262961BB">
              <w:rPr>
                <w:rFonts w:ascii="Times New Roman" w:hAnsi="Times New Roman" w:cs="Times New Roman"/>
              </w:rPr>
              <w:t>(</w:t>
            </w:r>
            <w:r w:rsidR="1360D279" w:rsidRPr="262961BB">
              <w:rPr>
                <w:rFonts w:ascii="Times New Roman" w:hAnsi="Times New Roman" w:cs="Times New Roman"/>
              </w:rPr>
              <w:t>Vidurio ir vakarų Lietuvos region</w:t>
            </w:r>
            <w:r w:rsidR="55C19DA4" w:rsidRPr="262961BB">
              <w:rPr>
                <w:rFonts w:ascii="Times New Roman" w:hAnsi="Times New Roman" w:cs="Times New Roman"/>
              </w:rPr>
              <w:t>ui)</w:t>
            </w:r>
          </w:p>
        </w:tc>
      </w:tr>
      <w:tr w:rsidR="4926D183" w:rsidRPr="0039553A" w14:paraId="497C3D13" w14:textId="77777777" w:rsidTr="7A00E2C7">
        <w:trPr>
          <w:cantSplit/>
          <w:trHeight w:val="300"/>
        </w:trPr>
        <w:tc>
          <w:tcPr>
            <w:tcW w:w="845" w:type="dxa"/>
          </w:tcPr>
          <w:p w14:paraId="3E6320F9" w14:textId="0A012A83"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16FD43D5" w:rsidRPr="262961BB">
              <w:rPr>
                <w:rFonts w:ascii="Times New Roman" w:hAnsi="Times New Roman" w:cs="Times New Roman"/>
                <w:b/>
                <w:bCs/>
              </w:rPr>
              <w:t>10</w:t>
            </w:r>
            <w:r w:rsidR="74783BBD" w:rsidRPr="262961BB">
              <w:rPr>
                <w:rFonts w:ascii="Times New Roman" w:hAnsi="Times New Roman" w:cs="Times New Roman"/>
                <w:b/>
                <w:bCs/>
              </w:rPr>
              <w:t>.1</w:t>
            </w:r>
          </w:p>
        </w:tc>
        <w:tc>
          <w:tcPr>
            <w:tcW w:w="1815" w:type="dxa"/>
            <w:gridSpan w:val="2"/>
          </w:tcPr>
          <w:p w14:paraId="69DD80C2" w14:textId="2A5A39C3" w:rsidR="18B565B0" w:rsidRPr="0039553A" w:rsidRDefault="6C4B38EC" w:rsidP="262961BB">
            <w:pPr>
              <w:rPr>
                <w:rFonts w:ascii="Times New Roman" w:hAnsi="Times New Roman" w:cs="Times New Roman"/>
                <w:b/>
                <w:bCs/>
              </w:rPr>
            </w:pPr>
            <w:r w:rsidRPr="262961BB">
              <w:rPr>
                <w:rFonts w:ascii="Times New Roman" w:eastAsia="Times New Roman" w:hAnsi="Times New Roman" w:cs="Times New Roman"/>
                <w:b/>
                <w:bCs/>
              </w:rPr>
              <w:t>ES</w:t>
            </w:r>
            <w:r w:rsidR="745F58CD" w:rsidRPr="262961BB">
              <w:rPr>
                <w:rFonts w:ascii="Times New Roman" w:eastAsia="Times New Roman" w:hAnsi="Times New Roman" w:cs="Times New Roman"/>
                <w:b/>
                <w:bCs/>
              </w:rPr>
              <w:t xml:space="preserve"> fondų lėšos</w:t>
            </w:r>
          </w:p>
        </w:tc>
        <w:tc>
          <w:tcPr>
            <w:tcW w:w="7257" w:type="dxa"/>
            <w:gridSpan w:val="6"/>
          </w:tcPr>
          <w:p w14:paraId="46B82CA5" w14:textId="46E31613" w:rsidR="0064145D" w:rsidRPr="00B50B57" w:rsidRDefault="70EB1FC5" w:rsidP="262961BB">
            <w:pPr>
              <w:rPr>
                <w:rFonts w:ascii="Times New Roman" w:hAnsi="Times New Roman" w:cs="Times New Roman"/>
              </w:rPr>
            </w:pPr>
            <w:r w:rsidRPr="262961BB">
              <w:rPr>
                <w:rFonts w:ascii="Times New Roman" w:hAnsi="Times New Roman" w:cs="Times New Roman"/>
              </w:rPr>
              <w:t>8</w:t>
            </w:r>
            <w:r w:rsidR="1E793ED0" w:rsidRPr="262961BB">
              <w:rPr>
                <w:rFonts w:ascii="Times New Roman" w:hAnsi="Times New Roman" w:cs="Times New Roman"/>
              </w:rPr>
              <w:t> </w:t>
            </w:r>
            <w:r w:rsidR="0457E0A7" w:rsidRPr="262961BB">
              <w:rPr>
                <w:rFonts w:ascii="Times New Roman" w:hAnsi="Times New Roman" w:cs="Times New Roman"/>
              </w:rPr>
              <w:t>5</w:t>
            </w:r>
            <w:r w:rsidR="1E793ED0" w:rsidRPr="262961BB">
              <w:rPr>
                <w:rFonts w:ascii="Times New Roman" w:hAnsi="Times New Roman" w:cs="Times New Roman"/>
              </w:rPr>
              <w:t xml:space="preserve">00 000,00 </w:t>
            </w:r>
            <w:r w:rsidR="3E295422" w:rsidRPr="262961BB">
              <w:rPr>
                <w:rFonts w:ascii="Times New Roman" w:hAnsi="Times New Roman" w:cs="Times New Roman"/>
              </w:rPr>
              <w:t>Eur (Vidurio ir vakarų Lietuvos regionui)</w:t>
            </w:r>
          </w:p>
          <w:p w14:paraId="6AA86F82" w14:textId="5338D7B5" w:rsidR="00390B47" w:rsidRPr="00B50B57" w:rsidRDefault="009363C7" w:rsidP="262961BB">
            <w:pPr>
              <w:rPr>
                <w:rFonts w:ascii="Times New Roman" w:hAnsi="Times New Roman" w:cs="Times New Roman"/>
                <w:b/>
                <w:bCs/>
              </w:rPr>
            </w:pPr>
            <w:sdt>
              <w:sdtPr>
                <w:rPr>
                  <w:rFonts w:ascii="Times New Roman" w:hAnsi="Times New Roman" w:cs="Times New Roman"/>
                  <w:b/>
                  <w:bCs/>
                  <w:color w:val="2B579A"/>
                  <w:shd w:val="clear" w:color="auto" w:fill="E6E6E6"/>
                </w:rPr>
                <w:id w:val="-247265677"/>
                <w:placeholder>
                  <w:docPart w:val="93A9EA63D6EE4F51A278B542AE631000"/>
                </w:placeholder>
                <w14:checkbox>
                  <w14:checked w14:val="1"/>
                  <w14:checkedState w14:val="2612" w14:font="MS Gothic"/>
                  <w14:uncheckedState w14:val="2610" w14:font="MS Gothic"/>
                </w14:checkbox>
              </w:sdtPr>
              <w:sdtEndPr/>
              <w:sdtContent>
                <w:r w:rsidR="18FBBAC9" w:rsidRPr="00B50B57">
                  <w:rPr>
                    <w:rFonts w:ascii="Segoe UI Symbol" w:eastAsia="MS Gothic" w:hAnsi="Segoe UI Symbol" w:cs="Segoe UI Symbol"/>
                    <w:b/>
                    <w:bCs/>
                  </w:rPr>
                  <w:t>☒</w:t>
                </w:r>
              </w:sdtContent>
            </w:sdt>
            <w:r w:rsidR="53300112" w:rsidRPr="00B50B57">
              <w:rPr>
                <w:rFonts w:ascii="Times New Roman" w:hAnsi="Times New Roman" w:cs="Times New Roman"/>
                <w:b/>
                <w:bCs/>
              </w:rPr>
              <w:t xml:space="preserve"> </w:t>
            </w:r>
            <w:r w:rsidR="04A910D8" w:rsidRPr="00B50B57">
              <w:rPr>
                <w:rFonts w:ascii="Times New Roman" w:hAnsi="Times New Roman" w:cs="Times New Roman"/>
                <w:b/>
                <w:bCs/>
              </w:rPr>
              <w:t>Europos regioninės plėtros fondas</w:t>
            </w:r>
          </w:p>
          <w:p w14:paraId="341DA1A7" w14:textId="5273FF5E" w:rsidR="009E7A2B" w:rsidRPr="00B50B57" w:rsidRDefault="5F339402" w:rsidP="262961BB">
            <w:pPr>
              <w:rPr>
                <w:rFonts w:ascii="Times New Roman" w:hAnsi="Times New Roman" w:cs="Times New Roman"/>
              </w:rPr>
            </w:pPr>
            <w:r w:rsidRPr="262961BB">
              <w:rPr>
                <w:rFonts w:ascii="Segoe UI Symbol" w:hAnsi="Segoe UI Symbol" w:cs="Segoe UI Symbol"/>
              </w:rPr>
              <w:t>☐</w:t>
            </w:r>
            <w:r w:rsidRPr="262961BB">
              <w:rPr>
                <w:rFonts w:ascii="Times New Roman" w:hAnsi="Times New Roman" w:cs="Times New Roman"/>
              </w:rPr>
              <w:t xml:space="preserve"> </w:t>
            </w:r>
            <w:r w:rsidR="5C023CDA" w:rsidRPr="262961BB">
              <w:rPr>
                <w:rFonts w:ascii="Times New Roman" w:hAnsi="Times New Roman" w:cs="Times New Roman"/>
              </w:rPr>
              <w:t xml:space="preserve"> Europos socialinis fondas </w:t>
            </w:r>
            <w:r w:rsidR="72CC045D" w:rsidRPr="262961BB">
              <w:rPr>
                <w:rFonts w:ascii="Times New Roman" w:hAnsi="Times New Roman" w:cs="Times New Roman"/>
              </w:rPr>
              <w:t>+</w:t>
            </w:r>
          </w:p>
          <w:p w14:paraId="2338D17D" w14:textId="0FE47FD9" w:rsidR="000E1E0A" w:rsidRPr="00B50B57" w:rsidRDefault="11E9558F" w:rsidP="262961BB">
            <w:pPr>
              <w:rPr>
                <w:rFonts w:ascii="Times New Roman" w:hAnsi="Times New Roman" w:cs="Times New Roman"/>
              </w:rPr>
            </w:pPr>
            <w:r w:rsidRPr="262961BB">
              <w:rPr>
                <w:rFonts w:ascii="Segoe UI Symbol" w:hAnsi="Segoe UI Symbol" w:cs="Segoe UI Symbol"/>
              </w:rPr>
              <w:t>☐</w:t>
            </w:r>
            <w:r w:rsidRPr="262961BB">
              <w:rPr>
                <w:rFonts w:ascii="Times New Roman" w:hAnsi="Times New Roman" w:cs="Times New Roman"/>
              </w:rPr>
              <w:t xml:space="preserve"> </w:t>
            </w:r>
            <w:r w:rsidR="5E0F59A4" w:rsidRPr="262961BB">
              <w:rPr>
                <w:rFonts w:ascii="Times New Roman" w:hAnsi="Times New Roman" w:cs="Times New Roman"/>
              </w:rPr>
              <w:t>Sanglaudos fondas</w:t>
            </w:r>
          </w:p>
          <w:p w14:paraId="2E1B8C93" w14:textId="604B79E2" w:rsidR="004F4154" w:rsidRPr="00025A46" w:rsidRDefault="5E0F59A4" w:rsidP="262961BB">
            <w:pPr>
              <w:rPr>
                <w:rFonts w:ascii="Times New Roman" w:hAnsi="Times New Roman" w:cs="Times New Roman"/>
                <w:highlight w:val="yellow"/>
              </w:rPr>
            </w:pPr>
            <w:r w:rsidRPr="262961BB">
              <w:rPr>
                <w:rFonts w:ascii="Segoe UI Symbol" w:hAnsi="Segoe UI Symbol" w:cs="Segoe UI Symbol"/>
              </w:rPr>
              <w:t>☐</w:t>
            </w:r>
            <w:r w:rsidRPr="262961BB">
              <w:rPr>
                <w:rFonts w:ascii="Times New Roman" w:hAnsi="Times New Roman" w:cs="Times New Roman"/>
              </w:rPr>
              <w:t xml:space="preserve"> </w:t>
            </w:r>
            <w:r w:rsidR="3ED42422" w:rsidRPr="262961BB">
              <w:rPr>
                <w:rFonts w:ascii="Times New Roman" w:hAnsi="Times New Roman" w:cs="Times New Roman"/>
              </w:rPr>
              <w:t>Teisin</w:t>
            </w:r>
            <w:r w:rsidR="2B2F9A51" w:rsidRPr="262961BB">
              <w:rPr>
                <w:rFonts w:ascii="Times New Roman" w:hAnsi="Times New Roman" w:cs="Times New Roman"/>
              </w:rPr>
              <w:t>gos</w:t>
            </w:r>
            <w:r w:rsidR="6A0CB238" w:rsidRPr="262961BB">
              <w:rPr>
                <w:rFonts w:ascii="Times New Roman" w:hAnsi="Times New Roman" w:cs="Times New Roman"/>
              </w:rPr>
              <w:t xml:space="preserve"> pertvarkos fondas</w:t>
            </w:r>
          </w:p>
        </w:tc>
      </w:tr>
      <w:tr w:rsidR="4926D183" w:rsidRPr="0039553A" w14:paraId="271B680A" w14:textId="77777777" w:rsidTr="7A00E2C7">
        <w:trPr>
          <w:cantSplit/>
          <w:trHeight w:val="300"/>
        </w:trPr>
        <w:tc>
          <w:tcPr>
            <w:tcW w:w="845" w:type="dxa"/>
          </w:tcPr>
          <w:p w14:paraId="683BD898" w14:textId="2EE107E6"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4394D136" w:rsidRPr="262961BB">
              <w:rPr>
                <w:rFonts w:ascii="Times New Roman" w:hAnsi="Times New Roman" w:cs="Times New Roman"/>
                <w:b/>
                <w:bCs/>
              </w:rPr>
              <w:t>10</w:t>
            </w:r>
            <w:r w:rsidR="74783BBD" w:rsidRPr="262961BB">
              <w:rPr>
                <w:rFonts w:ascii="Times New Roman" w:hAnsi="Times New Roman" w:cs="Times New Roman"/>
                <w:b/>
                <w:bCs/>
              </w:rPr>
              <w:t>.2</w:t>
            </w:r>
          </w:p>
        </w:tc>
        <w:tc>
          <w:tcPr>
            <w:tcW w:w="1815" w:type="dxa"/>
            <w:gridSpan w:val="2"/>
          </w:tcPr>
          <w:p w14:paraId="62F358A4" w14:textId="7F5198CB" w:rsidR="4926D183" w:rsidRPr="0039553A" w:rsidRDefault="35A19DE9" w:rsidP="262961BB">
            <w:pPr>
              <w:rPr>
                <w:rFonts w:ascii="Times New Roman" w:hAnsi="Times New Roman" w:cs="Times New Roman"/>
                <w:b/>
                <w:bCs/>
              </w:rPr>
            </w:pPr>
            <w:r w:rsidRPr="262961BB">
              <w:rPr>
                <w:rFonts w:ascii="Times New Roman" w:eastAsia="Times New Roman" w:hAnsi="Times New Roman" w:cs="Times New Roman"/>
                <w:b/>
                <w:bCs/>
              </w:rPr>
              <w:t>E</w:t>
            </w:r>
            <w:r w:rsidR="7E8ADCB4" w:rsidRPr="262961BB">
              <w:rPr>
                <w:rFonts w:ascii="Times New Roman" w:eastAsia="Times New Roman" w:hAnsi="Times New Roman" w:cs="Times New Roman"/>
                <w:b/>
                <w:bCs/>
              </w:rPr>
              <w:t xml:space="preserve">konomikos gaivinimo ir atsparumo didinimo priemonės (toliau – EGADP) </w:t>
            </w:r>
            <w:r w:rsidR="745F58CD" w:rsidRPr="262961BB">
              <w:rPr>
                <w:rFonts w:ascii="Times New Roman" w:eastAsia="Times New Roman" w:hAnsi="Times New Roman" w:cs="Times New Roman"/>
                <w:b/>
                <w:bCs/>
              </w:rPr>
              <w:t xml:space="preserve"> subsidijos lėšos</w:t>
            </w:r>
          </w:p>
        </w:tc>
        <w:tc>
          <w:tcPr>
            <w:tcW w:w="7257" w:type="dxa"/>
            <w:gridSpan w:val="6"/>
          </w:tcPr>
          <w:p w14:paraId="678CE217" w14:textId="61039029" w:rsidR="4DC97C98"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5E2FCCAF" w14:textId="77777777" w:rsidTr="7A00E2C7">
        <w:trPr>
          <w:cantSplit/>
          <w:trHeight w:val="300"/>
        </w:trPr>
        <w:tc>
          <w:tcPr>
            <w:tcW w:w="845" w:type="dxa"/>
          </w:tcPr>
          <w:p w14:paraId="64258390" w14:textId="5BFAD75D"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227419DA" w:rsidRPr="262961BB">
              <w:rPr>
                <w:rFonts w:ascii="Times New Roman" w:hAnsi="Times New Roman" w:cs="Times New Roman"/>
                <w:b/>
                <w:bCs/>
              </w:rPr>
              <w:t>10</w:t>
            </w:r>
            <w:r w:rsidR="74783BBD" w:rsidRPr="262961BB">
              <w:rPr>
                <w:rFonts w:ascii="Times New Roman" w:hAnsi="Times New Roman" w:cs="Times New Roman"/>
                <w:b/>
                <w:bCs/>
              </w:rPr>
              <w:t>.3</w:t>
            </w:r>
          </w:p>
        </w:tc>
        <w:tc>
          <w:tcPr>
            <w:tcW w:w="1815" w:type="dxa"/>
            <w:gridSpan w:val="2"/>
          </w:tcPr>
          <w:p w14:paraId="35E2945E" w14:textId="5CB222F6" w:rsidR="18B565B0" w:rsidRPr="0039553A" w:rsidRDefault="61E85430" w:rsidP="262961BB">
            <w:pPr>
              <w:rPr>
                <w:rFonts w:ascii="Times New Roman" w:hAnsi="Times New Roman" w:cs="Times New Roman"/>
                <w:b/>
                <w:bCs/>
              </w:rPr>
            </w:pPr>
            <w:r w:rsidRPr="262961BB">
              <w:rPr>
                <w:rFonts w:ascii="Times New Roman" w:eastAsia="Times New Roman" w:hAnsi="Times New Roman" w:cs="Times New Roman"/>
                <w:b/>
                <w:bCs/>
              </w:rPr>
              <w:t>EGADP</w:t>
            </w:r>
            <w:r w:rsidR="745F58CD" w:rsidRPr="262961BB">
              <w:rPr>
                <w:rFonts w:ascii="Times New Roman" w:eastAsia="Times New Roman" w:hAnsi="Times New Roman" w:cs="Times New Roman"/>
                <w:b/>
                <w:bCs/>
              </w:rPr>
              <w:t xml:space="preserve"> paskolos lėšos</w:t>
            </w:r>
          </w:p>
        </w:tc>
        <w:tc>
          <w:tcPr>
            <w:tcW w:w="7257" w:type="dxa"/>
            <w:gridSpan w:val="6"/>
          </w:tcPr>
          <w:p w14:paraId="650FD000" w14:textId="0249582B" w:rsidR="0C6E61CA"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0FFEB7EF" w14:textId="77777777" w:rsidTr="7A00E2C7">
        <w:trPr>
          <w:cantSplit/>
          <w:trHeight w:val="300"/>
        </w:trPr>
        <w:tc>
          <w:tcPr>
            <w:tcW w:w="845" w:type="dxa"/>
          </w:tcPr>
          <w:p w14:paraId="1B6EDBE8" w14:textId="30158C3D"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5B81E19B" w:rsidRPr="262961BB">
              <w:rPr>
                <w:rFonts w:ascii="Times New Roman" w:hAnsi="Times New Roman" w:cs="Times New Roman"/>
                <w:b/>
                <w:bCs/>
              </w:rPr>
              <w:t>10</w:t>
            </w:r>
            <w:r w:rsidR="74783BBD" w:rsidRPr="262961BB">
              <w:rPr>
                <w:rFonts w:ascii="Times New Roman" w:hAnsi="Times New Roman" w:cs="Times New Roman"/>
                <w:b/>
                <w:bCs/>
              </w:rPr>
              <w:t>.4</w:t>
            </w:r>
          </w:p>
        </w:tc>
        <w:tc>
          <w:tcPr>
            <w:tcW w:w="1815" w:type="dxa"/>
            <w:gridSpan w:val="2"/>
          </w:tcPr>
          <w:p w14:paraId="57EECBE1" w14:textId="4E8B737C" w:rsidR="4926D183" w:rsidRPr="0039553A" w:rsidRDefault="74783BBD" w:rsidP="262961BB">
            <w:pPr>
              <w:rPr>
                <w:rFonts w:ascii="Times New Roman" w:hAnsi="Times New Roman" w:cs="Times New Roman"/>
                <w:b/>
                <w:bCs/>
              </w:rPr>
            </w:pPr>
            <w:r w:rsidRPr="262961BB">
              <w:rPr>
                <w:rFonts w:ascii="Times New Roman" w:eastAsia="Times New Roman" w:hAnsi="Times New Roman" w:cs="Times New Roman"/>
                <w:b/>
                <w:bCs/>
              </w:rPr>
              <w:t>Bendrojo finansavimo lėšos</w:t>
            </w:r>
          </w:p>
        </w:tc>
        <w:tc>
          <w:tcPr>
            <w:tcW w:w="7257" w:type="dxa"/>
            <w:gridSpan w:val="6"/>
          </w:tcPr>
          <w:p w14:paraId="3CCAD6F4" w14:textId="617300DE" w:rsidR="7809CF08"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6E319D59" w:rsidRPr="0039553A" w14:paraId="24D4D2BB" w14:textId="77777777" w:rsidTr="7A00E2C7">
        <w:trPr>
          <w:cantSplit/>
          <w:trHeight w:val="300"/>
        </w:trPr>
        <w:tc>
          <w:tcPr>
            <w:tcW w:w="845" w:type="dxa"/>
          </w:tcPr>
          <w:p w14:paraId="79AAA846" w14:textId="5AB432DA" w:rsidR="1EFF92E2"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125DB6F7" w:rsidRPr="262961BB">
              <w:rPr>
                <w:rFonts w:ascii="Times New Roman" w:hAnsi="Times New Roman" w:cs="Times New Roman"/>
                <w:b/>
                <w:bCs/>
              </w:rPr>
              <w:t>.</w:t>
            </w:r>
            <w:r w:rsidR="61CB3573" w:rsidRPr="262961BB">
              <w:rPr>
                <w:rFonts w:ascii="Times New Roman" w:hAnsi="Times New Roman" w:cs="Times New Roman"/>
                <w:b/>
                <w:bCs/>
              </w:rPr>
              <w:t>10</w:t>
            </w:r>
            <w:r w:rsidR="06B66F64" w:rsidRPr="262961BB">
              <w:rPr>
                <w:rFonts w:ascii="Times New Roman" w:hAnsi="Times New Roman" w:cs="Times New Roman"/>
                <w:b/>
                <w:bCs/>
              </w:rPr>
              <w:t>.5</w:t>
            </w:r>
          </w:p>
        </w:tc>
        <w:tc>
          <w:tcPr>
            <w:tcW w:w="1815" w:type="dxa"/>
            <w:gridSpan w:val="2"/>
          </w:tcPr>
          <w:p w14:paraId="4F03B92F" w14:textId="222E7C33" w:rsidR="6E319D59" w:rsidRPr="0039553A" w:rsidRDefault="06B66F64" w:rsidP="262961BB">
            <w:pPr>
              <w:rPr>
                <w:rFonts w:ascii="Times New Roman" w:hAnsi="Times New Roman" w:cs="Times New Roman"/>
                <w:b/>
                <w:bCs/>
              </w:rPr>
            </w:pPr>
            <w:r w:rsidRPr="262961BB">
              <w:rPr>
                <w:rFonts w:ascii="Times New Roman" w:eastAsia="Times New Roman" w:hAnsi="Times New Roman" w:cs="Times New Roman"/>
                <w:b/>
                <w:bCs/>
              </w:rPr>
              <w:t>Valstybės biudžeto lėšos</w:t>
            </w:r>
          </w:p>
        </w:tc>
        <w:tc>
          <w:tcPr>
            <w:tcW w:w="7257" w:type="dxa"/>
            <w:gridSpan w:val="6"/>
          </w:tcPr>
          <w:p w14:paraId="13557EF7" w14:textId="4079923C" w:rsidR="5C52ABD5"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43A34A9E" w14:textId="77777777" w:rsidTr="7A00E2C7">
        <w:trPr>
          <w:cantSplit/>
          <w:trHeight w:val="300"/>
        </w:trPr>
        <w:tc>
          <w:tcPr>
            <w:tcW w:w="845" w:type="dxa"/>
          </w:tcPr>
          <w:p w14:paraId="267D9B46" w14:textId="2C3A3035" w:rsidR="18B565B0" w:rsidRPr="0039553A" w:rsidRDefault="73D8EE70"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749AD6FC" w:rsidRPr="262961BB">
              <w:rPr>
                <w:rFonts w:ascii="Times New Roman" w:hAnsi="Times New Roman" w:cs="Times New Roman"/>
                <w:b/>
                <w:bCs/>
              </w:rPr>
              <w:t>10</w:t>
            </w:r>
            <w:r w:rsidR="43C3531C" w:rsidRPr="262961BB">
              <w:rPr>
                <w:rFonts w:ascii="Times New Roman" w:hAnsi="Times New Roman" w:cs="Times New Roman"/>
                <w:b/>
                <w:bCs/>
              </w:rPr>
              <w:t>.</w:t>
            </w:r>
            <w:r w:rsidR="7F134ADA" w:rsidRPr="262961BB">
              <w:rPr>
                <w:rFonts w:ascii="Times New Roman" w:hAnsi="Times New Roman" w:cs="Times New Roman"/>
                <w:b/>
                <w:bCs/>
              </w:rPr>
              <w:t>6</w:t>
            </w:r>
          </w:p>
        </w:tc>
        <w:tc>
          <w:tcPr>
            <w:tcW w:w="1815" w:type="dxa"/>
            <w:gridSpan w:val="2"/>
          </w:tcPr>
          <w:p w14:paraId="315F19A3" w14:textId="1E7B5492" w:rsidR="18B565B0" w:rsidRPr="0039553A" w:rsidRDefault="02C20AAD" w:rsidP="262961BB">
            <w:pPr>
              <w:rPr>
                <w:rFonts w:ascii="Times New Roman" w:hAnsi="Times New Roman" w:cs="Times New Roman"/>
                <w:b/>
                <w:bCs/>
              </w:rPr>
            </w:pPr>
            <w:r w:rsidRPr="262961BB">
              <w:rPr>
                <w:rFonts w:ascii="Times New Roman" w:eastAsia="Times New Roman" w:hAnsi="Times New Roman" w:cs="Times New Roman"/>
                <w:b/>
                <w:bCs/>
              </w:rPr>
              <w:t xml:space="preserve">Valstybės biudžeto lėšos, skirtos ES fondų lėšomis netinkamam finansuoti  </w:t>
            </w:r>
            <w:r w:rsidR="314336CB" w:rsidRPr="262961BB">
              <w:rPr>
                <w:rFonts w:ascii="Times New Roman" w:eastAsia="Times New Roman" w:hAnsi="Times New Roman" w:cs="Times New Roman"/>
                <w:b/>
                <w:bCs/>
              </w:rPr>
              <w:t xml:space="preserve">pridėtinės vertės mokesčiui – </w:t>
            </w:r>
            <w:r w:rsidRPr="262961BB">
              <w:rPr>
                <w:rFonts w:ascii="Times New Roman" w:eastAsia="Times New Roman" w:hAnsi="Times New Roman" w:cs="Times New Roman"/>
                <w:b/>
                <w:bCs/>
              </w:rPr>
              <w:t>apmokėti</w:t>
            </w:r>
          </w:p>
        </w:tc>
        <w:tc>
          <w:tcPr>
            <w:tcW w:w="7257" w:type="dxa"/>
            <w:gridSpan w:val="6"/>
          </w:tcPr>
          <w:p w14:paraId="3A5B4AE9" w14:textId="646C2D79" w:rsidR="72276AC6" w:rsidRPr="0039553A" w:rsidRDefault="11831E56" w:rsidP="262961BB">
            <w:pPr>
              <w:rPr>
                <w:rFonts w:ascii="Times New Roman" w:eastAsia="Times New Roman" w:hAnsi="Times New Roman" w:cs="Times New Roman"/>
              </w:rPr>
            </w:pPr>
            <w:r w:rsidRPr="262961BB">
              <w:rPr>
                <w:rFonts w:ascii="Times New Roman" w:eastAsia="Times New Roman" w:hAnsi="Times New Roman" w:cs="Times New Roman"/>
                <w:i/>
                <w:iCs/>
              </w:rPr>
              <w:t>-</w:t>
            </w:r>
          </w:p>
          <w:p w14:paraId="1CF969C4" w14:textId="19F9BE65" w:rsidR="4926D183" w:rsidRPr="0039553A" w:rsidRDefault="4926D183" w:rsidP="262961BB">
            <w:pPr>
              <w:rPr>
                <w:rFonts w:ascii="Times New Roman" w:hAnsi="Times New Roman" w:cs="Times New Roman"/>
                <w:i/>
                <w:iCs/>
              </w:rPr>
            </w:pPr>
          </w:p>
        </w:tc>
      </w:tr>
      <w:tr w:rsidR="00395C6D" w:rsidRPr="0039553A" w14:paraId="2FA854C9" w14:textId="77777777" w:rsidTr="7A00E2C7">
        <w:trPr>
          <w:cantSplit/>
          <w:trHeight w:val="300"/>
        </w:trPr>
        <w:tc>
          <w:tcPr>
            <w:tcW w:w="845" w:type="dxa"/>
          </w:tcPr>
          <w:p w14:paraId="74915AC9" w14:textId="6CD365E0" w:rsidR="00395C6D" w:rsidRPr="0039553A" w:rsidRDefault="360BBE74" w:rsidP="262961BB">
            <w:pPr>
              <w:rPr>
                <w:rFonts w:ascii="Times New Roman" w:hAnsi="Times New Roman" w:cs="Times New Roman"/>
                <w:b/>
                <w:bCs/>
              </w:rPr>
            </w:pPr>
            <w:r w:rsidRPr="262961BB">
              <w:rPr>
                <w:rFonts w:ascii="Times New Roman" w:hAnsi="Times New Roman" w:cs="Times New Roman"/>
                <w:b/>
                <w:bCs/>
              </w:rPr>
              <w:t>2</w:t>
            </w:r>
            <w:r w:rsidR="10166641" w:rsidRPr="262961BB">
              <w:rPr>
                <w:rFonts w:ascii="Times New Roman" w:hAnsi="Times New Roman" w:cs="Times New Roman"/>
                <w:b/>
                <w:bCs/>
              </w:rPr>
              <w:t>.</w:t>
            </w:r>
            <w:r w:rsidR="1781E25F" w:rsidRPr="262961BB">
              <w:rPr>
                <w:rFonts w:ascii="Times New Roman" w:hAnsi="Times New Roman" w:cs="Times New Roman"/>
                <w:b/>
                <w:bCs/>
              </w:rPr>
              <w:t>11</w:t>
            </w:r>
            <w:r w:rsidR="75D7AF12" w:rsidRPr="262961BB">
              <w:rPr>
                <w:rFonts w:ascii="Times New Roman" w:hAnsi="Times New Roman" w:cs="Times New Roman"/>
                <w:b/>
                <w:bCs/>
              </w:rPr>
              <w:t>.</w:t>
            </w:r>
          </w:p>
        </w:tc>
        <w:tc>
          <w:tcPr>
            <w:tcW w:w="1815" w:type="dxa"/>
            <w:gridSpan w:val="2"/>
          </w:tcPr>
          <w:p w14:paraId="2B85F556" w14:textId="60ED2F78" w:rsidR="00395C6D" w:rsidRPr="0039553A" w:rsidRDefault="5A4BCDFB" w:rsidP="262961BB">
            <w:pPr>
              <w:rPr>
                <w:rFonts w:ascii="Times New Roman" w:eastAsia="Times New Roman" w:hAnsi="Times New Roman" w:cs="Times New Roman"/>
                <w:b/>
                <w:bCs/>
              </w:rPr>
            </w:pPr>
            <w:r w:rsidRPr="262961BB">
              <w:rPr>
                <w:rFonts w:ascii="Times New Roman" w:eastAsia="Times New Roman" w:hAnsi="Times New Roman" w:cs="Times New Roman"/>
                <w:b/>
                <w:bCs/>
              </w:rPr>
              <w:t>Nuosav</w:t>
            </w:r>
            <w:r w:rsidR="1095F987" w:rsidRPr="262961BB">
              <w:rPr>
                <w:rFonts w:ascii="Times New Roman" w:eastAsia="Times New Roman" w:hAnsi="Times New Roman" w:cs="Times New Roman"/>
                <w:b/>
                <w:bCs/>
              </w:rPr>
              <w:t>o</w:t>
            </w:r>
            <w:r w:rsidRPr="262961BB">
              <w:rPr>
                <w:rFonts w:ascii="Times New Roman" w:eastAsia="Times New Roman" w:hAnsi="Times New Roman" w:cs="Times New Roman"/>
                <w:b/>
                <w:bCs/>
              </w:rPr>
              <w:t xml:space="preserve"> įnaš</w:t>
            </w:r>
            <w:r w:rsidR="0606DACA" w:rsidRPr="262961BB">
              <w:rPr>
                <w:rFonts w:ascii="Times New Roman" w:eastAsia="Times New Roman" w:hAnsi="Times New Roman" w:cs="Times New Roman"/>
                <w:b/>
                <w:bCs/>
              </w:rPr>
              <w:t>o</w:t>
            </w:r>
          </w:p>
          <w:p w14:paraId="0754C6A9" w14:textId="725CA810" w:rsidR="00395C6D" w:rsidRPr="0039553A" w:rsidRDefault="1608AC5C" w:rsidP="262961BB">
            <w:pPr>
              <w:rPr>
                <w:rFonts w:ascii="Times New Roman" w:eastAsia="Times New Roman" w:hAnsi="Times New Roman" w:cs="Times New Roman"/>
                <w:b/>
                <w:bCs/>
              </w:rPr>
            </w:pPr>
            <w:r w:rsidRPr="262961BB">
              <w:rPr>
                <w:rFonts w:ascii="Times New Roman" w:eastAsia="Times New Roman" w:hAnsi="Times New Roman" w:cs="Times New Roman"/>
                <w:b/>
                <w:bCs/>
              </w:rPr>
              <w:t>dydis</w:t>
            </w:r>
          </w:p>
        </w:tc>
        <w:tc>
          <w:tcPr>
            <w:tcW w:w="7257" w:type="dxa"/>
            <w:gridSpan w:val="6"/>
          </w:tcPr>
          <w:p w14:paraId="5A55FBC3" w14:textId="42DCFF34" w:rsidR="00395C6D" w:rsidRPr="0039553A" w:rsidRDefault="37BC4D4C" w:rsidP="262961BB">
            <w:pPr>
              <w:rPr>
                <w:rFonts w:ascii="Times New Roman" w:eastAsia="Times New Roman" w:hAnsi="Times New Roman" w:cs="Times New Roman"/>
              </w:rPr>
            </w:pPr>
            <w:r w:rsidRPr="262961BB">
              <w:rPr>
                <w:rFonts w:ascii="Times New Roman" w:eastAsia="Times New Roman" w:hAnsi="Times New Roman" w:cs="Times New Roman"/>
              </w:rPr>
              <w:t>15 proc.</w:t>
            </w:r>
          </w:p>
        </w:tc>
      </w:tr>
      <w:tr w:rsidR="00AC029E" w:rsidRPr="0039553A" w14:paraId="31C64C7B" w14:textId="77777777" w:rsidTr="7A00E2C7">
        <w:trPr>
          <w:cantSplit/>
          <w:trHeight w:val="300"/>
        </w:trPr>
        <w:tc>
          <w:tcPr>
            <w:tcW w:w="845" w:type="dxa"/>
          </w:tcPr>
          <w:p w14:paraId="31C64C78" w14:textId="1FB1F8FA" w:rsidR="00AC029E" w:rsidRPr="0039553A" w:rsidRDefault="3596D4D9" w:rsidP="262961BB">
            <w:pPr>
              <w:rPr>
                <w:rFonts w:ascii="Times New Roman" w:hAnsi="Times New Roman" w:cs="Times New Roman"/>
                <w:b/>
                <w:bCs/>
              </w:rPr>
            </w:pPr>
            <w:r w:rsidRPr="262961BB">
              <w:rPr>
                <w:rFonts w:ascii="Times New Roman" w:hAnsi="Times New Roman" w:cs="Times New Roman"/>
                <w:b/>
                <w:bCs/>
              </w:rPr>
              <w:lastRenderedPageBreak/>
              <w:t>2.1</w:t>
            </w:r>
            <w:r w:rsidR="78B5F393" w:rsidRPr="262961BB">
              <w:rPr>
                <w:rFonts w:ascii="Times New Roman" w:hAnsi="Times New Roman" w:cs="Times New Roman"/>
                <w:b/>
                <w:bCs/>
              </w:rPr>
              <w:t>2</w:t>
            </w:r>
          </w:p>
        </w:tc>
        <w:tc>
          <w:tcPr>
            <w:tcW w:w="1815" w:type="dxa"/>
            <w:gridSpan w:val="2"/>
          </w:tcPr>
          <w:p w14:paraId="31C64C79" w14:textId="47FD754F" w:rsidR="00AC029E" w:rsidRPr="0039553A" w:rsidRDefault="4FF64908" w:rsidP="262961BB">
            <w:pPr>
              <w:rPr>
                <w:rFonts w:ascii="Times New Roman" w:hAnsi="Times New Roman" w:cs="Times New Roman"/>
                <w:b/>
                <w:bCs/>
              </w:rPr>
            </w:pPr>
            <w:r w:rsidRPr="262961BB">
              <w:rPr>
                <w:rFonts w:ascii="Times New Roman" w:hAnsi="Times New Roman" w:cs="Times New Roman"/>
                <w:b/>
                <w:bCs/>
              </w:rPr>
              <w:t>Didžiausia galima skirti finansavimo lėšų suma projektui</w:t>
            </w:r>
            <w:r w:rsidR="62570A40" w:rsidRPr="262961BB">
              <w:rPr>
                <w:rFonts w:ascii="Times New Roman" w:hAnsi="Times New Roman" w:cs="Times New Roman"/>
                <w:b/>
                <w:bCs/>
              </w:rPr>
              <w:t xml:space="preserve"> </w:t>
            </w:r>
            <w:r w:rsidRPr="262961BB">
              <w:rPr>
                <w:rFonts w:ascii="Times New Roman" w:hAnsi="Times New Roman" w:cs="Times New Roman"/>
                <w:b/>
                <w:bCs/>
              </w:rPr>
              <w:t xml:space="preserve">įgyvendinti </w:t>
            </w:r>
          </w:p>
        </w:tc>
        <w:tc>
          <w:tcPr>
            <w:tcW w:w="7257" w:type="dxa"/>
            <w:gridSpan w:val="6"/>
          </w:tcPr>
          <w:p w14:paraId="170DA5FE" w14:textId="49E249A4" w:rsidR="00AC029E" w:rsidRPr="0039553A" w:rsidRDefault="3E295422" w:rsidP="262961BB">
            <w:pPr>
              <w:rPr>
                <w:rFonts w:ascii="Times New Roman" w:hAnsi="Times New Roman" w:cs="Times New Roman"/>
              </w:rPr>
            </w:pPr>
            <w:r w:rsidRPr="262961BB">
              <w:rPr>
                <w:rFonts w:ascii="Times New Roman" w:hAnsi="Times New Roman" w:cs="Times New Roman"/>
              </w:rPr>
              <w:t>8</w:t>
            </w:r>
            <w:r w:rsidR="628D5CE6" w:rsidRPr="262961BB">
              <w:rPr>
                <w:rFonts w:ascii="Times New Roman" w:hAnsi="Times New Roman" w:cs="Times New Roman"/>
              </w:rPr>
              <w:t>5</w:t>
            </w:r>
            <w:r w:rsidRPr="262961BB">
              <w:rPr>
                <w:rFonts w:ascii="Times New Roman" w:hAnsi="Times New Roman" w:cs="Times New Roman"/>
              </w:rPr>
              <w:t>0 000,00</w:t>
            </w:r>
            <w:r w:rsidR="0BC8AA59" w:rsidRPr="262961BB">
              <w:rPr>
                <w:rFonts w:ascii="Times New Roman" w:hAnsi="Times New Roman" w:cs="Times New Roman"/>
              </w:rPr>
              <w:t xml:space="preserve"> Eur</w:t>
            </w:r>
          </w:p>
          <w:p w14:paraId="31C64C7A" w14:textId="3FD0D43B" w:rsidR="00AC029E" w:rsidRPr="0039553A" w:rsidRDefault="00AC029E" w:rsidP="262961BB">
            <w:pPr>
              <w:rPr>
                <w:rFonts w:ascii="Times New Roman" w:hAnsi="Times New Roman" w:cs="Times New Roman"/>
              </w:rPr>
            </w:pPr>
          </w:p>
        </w:tc>
      </w:tr>
      <w:tr w:rsidR="00AC029E" w:rsidRPr="0039553A" w14:paraId="48E7A593" w14:textId="77777777" w:rsidTr="7A00E2C7">
        <w:trPr>
          <w:cantSplit/>
          <w:trHeight w:val="350"/>
        </w:trPr>
        <w:tc>
          <w:tcPr>
            <w:tcW w:w="845" w:type="dxa"/>
          </w:tcPr>
          <w:p w14:paraId="415C1EA6" w14:textId="0F4DC28B" w:rsidR="00AC029E" w:rsidRPr="0039553A" w:rsidRDefault="19E0B36E" w:rsidP="262961BB">
            <w:pPr>
              <w:rPr>
                <w:rFonts w:ascii="Times New Roman" w:hAnsi="Times New Roman" w:cs="Times New Roman"/>
                <w:b/>
                <w:bCs/>
              </w:rPr>
            </w:pPr>
            <w:r w:rsidRPr="262961BB">
              <w:rPr>
                <w:rFonts w:ascii="Times New Roman" w:hAnsi="Times New Roman" w:cs="Times New Roman"/>
                <w:b/>
                <w:bCs/>
              </w:rPr>
              <w:t>2.1</w:t>
            </w:r>
            <w:r w:rsidR="02C27BAD" w:rsidRPr="262961BB">
              <w:rPr>
                <w:rFonts w:ascii="Times New Roman" w:hAnsi="Times New Roman" w:cs="Times New Roman"/>
                <w:b/>
                <w:bCs/>
              </w:rPr>
              <w:t>3</w:t>
            </w:r>
            <w:r w:rsidRPr="262961BB">
              <w:rPr>
                <w:rFonts w:ascii="Times New Roman" w:hAnsi="Times New Roman" w:cs="Times New Roman"/>
                <w:b/>
                <w:bCs/>
              </w:rPr>
              <w:t>.</w:t>
            </w:r>
          </w:p>
        </w:tc>
        <w:tc>
          <w:tcPr>
            <w:tcW w:w="9072" w:type="dxa"/>
            <w:gridSpan w:val="8"/>
          </w:tcPr>
          <w:p w14:paraId="0610ADC9" w14:textId="5BB919CB"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Finansuojamos veiklos ir joms keliami reikalavimai</w:t>
            </w:r>
          </w:p>
        </w:tc>
      </w:tr>
      <w:tr w:rsidR="00AC029E" w:rsidRPr="0039553A" w14:paraId="5AB7F8B9" w14:textId="77777777" w:rsidTr="7A00E2C7">
        <w:trPr>
          <w:cantSplit/>
          <w:trHeight w:val="300"/>
        </w:trPr>
        <w:tc>
          <w:tcPr>
            <w:tcW w:w="845" w:type="dxa"/>
          </w:tcPr>
          <w:p w14:paraId="4CBA60E1" w14:textId="1D617B13" w:rsidR="00AC029E" w:rsidRPr="0039553A" w:rsidRDefault="2AEA14AB" w:rsidP="262961BB">
            <w:pPr>
              <w:rPr>
                <w:rFonts w:ascii="Times New Roman" w:hAnsi="Times New Roman" w:cs="Times New Roman"/>
                <w:b/>
                <w:bCs/>
              </w:rPr>
            </w:pPr>
            <w:r w:rsidRPr="262961BB">
              <w:rPr>
                <w:rFonts w:ascii="Times New Roman" w:hAnsi="Times New Roman" w:cs="Times New Roman"/>
                <w:b/>
                <w:bCs/>
              </w:rPr>
              <w:t>2.1</w:t>
            </w:r>
            <w:r w:rsidR="310926CD" w:rsidRPr="262961BB">
              <w:rPr>
                <w:rFonts w:ascii="Times New Roman" w:hAnsi="Times New Roman" w:cs="Times New Roman"/>
                <w:b/>
                <w:bCs/>
              </w:rPr>
              <w:t>3</w:t>
            </w:r>
            <w:r w:rsidRPr="262961BB">
              <w:rPr>
                <w:rFonts w:ascii="Times New Roman" w:hAnsi="Times New Roman" w:cs="Times New Roman"/>
                <w:b/>
                <w:bCs/>
              </w:rPr>
              <w:t>.1</w:t>
            </w:r>
          </w:p>
        </w:tc>
        <w:tc>
          <w:tcPr>
            <w:tcW w:w="9072" w:type="dxa"/>
            <w:gridSpan w:val="8"/>
          </w:tcPr>
          <w:p w14:paraId="25236A76" w14:textId="4E28C570" w:rsidR="00AC029E" w:rsidRPr="0039553A" w:rsidRDefault="45D76420" w:rsidP="262961BB">
            <w:pPr>
              <w:rPr>
                <w:rFonts w:ascii="Times New Roman" w:hAnsi="Times New Roman" w:cs="Times New Roman"/>
                <w:b/>
                <w:bCs/>
              </w:rPr>
            </w:pPr>
            <w:r w:rsidRPr="262961BB">
              <w:rPr>
                <w:rFonts w:ascii="Times New Roman" w:hAnsi="Times New Roman" w:cs="Times New Roman"/>
                <w:b/>
                <w:bCs/>
              </w:rPr>
              <w:t>Finansuojamos projektų veiklos</w:t>
            </w:r>
          </w:p>
        </w:tc>
      </w:tr>
      <w:tr w:rsidR="00192BFE" w:rsidRPr="0039553A" w14:paraId="4A5933EB" w14:textId="77777777" w:rsidTr="7A00E2C7">
        <w:trPr>
          <w:cantSplit/>
          <w:trHeight w:val="300"/>
        </w:trPr>
        <w:tc>
          <w:tcPr>
            <w:tcW w:w="845" w:type="dxa"/>
          </w:tcPr>
          <w:p w14:paraId="7A667C70" w14:textId="5A7104AC" w:rsidR="00192BFE" w:rsidRPr="0039553A" w:rsidRDefault="00192BFE" w:rsidP="3D389EFF">
            <w:pPr>
              <w:rPr>
                <w:rFonts w:ascii="Times New Roman" w:hAnsi="Times New Roman" w:cs="Times New Roman"/>
                <w:color w:val="FF0000"/>
              </w:rPr>
            </w:pPr>
          </w:p>
        </w:tc>
        <w:tc>
          <w:tcPr>
            <w:tcW w:w="1815" w:type="dxa"/>
            <w:gridSpan w:val="2"/>
          </w:tcPr>
          <w:p w14:paraId="047C1819" w14:textId="2A92B2B5" w:rsidR="00930236" w:rsidRPr="0039553A" w:rsidRDefault="500AE146" w:rsidP="3D389EFF">
            <w:pPr>
              <w:jc w:val="center"/>
              <w:rPr>
                <w:rFonts w:ascii="Times New Roman" w:hAnsi="Times New Roman" w:cs="Times New Roman"/>
              </w:rPr>
            </w:pPr>
            <w:r w:rsidRPr="7A00E2C7">
              <w:rPr>
                <w:rFonts w:ascii="Times New Roman" w:hAnsi="Times New Roman" w:cs="Times New Roman"/>
              </w:rPr>
              <w:t>05-001-01-05-07</w:t>
            </w:r>
          </w:p>
          <w:p w14:paraId="48C0C022" w14:textId="45B9D062" w:rsidR="00192BFE" w:rsidRPr="0039553A" w:rsidRDefault="00192BFE" w:rsidP="3D389EFF">
            <w:pPr>
              <w:rPr>
                <w:rFonts w:ascii="Times New Roman" w:hAnsi="Times New Roman" w:cs="Times New Roman"/>
                <w:color w:val="FF0000"/>
              </w:rPr>
            </w:pPr>
          </w:p>
        </w:tc>
        <w:tc>
          <w:tcPr>
            <w:tcW w:w="7257" w:type="dxa"/>
            <w:gridSpan w:val="6"/>
          </w:tcPr>
          <w:p w14:paraId="35F9B90E" w14:textId="77777777" w:rsidR="00D200F3" w:rsidRDefault="00D200F3" w:rsidP="00D200F3">
            <w:pPr>
              <w:rPr>
                <w:rFonts w:ascii="Times New Roman" w:eastAsia="Times New Roman" w:hAnsi="Times New Roman" w:cs="Times New Roman"/>
              </w:rPr>
            </w:pPr>
            <w:r w:rsidRPr="7A00E2C7">
              <w:rPr>
                <w:rFonts w:ascii="Times New Roman" w:eastAsia="Times New Roman" w:hAnsi="Times New Roman" w:cs="Times New Roman"/>
                <w:shd w:val="clear" w:color="auto" w:fill="FFFFFF"/>
              </w:rPr>
              <w:t xml:space="preserve">Sukurti nuoseklią inovacinės veiklos skatinimo sistemą </w:t>
            </w:r>
            <w:r w:rsidRPr="7A00E2C7">
              <w:rPr>
                <w:rFonts w:ascii="Times New Roman" w:eastAsia="Times New Roman" w:hAnsi="Times New Roman" w:cs="Times New Roman"/>
              </w:rPr>
              <w:t>(Vidurio ir vakarų Lietuvos regionai)</w:t>
            </w:r>
          </w:p>
          <w:p w14:paraId="2597C47A" w14:textId="483D27A0" w:rsidR="00D200F3" w:rsidRPr="0039553A" w:rsidRDefault="00D200F3" w:rsidP="3D389EFF">
            <w:pPr>
              <w:rPr>
                <w:rFonts w:ascii="Times New Roman" w:hAnsi="Times New Roman" w:cs="Times New Roman"/>
                <w:color w:val="FF0000"/>
              </w:rPr>
            </w:pPr>
          </w:p>
        </w:tc>
      </w:tr>
      <w:tr w:rsidR="00706839" w:rsidRPr="0039553A" w14:paraId="09CF0D37" w14:textId="5E93F9A5" w:rsidTr="7A00E2C7">
        <w:trPr>
          <w:cantSplit/>
          <w:trHeight w:val="300"/>
        </w:trPr>
        <w:tc>
          <w:tcPr>
            <w:tcW w:w="845" w:type="dxa"/>
          </w:tcPr>
          <w:p w14:paraId="79C7E306" w14:textId="44BF8347" w:rsidR="00706839" w:rsidRPr="0039553A" w:rsidRDefault="20B430E7" w:rsidP="262961BB">
            <w:pPr>
              <w:rPr>
                <w:rFonts w:ascii="Times New Roman" w:hAnsi="Times New Roman" w:cs="Times New Roman"/>
                <w:b/>
                <w:bCs/>
              </w:rPr>
            </w:pPr>
            <w:r w:rsidRPr="262961BB">
              <w:rPr>
                <w:rFonts w:ascii="Times New Roman" w:hAnsi="Times New Roman" w:cs="Times New Roman"/>
                <w:b/>
                <w:bCs/>
              </w:rPr>
              <w:t>2.13.2</w:t>
            </w:r>
          </w:p>
        </w:tc>
        <w:tc>
          <w:tcPr>
            <w:tcW w:w="1815" w:type="dxa"/>
            <w:gridSpan w:val="2"/>
          </w:tcPr>
          <w:p w14:paraId="045D493B" w14:textId="218B83B4" w:rsidR="00706839" w:rsidRPr="0039553A" w:rsidRDefault="20B430E7" w:rsidP="262961BB">
            <w:pPr>
              <w:rPr>
                <w:rFonts w:ascii="Times New Roman" w:hAnsi="Times New Roman" w:cs="Times New Roman"/>
                <w:b/>
                <w:bCs/>
              </w:rPr>
            </w:pPr>
            <w:r w:rsidRPr="262961BB">
              <w:rPr>
                <w:rFonts w:ascii="Times New Roman" w:hAnsi="Times New Roman" w:cs="Times New Roman"/>
                <w:b/>
                <w:bCs/>
              </w:rPr>
              <w:t>Tikslinės grupės</w:t>
            </w:r>
          </w:p>
        </w:tc>
        <w:tc>
          <w:tcPr>
            <w:tcW w:w="7257" w:type="dxa"/>
            <w:gridSpan w:val="6"/>
          </w:tcPr>
          <w:p w14:paraId="6DDD2301" w14:textId="7122AC10" w:rsidR="00706839" w:rsidRPr="0039553A" w:rsidRDefault="3518C3A8" w:rsidP="262961BB">
            <w:pPr>
              <w:rPr>
                <w:rFonts w:ascii="Times New Roman" w:hAnsi="Times New Roman" w:cs="Times New Roman"/>
              </w:rPr>
            </w:pPr>
            <w:r w:rsidRPr="692165B9">
              <w:rPr>
                <w:rFonts w:ascii="Times New Roman" w:eastAsia="Times New Roman" w:hAnsi="Times New Roman" w:cs="Times New Roman"/>
              </w:rPr>
              <w:t>Galutiniai naudos gavėjai – veikiančios labai mažos įmonės ir mažos įmonės</w:t>
            </w:r>
            <w:r w:rsidR="17F67E8C" w:rsidRPr="692165B9">
              <w:rPr>
                <w:rFonts w:ascii="Times New Roman" w:eastAsia="Times New Roman" w:hAnsi="Times New Roman" w:cs="Times New Roman"/>
              </w:rPr>
              <w:t>,</w:t>
            </w:r>
            <w:r w:rsidRPr="692165B9">
              <w:rPr>
                <w:rFonts w:ascii="Times New Roman" w:eastAsia="Times New Roman" w:hAnsi="Times New Roman" w:cs="Times New Roman"/>
              </w:rPr>
              <w:t xml:space="preserve"> atitinkančios </w:t>
            </w:r>
            <w:proofErr w:type="spellStart"/>
            <w:r w:rsidRPr="692165B9">
              <w:rPr>
                <w:rFonts w:ascii="Times New Roman" w:eastAsia="Times New Roman" w:hAnsi="Times New Roman" w:cs="Times New Roman"/>
              </w:rPr>
              <w:t>startuolio</w:t>
            </w:r>
            <w:proofErr w:type="spellEnd"/>
            <w:r w:rsidRPr="692165B9">
              <w:rPr>
                <w:rFonts w:ascii="Times New Roman" w:eastAsia="Times New Roman" w:hAnsi="Times New Roman" w:cs="Times New Roman"/>
              </w:rPr>
              <w:t xml:space="preserve"> sąvoką</w:t>
            </w:r>
            <w:r w:rsidR="26659F7B" w:rsidRPr="692165B9">
              <w:rPr>
                <w:rFonts w:ascii="Times New Roman" w:hAnsi="Times New Roman" w:cs="Times New Roman"/>
              </w:rPr>
              <w:t>.</w:t>
            </w:r>
          </w:p>
        </w:tc>
      </w:tr>
      <w:tr w:rsidR="00AC029E" w:rsidRPr="0039553A" w14:paraId="5DF64BDA" w14:textId="212F7AE2" w:rsidTr="7A00E2C7">
        <w:trPr>
          <w:cantSplit/>
          <w:trHeight w:val="300"/>
        </w:trPr>
        <w:tc>
          <w:tcPr>
            <w:tcW w:w="845" w:type="dxa"/>
          </w:tcPr>
          <w:p w14:paraId="673AB3F8" w14:textId="5CC892BB"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48EFE59C" w:rsidRPr="262961BB">
              <w:rPr>
                <w:rFonts w:ascii="Times New Roman" w:hAnsi="Times New Roman" w:cs="Times New Roman"/>
                <w:b/>
                <w:bCs/>
              </w:rPr>
              <w:t>.</w:t>
            </w:r>
            <w:r w:rsidR="027FBC8B" w:rsidRPr="262961BB">
              <w:rPr>
                <w:rFonts w:ascii="Times New Roman" w:hAnsi="Times New Roman" w:cs="Times New Roman"/>
                <w:b/>
                <w:bCs/>
              </w:rPr>
              <w:t>1</w:t>
            </w:r>
            <w:r w:rsidR="7208A722" w:rsidRPr="262961BB">
              <w:rPr>
                <w:rFonts w:ascii="Times New Roman" w:hAnsi="Times New Roman" w:cs="Times New Roman"/>
                <w:b/>
                <w:bCs/>
              </w:rPr>
              <w:t>3</w:t>
            </w:r>
            <w:r w:rsidR="7F06B6CE" w:rsidRPr="262961BB">
              <w:rPr>
                <w:rFonts w:ascii="Times New Roman" w:hAnsi="Times New Roman" w:cs="Times New Roman"/>
                <w:b/>
                <w:bCs/>
              </w:rPr>
              <w:t>.</w:t>
            </w:r>
            <w:r w:rsidR="5E69FAD9" w:rsidRPr="262961BB">
              <w:rPr>
                <w:rFonts w:ascii="Times New Roman" w:hAnsi="Times New Roman" w:cs="Times New Roman"/>
                <w:b/>
                <w:bCs/>
              </w:rPr>
              <w:t>3</w:t>
            </w:r>
          </w:p>
        </w:tc>
        <w:tc>
          <w:tcPr>
            <w:tcW w:w="1815" w:type="dxa"/>
            <w:gridSpan w:val="2"/>
          </w:tcPr>
          <w:p w14:paraId="52172BC0" w14:textId="13A55390"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Galimi pareiškėjai</w:t>
            </w:r>
          </w:p>
        </w:tc>
        <w:tc>
          <w:tcPr>
            <w:tcW w:w="7257" w:type="dxa"/>
            <w:gridSpan w:val="6"/>
          </w:tcPr>
          <w:p w14:paraId="63DDCB31" w14:textId="07FA44A0" w:rsidR="00AC029E" w:rsidRPr="0039553A" w:rsidRDefault="60D90BD9" w:rsidP="262961BB">
            <w:pPr>
              <w:tabs>
                <w:tab w:val="left" w:pos="744"/>
              </w:tabs>
              <w:jc w:val="both"/>
              <w:rPr>
                <w:rFonts w:ascii="Times New Roman" w:eastAsia="Times New Roman" w:hAnsi="Times New Roman" w:cs="Times New Roman"/>
              </w:rPr>
            </w:pPr>
            <w:r w:rsidRPr="692165B9">
              <w:rPr>
                <w:rFonts w:ascii="Times New Roman" w:eastAsia="Times New Roman" w:hAnsi="Times New Roman" w:cs="Times New Roman"/>
              </w:rPr>
              <w:t xml:space="preserve">Technologijų plėtros ir inovacijų skatinimo viešųjų paslaugų teikėjai (juridiniai asmenys). </w:t>
            </w:r>
            <w:r w:rsidRPr="262961BB">
              <w:rPr>
                <w:rFonts w:ascii="Times New Roman" w:eastAsia="Times New Roman" w:hAnsi="Times New Roman" w:cs="Times New Roman"/>
              </w:rPr>
              <w:t xml:space="preserve"> </w:t>
            </w:r>
          </w:p>
          <w:p w14:paraId="3589E60D" w14:textId="3EB254AD" w:rsidR="00AC029E" w:rsidRPr="0039553A" w:rsidRDefault="00AC029E" w:rsidP="262961BB">
            <w:pPr>
              <w:rPr>
                <w:rFonts w:ascii="Times New Roman" w:hAnsi="Times New Roman" w:cs="Times New Roman"/>
              </w:rPr>
            </w:pPr>
          </w:p>
        </w:tc>
      </w:tr>
      <w:tr w:rsidR="00AC029E" w:rsidRPr="0039553A" w14:paraId="3D216911" w14:textId="77777777" w:rsidTr="7A00E2C7">
        <w:trPr>
          <w:cantSplit/>
          <w:trHeight w:val="300"/>
        </w:trPr>
        <w:tc>
          <w:tcPr>
            <w:tcW w:w="845" w:type="dxa"/>
          </w:tcPr>
          <w:p w14:paraId="4B68DE2C" w14:textId="0BC7F922"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48EFE59C" w:rsidRPr="262961BB">
              <w:rPr>
                <w:rFonts w:ascii="Times New Roman" w:hAnsi="Times New Roman" w:cs="Times New Roman"/>
                <w:b/>
                <w:bCs/>
              </w:rPr>
              <w:t>.</w:t>
            </w:r>
            <w:r w:rsidR="027FBC8B" w:rsidRPr="262961BB">
              <w:rPr>
                <w:rFonts w:ascii="Times New Roman" w:hAnsi="Times New Roman" w:cs="Times New Roman"/>
                <w:b/>
                <w:bCs/>
              </w:rPr>
              <w:t>1</w:t>
            </w:r>
            <w:r w:rsidR="0612EBCE" w:rsidRPr="262961BB">
              <w:rPr>
                <w:rFonts w:ascii="Times New Roman" w:hAnsi="Times New Roman" w:cs="Times New Roman"/>
                <w:b/>
                <w:bCs/>
              </w:rPr>
              <w:t>3</w:t>
            </w:r>
            <w:r w:rsidR="7F06B6CE" w:rsidRPr="262961BB">
              <w:rPr>
                <w:rFonts w:ascii="Times New Roman" w:hAnsi="Times New Roman" w:cs="Times New Roman"/>
                <w:b/>
                <w:bCs/>
              </w:rPr>
              <w:t>.</w:t>
            </w:r>
            <w:r w:rsidR="5E69FAD9" w:rsidRPr="262961BB">
              <w:rPr>
                <w:rFonts w:ascii="Times New Roman" w:hAnsi="Times New Roman" w:cs="Times New Roman"/>
                <w:b/>
                <w:bCs/>
              </w:rPr>
              <w:t>4</w:t>
            </w:r>
          </w:p>
        </w:tc>
        <w:tc>
          <w:tcPr>
            <w:tcW w:w="1815" w:type="dxa"/>
            <w:gridSpan w:val="2"/>
          </w:tcPr>
          <w:p w14:paraId="11202949" w14:textId="79CBA04A"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Galimi partneriai</w:t>
            </w:r>
          </w:p>
        </w:tc>
        <w:tc>
          <w:tcPr>
            <w:tcW w:w="7257" w:type="dxa"/>
            <w:gridSpan w:val="6"/>
          </w:tcPr>
          <w:p w14:paraId="19DC8D32" w14:textId="64FD7EB0" w:rsidR="00AC029E" w:rsidRPr="0039553A" w:rsidRDefault="512A3BE7" w:rsidP="262961BB">
            <w:pPr>
              <w:rPr>
                <w:rFonts w:ascii="Times New Roman" w:hAnsi="Times New Roman" w:cs="Times New Roman"/>
              </w:rPr>
            </w:pPr>
            <w:r w:rsidRPr="262961BB">
              <w:rPr>
                <w:rFonts w:ascii="Times New Roman" w:hAnsi="Times New Roman" w:cs="Times New Roman"/>
              </w:rPr>
              <w:t>Partneriai negalimi</w:t>
            </w:r>
          </w:p>
        </w:tc>
      </w:tr>
      <w:tr w:rsidR="61F0C4A1" w:rsidRPr="0039553A" w14:paraId="384CD925" w14:textId="77777777" w:rsidTr="7A00E2C7">
        <w:trPr>
          <w:cantSplit/>
          <w:trHeight w:val="300"/>
        </w:trPr>
        <w:tc>
          <w:tcPr>
            <w:tcW w:w="845" w:type="dxa"/>
          </w:tcPr>
          <w:p w14:paraId="3CFB969D" w14:textId="3B989274" w:rsidR="2E4228E8"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59FBA1E2" w:rsidRPr="262961BB">
              <w:rPr>
                <w:rFonts w:ascii="Times New Roman" w:hAnsi="Times New Roman" w:cs="Times New Roman"/>
                <w:b/>
                <w:bCs/>
              </w:rPr>
              <w:t>.</w:t>
            </w:r>
            <w:r w:rsidR="4E3C7D98" w:rsidRPr="262961BB">
              <w:rPr>
                <w:rFonts w:ascii="Times New Roman" w:hAnsi="Times New Roman" w:cs="Times New Roman"/>
                <w:b/>
                <w:bCs/>
              </w:rPr>
              <w:t>1</w:t>
            </w:r>
            <w:r w:rsidR="7E27B2DD" w:rsidRPr="262961BB">
              <w:rPr>
                <w:rFonts w:ascii="Times New Roman" w:hAnsi="Times New Roman" w:cs="Times New Roman"/>
                <w:b/>
                <w:bCs/>
              </w:rPr>
              <w:t>3</w:t>
            </w:r>
            <w:r w:rsidR="59FBA1E2" w:rsidRPr="262961BB">
              <w:rPr>
                <w:rFonts w:ascii="Times New Roman" w:hAnsi="Times New Roman" w:cs="Times New Roman"/>
                <w:b/>
                <w:bCs/>
              </w:rPr>
              <w:t>.5</w:t>
            </w:r>
          </w:p>
        </w:tc>
        <w:tc>
          <w:tcPr>
            <w:tcW w:w="1815" w:type="dxa"/>
            <w:gridSpan w:val="2"/>
          </w:tcPr>
          <w:p w14:paraId="10D44CE4" w14:textId="37A11CC1" w:rsidR="7E11391B" w:rsidRPr="0039553A" w:rsidRDefault="2703B71C" w:rsidP="262961BB">
            <w:pPr>
              <w:rPr>
                <w:rFonts w:ascii="Times New Roman" w:hAnsi="Times New Roman" w:cs="Times New Roman"/>
                <w:b/>
                <w:bCs/>
              </w:rPr>
            </w:pPr>
            <w:r w:rsidRPr="262961BB">
              <w:rPr>
                <w:rFonts w:ascii="Times New Roman" w:hAnsi="Times New Roman" w:cs="Times New Roman"/>
                <w:b/>
                <w:bCs/>
              </w:rPr>
              <w:t xml:space="preserve">Didžiausia galima skirti finansavimo lėšų suma projekto veiklai įgyvendinti </w:t>
            </w:r>
          </w:p>
        </w:tc>
        <w:tc>
          <w:tcPr>
            <w:tcW w:w="7257" w:type="dxa"/>
            <w:gridSpan w:val="6"/>
          </w:tcPr>
          <w:p w14:paraId="42C9777A" w14:textId="4A5031D4" w:rsidR="7E11391B" w:rsidRPr="0039553A" w:rsidRDefault="3E295422" w:rsidP="262961BB">
            <w:pPr>
              <w:rPr>
                <w:rFonts w:ascii="Times New Roman" w:hAnsi="Times New Roman" w:cs="Times New Roman"/>
              </w:rPr>
            </w:pPr>
            <w:r w:rsidRPr="262961BB">
              <w:rPr>
                <w:rFonts w:ascii="Times New Roman" w:hAnsi="Times New Roman" w:cs="Times New Roman"/>
              </w:rPr>
              <w:t>8</w:t>
            </w:r>
            <w:r w:rsidR="084D2492" w:rsidRPr="262961BB">
              <w:rPr>
                <w:rFonts w:ascii="Times New Roman" w:hAnsi="Times New Roman" w:cs="Times New Roman"/>
              </w:rPr>
              <w:t>5</w:t>
            </w:r>
            <w:r w:rsidRPr="262961BB">
              <w:rPr>
                <w:rFonts w:ascii="Times New Roman" w:hAnsi="Times New Roman" w:cs="Times New Roman"/>
              </w:rPr>
              <w:t>0 000,00</w:t>
            </w:r>
            <w:r w:rsidR="5AE05466" w:rsidRPr="262961BB">
              <w:rPr>
                <w:rFonts w:ascii="Times New Roman" w:hAnsi="Times New Roman" w:cs="Times New Roman"/>
              </w:rPr>
              <w:t xml:space="preserve"> Eur</w:t>
            </w:r>
          </w:p>
        </w:tc>
      </w:tr>
      <w:tr w:rsidR="2E51A24D" w:rsidRPr="0039553A" w14:paraId="27CDC5B4" w14:textId="77777777" w:rsidTr="7A00E2C7">
        <w:trPr>
          <w:cantSplit/>
          <w:trHeight w:val="300"/>
        </w:trPr>
        <w:tc>
          <w:tcPr>
            <w:tcW w:w="845" w:type="dxa"/>
          </w:tcPr>
          <w:p w14:paraId="646A8D5B" w14:textId="347D516F" w:rsidR="56A00FA2"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07C47BC8" w:rsidRPr="262961BB">
              <w:rPr>
                <w:rFonts w:ascii="Times New Roman" w:hAnsi="Times New Roman" w:cs="Times New Roman"/>
                <w:b/>
                <w:bCs/>
              </w:rPr>
              <w:t>.</w:t>
            </w:r>
            <w:r w:rsidR="6D4590C8" w:rsidRPr="262961BB">
              <w:rPr>
                <w:rFonts w:ascii="Times New Roman" w:hAnsi="Times New Roman" w:cs="Times New Roman"/>
                <w:b/>
                <w:bCs/>
              </w:rPr>
              <w:t>1</w:t>
            </w:r>
            <w:r w:rsidR="35041017" w:rsidRPr="262961BB">
              <w:rPr>
                <w:rFonts w:ascii="Times New Roman" w:hAnsi="Times New Roman" w:cs="Times New Roman"/>
                <w:b/>
                <w:bCs/>
              </w:rPr>
              <w:t>3</w:t>
            </w:r>
            <w:r w:rsidR="07C47BC8" w:rsidRPr="262961BB">
              <w:rPr>
                <w:rFonts w:ascii="Times New Roman" w:hAnsi="Times New Roman" w:cs="Times New Roman"/>
                <w:b/>
                <w:bCs/>
              </w:rPr>
              <w:t>.</w:t>
            </w:r>
            <w:r w:rsidR="21CAA2B0" w:rsidRPr="262961BB">
              <w:rPr>
                <w:rFonts w:ascii="Times New Roman" w:hAnsi="Times New Roman" w:cs="Times New Roman"/>
                <w:b/>
                <w:bCs/>
              </w:rPr>
              <w:t>6</w:t>
            </w:r>
          </w:p>
        </w:tc>
        <w:tc>
          <w:tcPr>
            <w:tcW w:w="1815" w:type="dxa"/>
            <w:gridSpan w:val="2"/>
          </w:tcPr>
          <w:p w14:paraId="72B65D6F" w14:textId="53E6C38B" w:rsidR="78D1B807" w:rsidRPr="0039553A" w:rsidRDefault="66E663FF" w:rsidP="262961BB">
            <w:pPr>
              <w:rPr>
                <w:rFonts w:ascii="Times New Roman" w:hAnsi="Times New Roman" w:cs="Times New Roman"/>
                <w:b/>
                <w:bCs/>
              </w:rPr>
            </w:pPr>
            <w:r w:rsidRPr="262961BB">
              <w:rPr>
                <w:rFonts w:ascii="Times New Roman" w:hAnsi="Times New Roman" w:cs="Times New Roman"/>
                <w:b/>
                <w:bCs/>
              </w:rPr>
              <w:t>Finansuojamo</w:t>
            </w:r>
            <w:r w:rsidR="1AAB6D85" w:rsidRPr="262961BB">
              <w:rPr>
                <w:rFonts w:ascii="Times New Roman" w:hAnsi="Times New Roman" w:cs="Times New Roman"/>
                <w:b/>
                <w:bCs/>
              </w:rPr>
              <w:t>ji</w:t>
            </w:r>
            <w:r w:rsidR="5D932BD5" w:rsidRPr="262961BB">
              <w:rPr>
                <w:rFonts w:ascii="Times New Roman" w:hAnsi="Times New Roman" w:cs="Times New Roman"/>
                <w:b/>
                <w:bCs/>
              </w:rPr>
              <w:t xml:space="preserve"> </w:t>
            </w:r>
            <w:r w:rsidRPr="262961BB">
              <w:rPr>
                <w:rFonts w:ascii="Times New Roman" w:hAnsi="Times New Roman" w:cs="Times New Roman"/>
                <w:b/>
                <w:bCs/>
              </w:rPr>
              <w:t>dalis</w:t>
            </w:r>
          </w:p>
        </w:tc>
        <w:tc>
          <w:tcPr>
            <w:tcW w:w="7257" w:type="dxa"/>
            <w:gridSpan w:val="6"/>
          </w:tcPr>
          <w:p w14:paraId="6F1A2BCF" w14:textId="01A8010D" w:rsidR="78D1B807" w:rsidRPr="0039553A" w:rsidRDefault="3699BD17" w:rsidP="262961BB">
            <w:pPr>
              <w:rPr>
                <w:rFonts w:ascii="Times New Roman" w:hAnsi="Times New Roman" w:cs="Times New Roman"/>
              </w:rPr>
            </w:pPr>
            <w:r w:rsidRPr="262961BB">
              <w:rPr>
                <w:rFonts w:ascii="Times New Roman" w:hAnsi="Times New Roman" w:cs="Times New Roman"/>
              </w:rPr>
              <w:t>I</w:t>
            </w:r>
            <w:r w:rsidR="6D42AC92" w:rsidRPr="262961BB">
              <w:rPr>
                <w:rFonts w:ascii="Times New Roman" w:hAnsi="Times New Roman" w:cs="Times New Roman"/>
              </w:rPr>
              <w:t>ki 85 proc. visų tinkamų finansuoti projekto išlaidų</w:t>
            </w:r>
            <w:r w:rsidR="3E295422" w:rsidRPr="262961BB">
              <w:rPr>
                <w:rFonts w:ascii="Times New Roman" w:hAnsi="Times New Roman" w:cs="Times New Roman"/>
              </w:rPr>
              <w:t>.</w:t>
            </w:r>
          </w:p>
        </w:tc>
      </w:tr>
      <w:tr w:rsidR="00AC029E" w:rsidRPr="0039553A" w14:paraId="2BB4D75E" w14:textId="77777777" w:rsidTr="7A00E2C7">
        <w:trPr>
          <w:cantSplit/>
          <w:trHeight w:val="300"/>
        </w:trPr>
        <w:tc>
          <w:tcPr>
            <w:tcW w:w="845" w:type="dxa"/>
          </w:tcPr>
          <w:p w14:paraId="0179FDBB" w14:textId="5B1E32D5"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21A00490" w:rsidRPr="262961BB">
              <w:rPr>
                <w:rFonts w:ascii="Times New Roman" w:hAnsi="Times New Roman" w:cs="Times New Roman"/>
                <w:b/>
                <w:bCs/>
              </w:rPr>
              <w:t>.</w:t>
            </w:r>
            <w:r w:rsidR="57439D4E" w:rsidRPr="262961BB">
              <w:rPr>
                <w:rFonts w:ascii="Times New Roman" w:hAnsi="Times New Roman" w:cs="Times New Roman"/>
                <w:b/>
                <w:bCs/>
              </w:rPr>
              <w:t>1</w:t>
            </w:r>
            <w:r w:rsidR="428C9A8A" w:rsidRPr="262961BB">
              <w:rPr>
                <w:rFonts w:ascii="Times New Roman" w:hAnsi="Times New Roman" w:cs="Times New Roman"/>
                <w:b/>
                <w:bCs/>
              </w:rPr>
              <w:t>3</w:t>
            </w:r>
            <w:r w:rsidR="21A00490" w:rsidRPr="262961BB">
              <w:rPr>
                <w:rFonts w:ascii="Times New Roman" w:hAnsi="Times New Roman" w:cs="Times New Roman"/>
                <w:b/>
                <w:bCs/>
              </w:rPr>
              <w:t>.</w:t>
            </w:r>
            <w:r w:rsidR="5B21238B" w:rsidRPr="262961BB">
              <w:rPr>
                <w:rFonts w:ascii="Times New Roman" w:hAnsi="Times New Roman" w:cs="Times New Roman"/>
                <w:b/>
                <w:bCs/>
              </w:rPr>
              <w:t>7</w:t>
            </w:r>
          </w:p>
        </w:tc>
        <w:tc>
          <w:tcPr>
            <w:tcW w:w="1815" w:type="dxa"/>
            <w:gridSpan w:val="2"/>
          </w:tcPr>
          <w:p w14:paraId="400790E0" w14:textId="741DAA82" w:rsidR="00AC029E" w:rsidRPr="0039553A" w:rsidRDefault="4A44C47A" w:rsidP="262961BB">
            <w:pPr>
              <w:rPr>
                <w:rFonts w:ascii="Times New Roman" w:hAnsi="Times New Roman" w:cs="Times New Roman"/>
                <w:b/>
                <w:bCs/>
              </w:rPr>
            </w:pPr>
            <w:r w:rsidRPr="262961BB">
              <w:rPr>
                <w:rFonts w:ascii="Times New Roman" w:hAnsi="Times New Roman" w:cs="Times New Roman"/>
                <w:b/>
                <w:bCs/>
              </w:rPr>
              <w:t>Nuosavo įnašo d</w:t>
            </w:r>
            <w:r w:rsidR="621DC240" w:rsidRPr="262961BB">
              <w:rPr>
                <w:rFonts w:ascii="Times New Roman" w:hAnsi="Times New Roman" w:cs="Times New Roman"/>
                <w:b/>
                <w:bCs/>
              </w:rPr>
              <w:t>alis</w:t>
            </w:r>
            <w:r w:rsidRPr="262961BB">
              <w:rPr>
                <w:rFonts w:ascii="Times New Roman" w:hAnsi="Times New Roman" w:cs="Times New Roman"/>
                <w:b/>
                <w:bCs/>
              </w:rPr>
              <w:t xml:space="preserve"> </w:t>
            </w:r>
            <w:r w:rsidR="4A511607" w:rsidRPr="262961BB">
              <w:rPr>
                <w:rFonts w:ascii="Times New Roman" w:hAnsi="Times New Roman" w:cs="Times New Roman"/>
                <w:b/>
                <w:bCs/>
              </w:rPr>
              <w:t>(jei taikoma)</w:t>
            </w:r>
          </w:p>
        </w:tc>
        <w:tc>
          <w:tcPr>
            <w:tcW w:w="7257" w:type="dxa"/>
            <w:gridSpan w:val="6"/>
          </w:tcPr>
          <w:p w14:paraId="7D4DC614" w14:textId="013EC724" w:rsidR="00AC029E" w:rsidRPr="0039553A" w:rsidRDefault="3FFA5AE4" w:rsidP="262961BB">
            <w:pPr>
              <w:rPr>
                <w:rFonts w:ascii="Times New Roman" w:hAnsi="Times New Roman" w:cs="Times New Roman"/>
              </w:rPr>
            </w:pPr>
            <w:r w:rsidRPr="262961BB">
              <w:rPr>
                <w:rFonts w:ascii="Times New Roman" w:hAnsi="Times New Roman" w:cs="Times New Roman"/>
              </w:rPr>
              <w:t>Ne mažiau 15 proc. visų tinkamų finansuoti projekto išlaidų</w:t>
            </w:r>
            <w:r w:rsidR="3E295422" w:rsidRPr="262961BB">
              <w:rPr>
                <w:rFonts w:ascii="Times New Roman" w:hAnsi="Times New Roman" w:cs="Times New Roman"/>
              </w:rPr>
              <w:t>.</w:t>
            </w:r>
          </w:p>
        </w:tc>
      </w:tr>
      <w:tr w:rsidR="00351853" w:rsidRPr="0039553A" w14:paraId="68D5E615" w14:textId="77777777" w:rsidTr="7A00E2C7">
        <w:trPr>
          <w:cantSplit/>
          <w:trHeight w:val="300"/>
        </w:trPr>
        <w:tc>
          <w:tcPr>
            <w:tcW w:w="845" w:type="dxa"/>
          </w:tcPr>
          <w:p w14:paraId="053C0F16" w14:textId="7EC44A71" w:rsidR="00351853" w:rsidRPr="0039553A" w:rsidRDefault="2A46F5F0" w:rsidP="262961BB">
            <w:pPr>
              <w:rPr>
                <w:rFonts w:ascii="Times New Roman" w:hAnsi="Times New Roman" w:cs="Times New Roman"/>
                <w:b/>
                <w:bCs/>
              </w:rPr>
            </w:pPr>
            <w:r w:rsidRPr="262961BB">
              <w:rPr>
                <w:rFonts w:ascii="Times New Roman" w:hAnsi="Times New Roman" w:cs="Times New Roman"/>
                <w:b/>
                <w:bCs/>
              </w:rPr>
              <w:t>2</w:t>
            </w:r>
            <w:r w:rsidR="3AE2F0D2" w:rsidRPr="262961BB">
              <w:rPr>
                <w:rFonts w:ascii="Times New Roman" w:hAnsi="Times New Roman" w:cs="Times New Roman"/>
                <w:b/>
                <w:bCs/>
              </w:rPr>
              <w:t>.</w:t>
            </w:r>
            <w:r w:rsidR="46F8A184" w:rsidRPr="262961BB">
              <w:rPr>
                <w:rFonts w:ascii="Times New Roman" w:hAnsi="Times New Roman" w:cs="Times New Roman"/>
                <w:b/>
                <w:bCs/>
              </w:rPr>
              <w:t>1</w:t>
            </w:r>
            <w:r w:rsidR="2B8A9225" w:rsidRPr="262961BB">
              <w:rPr>
                <w:rFonts w:ascii="Times New Roman" w:hAnsi="Times New Roman" w:cs="Times New Roman"/>
                <w:b/>
                <w:bCs/>
              </w:rPr>
              <w:t>4</w:t>
            </w:r>
            <w:r w:rsidR="3AE2F0D2" w:rsidRPr="262961BB">
              <w:rPr>
                <w:rFonts w:ascii="Times New Roman" w:hAnsi="Times New Roman" w:cs="Times New Roman"/>
                <w:b/>
                <w:bCs/>
              </w:rPr>
              <w:t>.</w:t>
            </w:r>
          </w:p>
          <w:p w14:paraId="2803F80B" w14:textId="5C0D4C7C" w:rsidR="00351853" w:rsidRPr="0039553A" w:rsidRDefault="00351853" w:rsidP="262961BB">
            <w:pPr>
              <w:rPr>
                <w:rFonts w:ascii="Times New Roman" w:hAnsi="Times New Roman" w:cs="Times New Roman"/>
                <w:b/>
                <w:bCs/>
              </w:rPr>
            </w:pPr>
          </w:p>
        </w:tc>
        <w:tc>
          <w:tcPr>
            <w:tcW w:w="9072" w:type="dxa"/>
            <w:gridSpan w:val="8"/>
          </w:tcPr>
          <w:p w14:paraId="725959C6" w14:textId="1E6DAB39" w:rsidR="00351853" w:rsidRPr="0039553A" w:rsidRDefault="31191F23" w:rsidP="262961BB">
            <w:pPr>
              <w:rPr>
                <w:rFonts w:ascii="Times New Roman" w:hAnsi="Times New Roman" w:cs="Times New Roman"/>
                <w:i/>
                <w:iCs/>
              </w:rPr>
            </w:pPr>
            <w:r w:rsidRPr="262961BB">
              <w:rPr>
                <w:rFonts w:ascii="Times New Roman" w:hAnsi="Times New Roman" w:cs="Times New Roman"/>
                <w:b/>
                <w:bCs/>
              </w:rPr>
              <w:t>Išlaidų tinkamumo reikalavimai</w:t>
            </w:r>
          </w:p>
        </w:tc>
      </w:tr>
      <w:tr w:rsidR="00B03EBE" w:rsidRPr="0039553A" w14:paraId="2C855A08" w14:textId="77777777" w:rsidTr="7A00E2C7">
        <w:trPr>
          <w:cantSplit/>
          <w:trHeight w:val="300"/>
        </w:trPr>
        <w:tc>
          <w:tcPr>
            <w:tcW w:w="845" w:type="dxa"/>
          </w:tcPr>
          <w:p w14:paraId="0FFA863D" w14:textId="198282A6" w:rsidR="00B03EBE" w:rsidRPr="0039553A" w:rsidRDefault="2A46F5F0" w:rsidP="262961BB">
            <w:pPr>
              <w:rPr>
                <w:rFonts w:ascii="Times New Roman" w:hAnsi="Times New Roman" w:cs="Times New Roman"/>
                <w:b/>
                <w:bCs/>
              </w:rPr>
            </w:pPr>
            <w:r w:rsidRPr="262961BB">
              <w:rPr>
                <w:rFonts w:ascii="Times New Roman" w:hAnsi="Times New Roman" w:cs="Times New Roman"/>
                <w:b/>
                <w:bCs/>
              </w:rPr>
              <w:lastRenderedPageBreak/>
              <w:t>2</w:t>
            </w:r>
            <w:r w:rsidR="3E19523F" w:rsidRPr="262961BB">
              <w:rPr>
                <w:rFonts w:ascii="Times New Roman" w:hAnsi="Times New Roman" w:cs="Times New Roman"/>
                <w:b/>
                <w:bCs/>
              </w:rPr>
              <w:t>.</w:t>
            </w:r>
            <w:r w:rsidR="152322FA" w:rsidRPr="262961BB">
              <w:rPr>
                <w:rFonts w:ascii="Times New Roman" w:hAnsi="Times New Roman" w:cs="Times New Roman"/>
                <w:b/>
                <w:bCs/>
              </w:rPr>
              <w:t>1</w:t>
            </w:r>
            <w:r w:rsidR="7B4D201F" w:rsidRPr="262961BB">
              <w:rPr>
                <w:rFonts w:ascii="Times New Roman" w:hAnsi="Times New Roman" w:cs="Times New Roman"/>
                <w:b/>
                <w:bCs/>
              </w:rPr>
              <w:t>4</w:t>
            </w:r>
            <w:r w:rsidR="3E19523F" w:rsidRPr="262961BB">
              <w:rPr>
                <w:rFonts w:ascii="Times New Roman" w:hAnsi="Times New Roman" w:cs="Times New Roman"/>
                <w:b/>
                <w:bCs/>
              </w:rPr>
              <w:t>.1</w:t>
            </w:r>
          </w:p>
        </w:tc>
        <w:tc>
          <w:tcPr>
            <w:tcW w:w="9072" w:type="dxa"/>
            <w:gridSpan w:val="8"/>
          </w:tcPr>
          <w:p w14:paraId="1538B47D" w14:textId="77B3965D" w:rsidR="0031065F" w:rsidRPr="0039553A" w:rsidRDefault="15E2632F" w:rsidP="262961BB">
            <w:pPr>
              <w:rPr>
                <w:rFonts w:ascii="Times New Roman" w:hAnsi="Times New Roman" w:cs="Times New Roman"/>
              </w:rPr>
            </w:pPr>
            <w:r w:rsidRPr="262961BB">
              <w:rPr>
                <w:rFonts w:ascii="Times New Roman" w:hAnsi="Times New Roman" w:cs="Times New Roman"/>
              </w:rPr>
              <w:t xml:space="preserve">PFSA </w:t>
            </w:r>
            <w:r w:rsidR="52FB697A" w:rsidRPr="262961BB">
              <w:rPr>
                <w:rFonts w:ascii="Times New Roman" w:hAnsi="Times New Roman" w:cs="Times New Roman"/>
              </w:rPr>
              <w:t>8</w:t>
            </w:r>
            <w:r w:rsidRPr="262961BB">
              <w:rPr>
                <w:rFonts w:ascii="Times New Roman" w:hAnsi="Times New Roman" w:cs="Times New Roman"/>
              </w:rPr>
              <w:t>.</w:t>
            </w:r>
            <w:r w:rsidR="71B7A4F1" w:rsidRPr="262961BB">
              <w:rPr>
                <w:rFonts w:ascii="Times New Roman" w:hAnsi="Times New Roman" w:cs="Times New Roman"/>
              </w:rPr>
              <w:t>5</w:t>
            </w:r>
            <w:r w:rsidRPr="262961BB">
              <w:rPr>
                <w:rFonts w:ascii="Times New Roman" w:hAnsi="Times New Roman" w:cs="Times New Roman"/>
              </w:rPr>
              <w:t xml:space="preserve"> papunktyje nurodyti išlaidų tinkamumo reikalavimai:</w:t>
            </w:r>
          </w:p>
          <w:p w14:paraId="7E14925F" w14:textId="67AD926A" w:rsidR="0031065F" w:rsidRPr="0039553A" w:rsidRDefault="132C2D92" w:rsidP="262961BB">
            <w:pPr>
              <w:tabs>
                <w:tab w:val="left" w:pos="577"/>
              </w:tabs>
              <w:jc w:val="both"/>
              <w:rPr>
                <w:rFonts w:ascii="Times New Roman" w:hAnsi="Times New Roman" w:cs="Times New Roman"/>
              </w:rPr>
            </w:pPr>
            <w:r w:rsidRPr="262961BB">
              <w:rPr>
                <w:rFonts w:ascii="Times New Roman" w:hAnsi="Times New Roman" w:cs="Times New Roman"/>
              </w:rPr>
              <w:t>„</w:t>
            </w:r>
            <w:r w:rsidR="5D06ED58" w:rsidRPr="262961BB">
              <w:rPr>
                <w:rFonts w:ascii="Times New Roman" w:hAnsi="Times New Roman" w:cs="Times New Roman"/>
              </w:rPr>
              <w:t>8</w:t>
            </w:r>
            <w:r w:rsidR="60EF8D58" w:rsidRPr="262961BB">
              <w:rPr>
                <w:rFonts w:ascii="Times New Roman" w:eastAsia="Times New Roman" w:hAnsi="Times New Roman" w:cs="Times New Roman"/>
              </w:rPr>
              <w:t>.5.1. projektą vykdančio personalo darbo užmokestis ir išlaidos su darbo santykiais susijusiems darbdavio įsipareigojimams, apskaičiuotiems teisės aktų, reguliuojančių darbo užmokestį ir darbo santykius, nustatyta tvarka;</w:t>
            </w:r>
          </w:p>
          <w:p w14:paraId="2A6746F2" w14:textId="6C838162" w:rsidR="0031065F" w:rsidRPr="0039553A" w:rsidRDefault="3DF98629" w:rsidP="262961BB">
            <w:pPr>
              <w:tabs>
                <w:tab w:val="left" w:pos="577"/>
              </w:tabs>
              <w:jc w:val="both"/>
              <w:rPr>
                <w:rFonts w:ascii="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.5.2. projektą vykdančio personalo darbo užmokesčio išlaidos už kasmetines atostogas ir (ar) kompensacijas už nepanaudotas kasmetines atostogas bei vykdančio personalo išmokos už papildomas poilsio dienas;</w:t>
            </w:r>
          </w:p>
          <w:p w14:paraId="713726D3" w14:textId="02044A62" w:rsidR="0031065F" w:rsidRPr="0039553A" w:rsidRDefault="04936139"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.5.3. projektą vykdančio personalo komandiruočių išlaidos ir transporto išlaidos Lietuvos Respublikoje;</w:t>
            </w:r>
          </w:p>
          <w:p w14:paraId="3DF26548" w14:textId="1BB8C90F" w:rsidR="0D49C950" w:rsidRDefault="0D49C950"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8.5.4 verslo modelių, strategijų rengimo, konsultacijų organizavimo, elektroninės leidybos ir panašių paslaugų įsigijimo išlai</w:t>
            </w:r>
            <w:r w:rsidR="0A0F6191" w:rsidRPr="262961BB">
              <w:rPr>
                <w:rFonts w:ascii="Times New Roman" w:eastAsia="Times New Roman" w:hAnsi="Times New Roman" w:cs="Times New Roman"/>
              </w:rPr>
              <w:t>dos;</w:t>
            </w:r>
          </w:p>
          <w:p w14:paraId="19C5C1B3" w14:textId="05CA9638" w:rsidR="0031065F" w:rsidRPr="0039553A" w:rsidRDefault="0A0F6191"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w:t>
            </w:r>
            <w:r w:rsidR="3C169440" w:rsidRPr="262961BB">
              <w:rPr>
                <w:rFonts w:ascii="Times New Roman" w:eastAsia="Times New Roman" w:hAnsi="Times New Roman" w:cs="Times New Roman"/>
              </w:rPr>
              <w:t>5</w:t>
            </w:r>
            <w:r w:rsidR="60EF8D58" w:rsidRPr="262961BB">
              <w:rPr>
                <w:rFonts w:ascii="Times New Roman" w:eastAsia="Times New Roman" w:hAnsi="Times New Roman" w:cs="Times New Roman"/>
              </w:rPr>
              <w:t xml:space="preserve">. </w:t>
            </w:r>
            <w:r w:rsidR="424DB05E" w:rsidRPr="262961BB">
              <w:rPr>
                <w:rFonts w:ascii="Times New Roman" w:eastAsia="Times New Roman" w:hAnsi="Times New Roman" w:cs="Times New Roman"/>
              </w:rPr>
              <w:t>projekto veikloms vykdyti reikalingų patalpų eksplo</w:t>
            </w:r>
            <w:r w:rsidR="002D12FC">
              <w:rPr>
                <w:rFonts w:ascii="Times New Roman" w:eastAsia="Times New Roman" w:hAnsi="Times New Roman" w:cs="Times New Roman"/>
              </w:rPr>
              <w:t>a</w:t>
            </w:r>
            <w:r w:rsidR="424DB05E" w:rsidRPr="262961BB">
              <w:rPr>
                <w:rFonts w:ascii="Times New Roman" w:eastAsia="Times New Roman" w:hAnsi="Times New Roman" w:cs="Times New Roman"/>
              </w:rPr>
              <w:t>tavimo (komunalinių, ryšio paslaugų ir pan.) išlaidos</w:t>
            </w:r>
            <w:r w:rsidR="3C6B4C1C" w:rsidRPr="262961BB">
              <w:rPr>
                <w:rFonts w:ascii="Times New Roman" w:eastAsia="Times New Roman" w:hAnsi="Times New Roman" w:cs="Times New Roman"/>
              </w:rPr>
              <w:t xml:space="preserve"> (šios tinkamos finansuoti išlaidos turi būti apskaičiuotos proporcingumo (</w:t>
            </w:r>
            <w:r w:rsidR="3C6B4C1C" w:rsidRPr="262961BB">
              <w:rPr>
                <w:rFonts w:ascii="Times New Roman" w:eastAsia="Times New Roman" w:hAnsi="Times New Roman" w:cs="Times New Roman"/>
                <w:i/>
                <w:iCs/>
              </w:rPr>
              <w:t xml:space="preserve">pro </w:t>
            </w:r>
            <w:proofErr w:type="spellStart"/>
            <w:r w:rsidR="3C6B4C1C" w:rsidRPr="262961BB">
              <w:rPr>
                <w:rFonts w:ascii="Times New Roman" w:eastAsia="Times New Roman" w:hAnsi="Times New Roman" w:cs="Times New Roman"/>
                <w:i/>
                <w:iCs/>
              </w:rPr>
              <w:t>rata</w:t>
            </w:r>
            <w:proofErr w:type="spellEnd"/>
            <w:r w:rsidR="3C6B4C1C" w:rsidRPr="262961BB">
              <w:rPr>
                <w:rFonts w:ascii="Times New Roman" w:eastAsia="Times New Roman" w:hAnsi="Times New Roman" w:cs="Times New Roman"/>
              </w:rPr>
              <w:t>) principu pagal PĮP numatyta projekto veiklų įgyvendinimo laikotarpį</w:t>
            </w:r>
            <w:r w:rsidR="07592BF4" w:rsidRPr="262961BB">
              <w:rPr>
                <w:rFonts w:ascii="Times New Roman" w:eastAsia="Times New Roman" w:hAnsi="Times New Roman" w:cs="Times New Roman"/>
              </w:rPr>
              <w:t>.</w:t>
            </w:r>
          </w:p>
          <w:p w14:paraId="63C916A5" w14:textId="21606E5B" w:rsidR="0031065F" w:rsidRPr="0039553A" w:rsidRDefault="07592BF4"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8.5.6 projekto veikloms vykdyti būtinų baldų, kompiuterinės technikos, programinės įrangos, kitos įra</w:t>
            </w:r>
            <w:r w:rsidR="002D12FC">
              <w:rPr>
                <w:rFonts w:ascii="Times New Roman" w:eastAsia="Times New Roman" w:hAnsi="Times New Roman" w:cs="Times New Roman"/>
              </w:rPr>
              <w:t>n</w:t>
            </w:r>
            <w:r w:rsidRPr="262961BB">
              <w:rPr>
                <w:rFonts w:ascii="Times New Roman" w:eastAsia="Times New Roman" w:hAnsi="Times New Roman" w:cs="Times New Roman"/>
              </w:rPr>
              <w:t xml:space="preserve">gos, </w:t>
            </w:r>
            <w:r w:rsidR="2B32E800" w:rsidRPr="262961BB">
              <w:rPr>
                <w:rFonts w:ascii="Times New Roman" w:eastAsia="Times New Roman" w:hAnsi="Times New Roman" w:cs="Times New Roman"/>
              </w:rPr>
              <w:t>įrenginių ir kito ilgalaikio turto įsigijimo ir lizingo (finansinės nuomos) išlaidos, taip pat programinės įrangos kūrimo, informacinių sistemų kūrimo ir (ar) modernizavimo išlai</w:t>
            </w:r>
            <w:r w:rsidR="7E3C5FF2" w:rsidRPr="262961BB">
              <w:rPr>
                <w:rFonts w:ascii="Times New Roman" w:eastAsia="Times New Roman" w:hAnsi="Times New Roman" w:cs="Times New Roman"/>
              </w:rPr>
              <w:t>dos</w:t>
            </w:r>
            <w:r w:rsidR="39F2F870" w:rsidRPr="262961BB">
              <w:rPr>
                <w:rFonts w:ascii="Times New Roman" w:eastAsia="Times New Roman" w:hAnsi="Times New Roman" w:cs="Times New Roman"/>
              </w:rPr>
              <w:t xml:space="preserve"> (įskaitant informacinių sistemų projektavimo, techninės priežiūros ir kitas susijusias išlaidas), kurios gali sudaryti ne daugiau nei 10 </w:t>
            </w:r>
            <w:proofErr w:type="spellStart"/>
            <w:r w:rsidR="39F2F870" w:rsidRPr="262961BB">
              <w:rPr>
                <w:rFonts w:ascii="Times New Roman" w:eastAsia="Times New Roman" w:hAnsi="Times New Roman" w:cs="Times New Roman"/>
              </w:rPr>
              <w:t>proc</w:t>
            </w:r>
            <w:proofErr w:type="spellEnd"/>
            <w:r w:rsidR="39F2F870" w:rsidRPr="262961BB">
              <w:rPr>
                <w:rFonts w:ascii="Times New Roman" w:eastAsia="Times New Roman" w:hAnsi="Times New Roman" w:cs="Times New Roman"/>
              </w:rPr>
              <w:t>, tinkamų finansuoti išla</w:t>
            </w:r>
            <w:r w:rsidR="40598ED4" w:rsidRPr="262961BB">
              <w:rPr>
                <w:rFonts w:ascii="Times New Roman" w:eastAsia="Times New Roman" w:hAnsi="Times New Roman" w:cs="Times New Roman"/>
              </w:rPr>
              <w:t>idų sumos.</w:t>
            </w:r>
          </w:p>
          <w:p w14:paraId="413573C6" w14:textId="7301A642" w:rsidR="0031065F" w:rsidRPr="0039553A" w:rsidRDefault="40598ED4" w:rsidP="262961BB">
            <w:pPr>
              <w:tabs>
                <w:tab w:val="left" w:pos="577"/>
              </w:tabs>
              <w:jc w:val="both"/>
              <w:rPr>
                <w:rFonts w:ascii="Times New Roman" w:hAnsi="Times New Roman" w:cs="Times New Roman"/>
              </w:rPr>
            </w:pPr>
            <w:r w:rsidRPr="262961BB">
              <w:rPr>
                <w:rFonts w:ascii="Times New Roman" w:eastAsia="Times New Roman" w:hAnsi="Times New Roman" w:cs="Times New Roman"/>
              </w:rPr>
              <w:t>8.5.7  patalpų ir įrangos nu</w:t>
            </w:r>
            <w:r w:rsidR="60EF8D58" w:rsidRPr="262961BB">
              <w:rPr>
                <w:rFonts w:ascii="Times New Roman" w:eastAsia="Times New Roman" w:hAnsi="Times New Roman" w:cs="Times New Roman"/>
              </w:rPr>
              <w:t>o</w:t>
            </w:r>
            <w:r w:rsidR="707C4586" w:rsidRPr="262961BB">
              <w:rPr>
                <w:rFonts w:ascii="Times New Roman" w:eastAsia="Times New Roman" w:hAnsi="Times New Roman" w:cs="Times New Roman"/>
              </w:rPr>
              <w:t>mos išlaidos (šios tinkamos išlaidos turi būti apskaičiuotos proporcingumo</w:t>
            </w:r>
            <w:r w:rsidR="60EF8D58" w:rsidRPr="262961BB">
              <w:rPr>
                <w:rFonts w:ascii="Times New Roman" w:eastAsia="Times New Roman" w:hAnsi="Times New Roman" w:cs="Times New Roman"/>
              </w:rPr>
              <w:t xml:space="preserve"> (</w:t>
            </w:r>
            <w:r w:rsidR="60EF8D58" w:rsidRPr="262961BB">
              <w:rPr>
                <w:rFonts w:ascii="Times New Roman" w:eastAsia="Times New Roman" w:hAnsi="Times New Roman" w:cs="Times New Roman"/>
                <w:i/>
                <w:iCs/>
              </w:rPr>
              <w:t xml:space="preserve">pro </w:t>
            </w:r>
            <w:proofErr w:type="spellStart"/>
            <w:r w:rsidR="60EF8D58" w:rsidRPr="262961BB">
              <w:rPr>
                <w:rFonts w:ascii="Times New Roman" w:eastAsia="Times New Roman" w:hAnsi="Times New Roman" w:cs="Times New Roman"/>
                <w:i/>
                <w:iCs/>
              </w:rPr>
              <w:t>rata</w:t>
            </w:r>
            <w:proofErr w:type="spellEnd"/>
            <w:r w:rsidR="60EF8D58" w:rsidRPr="262961BB">
              <w:rPr>
                <w:rFonts w:ascii="Times New Roman" w:eastAsia="Times New Roman" w:hAnsi="Times New Roman" w:cs="Times New Roman"/>
              </w:rPr>
              <w:t xml:space="preserve">) principu pagal PĮP numatytą projekto veiklų gyvendinimo laikotarpį); </w:t>
            </w:r>
          </w:p>
          <w:p w14:paraId="688603C5" w14:textId="100A2774" w:rsidR="0031065F" w:rsidRPr="0039553A" w:rsidRDefault="49EC53DD"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w:t>
            </w:r>
            <w:r w:rsidR="2C07F834" w:rsidRPr="262961BB">
              <w:rPr>
                <w:rFonts w:ascii="Times New Roman" w:eastAsia="Times New Roman" w:hAnsi="Times New Roman" w:cs="Times New Roman"/>
              </w:rPr>
              <w:t>8</w:t>
            </w:r>
            <w:r w:rsidR="60EF8D58" w:rsidRPr="262961BB">
              <w:rPr>
                <w:rFonts w:ascii="Times New Roman" w:eastAsia="Times New Roman" w:hAnsi="Times New Roman" w:cs="Times New Roman"/>
              </w:rPr>
              <w:t xml:space="preserve">. </w:t>
            </w:r>
            <w:r w:rsidR="4389B838" w:rsidRPr="262961BB">
              <w:rPr>
                <w:rFonts w:ascii="Times New Roman" w:eastAsia="Times New Roman" w:hAnsi="Times New Roman" w:cs="Times New Roman"/>
              </w:rPr>
              <w:t xml:space="preserve"> išlaidos </w:t>
            </w:r>
            <w:r w:rsidR="60EF8D58" w:rsidRPr="262961BB">
              <w:rPr>
                <w:rFonts w:ascii="Times New Roman" w:eastAsia="Times New Roman" w:hAnsi="Times New Roman" w:cs="Times New Roman"/>
              </w:rPr>
              <w:t>privalomiems informavimo apie projektą veiksmams;</w:t>
            </w:r>
          </w:p>
          <w:p w14:paraId="7C82CFBE" w14:textId="56119C34" w:rsidR="0031065F" w:rsidRPr="0039553A" w:rsidRDefault="002D12FC" w:rsidP="262961BB">
            <w:pPr>
              <w:tabs>
                <w:tab w:val="left" w:pos="577"/>
              </w:tabs>
              <w:jc w:val="both"/>
              <w:rPr>
                <w:rFonts w:ascii="Times New Roman" w:hAnsi="Times New Roman" w:cs="Times New Roman"/>
              </w:rPr>
            </w:pPr>
            <w:r>
              <w:rPr>
                <w:rFonts w:ascii="Times New Roman" w:eastAsia="Times New Roman" w:hAnsi="Times New Roman" w:cs="Times New Roman"/>
              </w:rPr>
              <w:t>8</w:t>
            </w:r>
            <w:r w:rsidR="60EF8D58" w:rsidRPr="262961BB">
              <w:rPr>
                <w:rFonts w:ascii="Times New Roman" w:eastAsia="Times New Roman" w:hAnsi="Times New Roman" w:cs="Times New Roman"/>
              </w:rPr>
              <w:t>.5.</w:t>
            </w:r>
            <w:r w:rsidR="1CF5CBD0" w:rsidRPr="262961BB">
              <w:rPr>
                <w:rFonts w:ascii="Times New Roman" w:eastAsia="Times New Roman" w:hAnsi="Times New Roman" w:cs="Times New Roman"/>
              </w:rPr>
              <w:t>9</w:t>
            </w:r>
            <w:r w:rsidR="60EF8D58" w:rsidRPr="262961BB">
              <w:rPr>
                <w:rFonts w:ascii="Times New Roman" w:eastAsia="Times New Roman" w:hAnsi="Times New Roman" w:cs="Times New Roman"/>
              </w:rPr>
              <w:t>. informavimo apie projekto veiklas išlaidos, kurios gali sudaryti ne daugiau nei 5 pro</w:t>
            </w:r>
            <w:r w:rsidR="35F689C6" w:rsidRPr="262961BB">
              <w:rPr>
                <w:rFonts w:ascii="Times New Roman" w:eastAsia="Times New Roman" w:hAnsi="Times New Roman" w:cs="Times New Roman"/>
              </w:rPr>
              <w:t>c.</w:t>
            </w:r>
            <w:r w:rsidR="60EF8D58" w:rsidRPr="262961BB">
              <w:rPr>
                <w:rFonts w:ascii="Times New Roman" w:eastAsia="Times New Roman" w:hAnsi="Times New Roman" w:cs="Times New Roman"/>
              </w:rPr>
              <w:t xml:space="preserve"> tinkamų finansuoti išlaidų sumos;</w:t>
            </w:r>
          </w:p>
          <w:p w14:paraId="356D9854" w14:textId="6A6638FD" w:rsidR="0031065F" w:rsidRPr="0039553A" w:rsidRDefault="002D12FC" w:rsidP="262961BB">
            <w:pPr>
              <w:tabs>
                <w:tab w:val="left" w:pos="577"/>
              </w:tabs>
              <w:jc w:val="both"/>
              <w:rPr>
                <w:rFonts w:ascii="Times New Roman" w:eastAsia="Times New Roman" w:hAnsi="Times New Roman" w:cs="Times New Roman"/>
                <w:color w:val="000000" w:themeColor="text1"/>
              </w:rPr>
            </w:pPr>
            <w:r>
              <w:rPr>
                <w:rFonts w:ascii="Times New Roman" w:eastAsia="Times New Roman" w:hAnsi="Times New Roman" w:cs="Times New Roman"/>
                <w:lang w:val="en-US"/>
              </w:rPr>
              <w:t>8</w:t>
            </w:r>
            <w:r w:rsidR="60EF8D58" w:rsidRPr="262961BB">
              <w:rPr>
                <w:rFonts w:ascii="Times New Roman" w:eastAsia="Times New Roman" w:hAnsi="Times New Roman" w:cs="Times New Roman"/>
                <w:lang w:val="en-US"/>
              </w:rPr>
              <w:t>.5.</w:t>
            </w:r>
            <w:r w:rsidR="10AB5858" w:rsidRPr="262961BB">
              <w:rPr>
                <w:rFonts w:ascii="Times New Roman" w:eastAsia="Times New Roman" w:hAnsi="Times New Roman" w:cs="Times New Roman"/>
                <w:lang w:val="en-US"/>
              </w:rPr>
              <w:t>10</w:t>
            </w:r>
            <w:r w:rsidR="60EF8D58" w:rsidRPr="262961BB">
              <w:rPr>
                <w:rFonts w:ascii="Times New Roman" w:eastAsia="Times New Roman" w:hAnsi="Times New Roman" w:cs="Times New Roman"/>
                <w:lang w:val="en-US"/>
              </w:rPr>
              <w:t xml:space="preserve">. </w:t>
            </w:r>
            <w:r w:rsidR="60EF8D58" w:rsidRPr="262961BB">
              <w:rPr>
                <w:rFonts w:ascii="Times New Roman" w:eastAsia="Times New Roman" w:hAnsi="Times New Roman" w:cs="Times New Roman"/>
              </w:rPr>
              <w:t xml:space="preserve">netiesioginės </w:t>
            </w:r>
            <w:r w:rsidRPr="002D12FC">
              <w:rPr>
                <w:rFonts w:ascii="Times New Roman" w:eastAsia="Times New Roman" w:hAnsi="Times New Roman" w:cs="Times New Roman"/>
              </w:rPr>
              <w:t>išlaidos pagal fiksuotąją projekto išlaidų normą</w:t>
            </w:r>
            <w:r w:rsidR="60EF8D58" w:rsidRPr="262961BB">
              <w:rPr>
                <w:rFonts w:ascii="Times New Roman" w:eastAsia="Times New Roman" w:hAnsi="Times New Roman" w:cs="Times New Roman"/>
              </w:rPr>
              <w:t>. Šioms išlaidoms taikom</w:t>
            </w:r>
            <w:r>
              <w:rPr>
                <w:rFonts w:ascii="Times New Roman" w:eastAsia="Times New Roman" w:hAnsi="Times New Roman" w:cs="Times New Roman"/>
              </w:rPr>
              <w:t>a</w:t>
            </w:r>
            <w:r w:rsidR="60EF8D58" w:rsidRPr="262961BB">
              <w:rPr>
                <w:rFonts w:ascii="Times New Roman" w:eastAsia="Times New Roman" w:hAnsi="Times New Roman" w:cs="Times New Roman"/>
              </w:rPr>
              <w:t xml:space="preserve"> Administravimo taisyklių 172.1 papunktyje nu</w:t>
            </w:r>
            <w:r w:rsidR="5B9AB101" w:rsidRPr="262961BB">
              <w:rPr>
                <w:rFonts w:ascii="Times New Roman" w:eastAsia="Times New Roman" w:hAnsi="Times New Roman" w:cs="Times New Roman"/>
              </w:rPr>
              <w:t>rodyta fiksuotoji norma</w:t>
            </w:r>
            <w:r w:rsidR="2952292F" w:rsidRPr="262961BB">
              <w:rPr>
                <w:rFonts w:ascii="Times New Roman" w:eastAsia="Times New Roman" w:hAnsi="Times New Roman" w:cs="Times New Roman"/>
              </w:rPr>
              <w:t>”</w:t>
            </w:r>
          </w:p>
          <w:p w14:paraId="602C5589" w14:textId="7A53388D" w:rsidR="3FF1F100" w:rsidRPr="0039553A" w:rsidRDefault="3FF1F100" w:rsidP="262961BB">
            <w:pPr>
              <w:tabs>
                <w:tab w:val="left" w:pos="577"/>
              </w:tabs>
              <w:jc w:val="both"/>
              <w:rPr>
                <w:rFonts w:ascii="Times New Roman" w:eastAsia="Times New Roman" w:hAnsi="Times New Roman" w:cs="Times New Roman"/>
                <w:color w:val="000000" w:themeColor="text1"/>
              </w:rPr>
            </w:pPr>
          </w:p>
          <w:p w14:paraId="68CBE013" w14:textId="470CDC4B" w:rsidR="007174F2" w:rsidRPr="0039553A" w:rsidRDefault="2C6AF51B" w:rsidP="262961BB">
            <w:pPr>
              <w:jc w:val="both"/>
              <w:rPr>
                <w:rFonts w:ascii="Times New Roman" w:hAnsi="Times New Roman" w:cs="Times New Roman"/>
              </w:rPr>
            </w:pPr>
            <w:r w:rsidRPr="262961BB">
              <w:rPr>
                <w:rFonts w:ascii="Times New Roman" w:hAnsi="Times New Roman" w:cs="Times New Roman"/>
              </w:rPr>
              <w:t xml:space="preserve">PFSA </w:t>
            </w:r>
            <w:r w:rsidR="732B7267" w:rsidRPr="262961BB">
              <w:rPr>
                <w:rFonts w:ascii="Times New Roman" w:hAnsi="Times New Roman" w:cs="Times New Roman"/>
              </w:rPr>
              <w:t>13</w:t>
            </w:r>
            <w:r w:rsidRPr="262961BB">
              <w:rPr>
                <w:rFonts w:ascii="Times New Roman" w:hAnsi="Times New Roman" w:cs="Times New Roman"/>
              </w:rPr>
              <w:t xml:space="preserve"> punkte nurodyti išlaidų tinkamumo finansuoti reikalavimai:</w:t>
            </w:r>
          </w:p>
          <w:p w14:paraId="4A3A62AF" w14:textId="3AA5BE94" w:rsidR="00DD1B8C" w:rsidRPr="0039553A" w:rsidRDefault="54873C28" w:rsidP="262961BB">
            <w:pPr>
              <w:jc w:val="both"/>
              <w:rPr>
                <w:rFonts w:ascii="Times New Roman" w:eastAsia="Times New Roman" w:hAnsi="Times New Roman" w:cs="Times New Roman"/>
              </w:rPr>
            </w:pPr>
            <w:r w:rsidRPr="692165B9">
              <w:rPr>
                <w:rFonts w:ascii="Times New Roman" w:hAnsi="Times New Roman" w:cs="Times New Roman"/>
              </w:rPr>
              <w:t>„</w:t>
            </w:r>
            <w:r w:rsidR="3A87C94E" w:rsidRPr="692165B9">
              <w:rPr>
                <w:rFonts w:ascii="Times New Roman" w:hAnsi="Times New Roman" w:cs="Times New Roman"/>
              </w:rPr>
              <w:t>13</w:t>
            </w:r>
            <w:r w:rsidR="74C02298" w:rsidRPr="692165B9">
              <w:rPr>
                <w:rFonts w:ascii="Times New Roman" w:hAnsi="Times New Roman" w:cs="Times New Roman"/>
              </w:rPr>
              <w:t>.1</w:t>
            </w:r>
            <w:r w:rsidR="3A6FE09B" w:rsidRPr="692165B9">
              <w:rPr>
                <w:rFonts w:ascii="Times New Roman" w:hAnsi="Times New Roman" w:cs="Times New Roman"/>
              </w:rPr>
              <w:t>.</w:t>
            </w:r>
            <w:r w:rsidR="74C02298" w:rsidRPr="262961BB">
              <w:rPr>
                <w:rFonts w:ascii="Times New Roman" w:eastAsia="Times New Roman" w:hAnsi="Times New Roman" w:cs="Times New Roman"/>
              </w:rPr>
              <w:t xml:space="preserve"> </w:t>
            </w:r>
            <w:r w:rsidR="1ECC0FA9" w:rsidRPr="262961BB">
              <w:rPr>
                <w:rFonts w:ascii="Times New Roman" w:eastAsia="Times New Roman" w:hAnsi="Times New Roman" w:cs="Times New Roman"/>
              </w:rPr>
              <w:t xml:space="preserve">Projekto išlaidos turi atitikti PFSA </w:t>
            </w:r>
            <w:r w:rsidR="27E85ABD" w:rsidRPr="262961BB">
              <w:rPr>
                <w:rFonts w:ascii="Times New Roman" w:eastAsia="Times New Roman" w:hAnsi="Times New Roman" w:cs="Times New Roman"/>
              </w:rPr>
              <w:t>8</w:t>
            </w:r>
            <w:r w:rsidR="1ECC0FA9" w:rsidRPr="262961BB">
              <w:rPr>
                <w:rFonts w:ascii="Times New Roman" w:eastAsia="Times New Roman" w:hAnsi="Times New Roman" w:cs="Times New Roman"/>
              </w:rPr>
              <w:t>.</w:t>
            </w:r>
            <w:r w:rsidR="13F6CB5B" w:rsidRPr="262961BB">
              <w:rPr>
                <w:rFonts w:ascii="Times New Roman" w:eastAsia="Times New Roman" w:hAnsi="Times New Roman" w:cs="Times New Roman"/>
              </w:rPr>
              <w:t>5</w:t>
            </w:r>
            <w:r w:rsidR="1ECC0FA9" w:rsidRPr="262961BB">
              <w:rPr>
                <w:rFonts w:ascii="Times New Roman" w:eastAsia="Times New Roman" w:hAnsi="Times New Roman" w:cs="Times New Roman"/>
              </w:rPr>
              <w:t xml:space="preserve"> ir </w:t>
            </w:r>
            <w:r w:rsidR="36C46BAC" w:rsidRPr="262961BB">
              <w:rPr>
                <w:rFonts w:ascii="Times New Roman" w:eastAsia="Times New Roman" w:hAnsi="Times New Roman" w:cs="Times New Roman"/>
              </w:rPr>
              <w:t>8</w:t>
            </w:r>
            <w:r w:rsidR="1ECC0FA9" w:rsidRPr="262961BB">
              <w:rPr>
                <w:rFonts w:ascii="Times New Roman" w:eastAsia="Times New Roman" w:hAnsi="Times New Roman" w:cs="Times New Roman"/>
              </w:rPr>
              <w:t>.</w:t>
            </w:r>
            <w:r w:rsidR="2082CA2B" w:rsidRPr="262961BB">
              <w:rPr>
                <w:rFonts w:ascii="Times New Roman" w:eastAsia="Times New Roman" w:hAnsi="Times New Roman" w:cs="Times New Roman"/>
              </w:rPr>
              <w:t>6</w:t>
            </w:r>
            <w:r w:rsidR="1ECC0FA9" w:rsidRPr="262961BB">
              <w:rPr>
                <w:rFonts w:ascii="Times New Roman" w:eastAsia="Times New Roman" w:hAnsi="Times New Roman" w:cs="Times New Roman"/>
              </w:rPr>
              <w:t xml:space="preserve"> papunkčiuose nustatytus tinkamumo ir Projektų administravimo ir finansavimo taisyklių VII skyriuje išdėstytus projekto išlaidoms taikomus reikalavimus.</w:t>
            </w:r>
          </w:p>
          <w:p w14:paraId="5583C6A5" w14:textId="15779F67" w:rsidR="00DD1B8C" w:rsidRPr="0039553A" w:rsidRDefault="004B8439"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798AD83F" w:rsidRPr="262961BB">
              <w:rPr>
                <w:rFonts w:ascii="Times New Roman" w:eastAsia="Times New Roman" w:hAnsi="Times New Roman" w:cs="Times New Roman"/>
              </w:rPr>
              <w:t xml:space="preserve">.2. </w:t>
            </w:r>
            <w:r w:rsidR="1ECC0FA9" w:rsidRPr="262961BB">
              <w:rPr>
                <w:rFonts w:ascii="Times New Roman" w:eastAsia="Times New Roman" w:hAnsi="Times New Roman" w:cs="Times New Roman"/>
              </w:rPr>
              <w:t>Pareiškėjas ir (arba) galutinis naudos gavėjas savo iniciatyva ir savo ir (arba) kitų šaltinių lėšomis gali prisidėti prie projekto įgyvendinimo didesne lėšų suma, nei reikalaujama.</w:t>
            </w:r>
          </w:p>
          <w:p w14:paraId="12CB5EBB" w14:textId="4FB5B96B" w:rsidR="00DD1B8C" w:rsidRPr="0039553A" w:rsidRDefault="0973D9EC"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45A99332" w:rsidRPr="262961BB">
              <w:rPr>
                <w:rFonts w:ascii="Times New Roman" w:eastAsia="Times New Roman" w:hAnsi="Times New Roman" w:cs="Times New Roman"/>
              </w:rPr>
              <w:t xml:space="preserve">.3. </w:t>
            </w:r>
            <w:r w:rsidR="1ECC0FA9" w:rsidRPr="262961BB">
              <w:rPr>
                <w:rFonts w:ascii="Times New Roman" w:eastAsia="Times New Roman" w:hAnsi="Times New Roman" w:cs="Times New Roman"/>
              </w:rPr>
              <w:t>Projekto tinkamų finansuoti išlaidų dalis, kurios nepadengia projektui skiriamo finansavimo lėšos, turi būti finansuojama iš projekto vykdytojo ir (arba) galutini</w:t>
            </w:r>
            <w:r w:rsidR="527DE500" w:rsidRPr="262961BB">
              <w:rPr>
                <w:rFonts w:ascii="Times New Roman" w:eastAsia="Times New Roman" w:hAnsi="Times New Roman" w:cs="Times New Roman"/>
              </w:rPr>
              <w:t>ų</w:t>
            </w:r>
            <w:r w:rsidR="1ECC0FA9" w:rsidRPr="262961BB">
              <w:rPr>
                <w:rFonts w:ascii="Times New Roman" w:eastAsia="Times New Roman" w:hAnsi="Times New Roman" w:cs="Times New Roman"/>
              </w:rPr>
              <w:t xml:space="preserve"> naudos gavėj</w:t>
            </w:r>
            <w:r w:rsidR="7D0AAA45" w:rsidRPr="262961BB">
              <w:rPr>
                <w:rFonts w:ascii="Times New Roman" w:eastAsia="Times New Roman" w:hAnsi="Times New Roman" w:cs="Times New Roman"/>
              </w:rPr>
              <w:t>ų</w:t>
            </w:r>
            <w:r w:rsidR="1ECC0FA9" w:rsidRPr="262961BB">
              <w:rPr>
                <w:rFonts w:ascii="Times New Roman" w:eastAsia="Times New Roman" w:hAnsi="Times New Roman" w:cs="Times New Roman"/>
              </w:rPr>
              <w:t xml:space="preserve"> lėšų.</w:t>
            </w:r>
          </w:p>
          <w:p w14:paraId="18FC924D" w14:textId="4717BD84" w:rsidR="00DD1B8C" w:rsidRPr="0039553A" w:rsidRDefault="6AC8064D"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0AFDB7F0" w:rsidRPr="262961BB">
              <w:rPr>
                <w:rFonts w:ascii="Times New Roman" w:eastAsia="Times New Roman" w:hAnsi="Times New Roman" w:cs="Times New Roman"/>
              </w:rPr>
              <w:t xml:space="preserve">.4. </w:t>
            </w:r>
            <w:r w:rsidR="551664C6" w:rsidRPr="262961BB">
              <w:rPr>
                <w:rFonts w:ascii="Times New Roman" w:eastAsia="Times New Roman" w:hAnsi="Times New Roman" w:cs="Times New Roman"/>
              </w:rPr>
              <w:t>Kryžminis finansavimas netaikomas.</w:t>
            </w:r>
            <w:r w:rsidR="752AD7D3" w:rsidRPr="262961BB">
              <w:rPr>
                <w:rFonts w:ascii="Times New Roman" w:eastAsia="Times New Roman" w:hAnsi="Times New Roman" w:cs="Times New Roman"/>
              </w:rPr>
              <w:t>”</w:t>
            </w:r>
          </w:p>
        </w:tc>
      </w:tr>
      <w:tr w:rsidR="009C094C" w:rsidRPr="0039553A" w14:paraId="2B662F75" w14:textId="77777777" w:rsidTr="7A00E2C7">
        <w:trPr>
          <w:cantSplit/>
          <w:trHeight w:val="300"/>
        </w:trPr>
        <w:tc>
          <w:tcPr>
            <w:tcW w:w="845" w:type="dxa"/>
            <w:vMerge w:val="restart"/>
          </w:tcPr>
          <w:p w14:paraId="48119E53" w14:textId="3F6B4240" w:rsidR="009C094C" w:rsidRPr="0039553A" w:rsidRDefault="521FA756" w:rsidP="262961BB">
            <w:pPr>
              <w:rPr>
                <w:rFonts w:ascii="Times New Roman" w:hAnsi="Times New Roman" w:cs="Times New Roman"/>
                <w:b/>
                <w:bCs/>
              </w:rPr>
            </w:pPr>
            <w:r w:rsidRPr="262961BB">
              <w:rPr>
                <w:rFonts w:ascii="Times New Roman" w:hAnsi="Times New Roman" w:cs="Times New Roman"/>
                <w:b/>
                <w:bCs/>
              </w:rPr>
              <w:t>2.14.2</w:t>
            </w:r>
          </w:p>
        </w:tc>
        <w:tc>
          <w:tcPr>
            <w:tcW w:w="9072" w:type="dxa"/>
            <w:gridSpan w:val="8"/>
          </w:tcPr>
          <w:p w14:paraId="4E8F3328" w14:textId="77777777" w:rsidR="009C094C" w:rsidRPr="0039553A" w:rsidRDefault="521FA756" w:rsidP="262961BB">
            <w:pPr>
              <w:jc w:val="both"/>
              <w:rPr>
                <w:rFonts w:ascii="Times New Roman" w:hAnsi="Times New Roman" w:cs="Times New Roman"/>
                <w:b/>
                <w:bCs/>
              </w:rPr>
            </w:pPr>
            <w:r w:rsidRPr="262961BB">
              <w:rPr>
                <w:rFonts w:ascii="Times New Roman" w:hAnsi="Times New Roman" w:cs="Times New Roman"/>
                <w:b/>
                <w:bCs/>
              </w:rPr>
              <w:t>Projektų veiklų įgyvendinimui taikomi supaprastintai apmokamų išlaidų dydžiai</w:t>
            </w:r>
          </w:p>
          <w:p w14:paraId="66F3A0A1" w14:textId="34DE487A" w:rsidR="009C094C" w:rsidRPr="0039553A" w:rsidRDefault="009C094C" w:rsidP="262961BB">
            <w:pPr>
              <w:jc w:val="both"/>
              <w:rPr>
                <w:rFonts w:ascii="Times New Roman" w:hAnsi="Times New Roman" w:cs="Times New Roman"/>
                <w:i/>
                <w:iCs/>
              </w:rPr>
            </w:pPr>
          </w:p>
        </w:tc>
      </w:tr>
      <w:tr w:rsidR="009C094C" w:rsidRPr="0039553A" w14:paraId="50B57CAF" w14:textId="77777777" w:rsidTr="7A00E2C7">
        <w:trPr>
          <w:cantSplit/>
          <w:trHeight w:val="485"/>
        </w:trPr>
        <w:tc>
          <w:tcPr>
            <w:tcW w:w="845" w:type="dxa"/>
            <w:vMerge/>
          </w:tcPr>
          <w:p w14:paraId="68308826" w14:textId="77777777" w:rsidR="009C094C" w:rsidRPr="0039553A" w:rsidRDefault="009C094C" w:rsidP="00716C09">
            <w:pPr>
              <w:rPr>
                <w:rFonts w:ascii="Times New Roman" w:hAnsi="Times New Roman" w:cs="Times New Roman"/>
                <w:b/>
                <w:bCs/>
              </w:rPr>
            </w:pPr>
          </w:p>
        </w:tc>
        <w:tc>
          <w:tcPr>
            <w:tcW w:w="9072" w:type="dxa"/>
            <w:gridSpan w:val="8"/>
          </w:tcPr>
          <w:p w14:paraId="1252A350" w14:textId="77777777" w:rsidR="009C094C" w:rsidRPr="0039553A" w:rsidRDefault="009363C7" w:rsidP="262961BB">
            <w:pPr>
              <w:rPr>
                <w:rFonts w:ascii="Times New Roman" w:hAnsi="Times New Roman" w:cs="Times New Roman"/>
                <w:b/>
                <w:bCs/>
              </w:rPr>
            </w:pPr>
            <w:sdt>
              <w:sdtPr>
                <w:rPr>
                  <w:rFonts w:ascii="Times New Roman" w:hAnsi="Times New Roman" w:cs="Times New Roman"/>
                  <w:color w:val="2B579A"/>
                  <w:shd w:val="clear" w:color="auto" w:fill="E6E6E6"/>
                </w:rPr>
                <w:id w:val="-965265599"/>
                <w:placeholder>
                  <w:docPart w:val="B353C40601FA49E1A60BA918DCEE7E0E"/>
                </w:placeholder>
                <w14:checkbox>
                  <w14:checked w14:val="0"/>
                  <w14:checkedState w14:val="2612" w14:font="MS Gothic"/>
                  <w14:uncheckedState w14:val="2610" w14:font="MS Gothic"/>
                </w14:checkbox>
              </w:sdtPr>
              <w:sdtEndPr/>
              <w:sdtContent>
                <w:r w:rsidR="521FA756" w:rsidRPr="0039553A">
                  <w:rPr>
                    <w:rFonts w:ascii="Segoe UI Symbol" w:eastAsia="MS Gothic" w:hAnsi="Segoe UI Symbol" w:cs="Segoe UI Symbol"/>
                  </w:rPr>
                  <w:t>☐</w:t>
                </w:r>
              </w:sdtContent>
            </w:sdt>
            <w:r w:rsidR="521FA756" w:rsidRPr="3D389EFF">
              <w:rPr>
                <w:rFonts w:ascii="Times New Roman" w:hAnsi="Times New Roman" w:cs="Times New Roman"/>
                <w:b/>
                <w:bCs/>
              </w:rPr>
              <w:t xml:space="preserve"> Indeksuojama</w:t>
            </w:r>
          </w:p>
          <w:p w14:paraId="28E412E4" w14:textId="16C4D501" w:rsidR="009C094C" w:rsidRPr="0039553A" w:rsidRDefault="521FA756" w:rsidP="262961BB">
            <w:pPr>
              <w:rPr>
                <w:rFonts w:ascii="Times New Roman" w:hAnsi="Times New Roman" w:cs="Times New Roman"/>
                <w:b/>
                <w:bCs/>
              </w:rPr>
            </w:pPr>
            <w:r w:rsidRPr="3D389EFF">
              <w:rPr>
                <w:rFonts w:ascii="Times New Roman" w:hAnsi="Times New Roman" w:cs="Times New Roman"/>
                <w:b/>
                <w:bCs/>
              </w:rPr>
              <w:t xml:space="preserve"> </w:t>
            </w:r>
            <w:sdt>
              <w:sdtPr>
                <w:rPr>
                  <w:rFonts w:ascii="Times New Roman" w:hAnsi="Times New Roman" w:cs="Times New Roman"/>
                  <w:color w:val="2B579A"/>
                  <w:shd w:val="clear" w:color="auto" w:fill="E6E6E6"/>
                </w:rPr>
                <w:id w:val="-552849947"/>
                <w:placeholder>
                  <w:docPart w:val="454CC8DF55FD443EA684C1B62B9B1B1B"/>
                </w:placeholder>
                <w14:checkbox>
                  <w14:checked w14:val="1"/>
                  <w14:checkedState w14:val="2612" w14:font="MS Gothic"/>
                  <w14:uncheckedState w14:val="2610" w14:font="MS Gothic"/>
                </w14:checkbox>
              </w:sdtPr>
              <w:sdtEndPr/>
              <w:sdtContent>
                <w:r w:rsidR="7CBE3770" w:rsidRPr="0039553A">
                  <w:rPr>
                    <w:rFonts w:ascii="Segoe UI Symbol" w:eastAsia="MS Gothic" w:hAnsi="Segoe UI Symbol" w:cs="Segoe UI Symbol"/>
                  </w:rPr>
                  <w:t>☒</w:t>
                </w:r>
              </w:sdtContent>
            </w:sdt>
            <w:r w:rsidRPr="3D389EFF">
              <w:rPr>
                <w:rFonts w:ascii="Times New Roman" w:hAnsi="Times New Roman" w:cs="Times New Roman"/>
                <w:b/>
                <w:bCs/>
              </w:rPr>
              <w:t xml:space="preserve"> Neindeksuojama</w:t>
            </w:r>
          </w:p>
        </w:tc>
      </w:tr>
      <w:tr w:rsidR="009C094C" w:rsidRPr="0039553A" w14:paraId="3278484E" w14:textId="1A8BCCD1" w:rsidTr="7A00E2C7">
        <w:trPr>
          <w:cantSplit/>
          <w:trHeight w:val="381"/>
        </w:trPr>
        <w:tc>
          <w:tcPr>
            <w:tcW w:w="845" w:type="dxa"/>
            <w:vMerge/>
          </w:tcPr>
          <w:p w14:paraId="01922881" w14:textId="77777777" w:rsidR="009C094C" w:rsidRPr="0039553A" w:rsidRDefault="009C094C" w:rsidP="00716C09">
            <w:pPr>
              <w:rPr>
                <w:rFonts w:ascii="Times New Roman" w:hAnsi="Times New Roman" w:cs="Times New Roman"/>
                <w:b/>
                <w:bCs/>
              </w:rPr>
            </w:pPr>
          </w:p>
        </w:tc>
        <w:tc>
          <w:tcPr>
            <w:tcW w:w="1415" w:type="dxa"/>
          </w:tcPr>
          <w:p w14:paraId="5F289210" w14:textId="65E7C41E"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kodas</w:t>
            </w:r>
          </w:p>
        </w:tc>
        <w:tc>
          <w:tcPr>
            <w:tcW w:w="1562" w:type="dxa"/>
            <w:gridSpan w:val="2"/>
          </w:tcPr>
          <w:p w14:paraId="7847F7D8" w14:textId="00745E64"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versija</w:t>
            </w:r>
          </w:p>
        </w:tc>
        <w:tc>
          <w:tcPr>
            <w:tcW w:w="3486" w:type="dxa"/>
            <w:gridSpan w:val="3"/>
          </w:tcPr>
          <w:p w14:paraId="71D003FA" w14:textId="0B55CCAB"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pavadinimas</w:t>
            </w:r>
          </w:p>
        </w:tc>
        <w:tc>
          <w:tcPr>
            <w:tcW w:w="2609" w:type="dxa"/>
            <w:gridSpan w:val="2"/>
          </w:tcPr>
          <w:p w14:paraId="003D37BC" w14:textId="344C15A9"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Papildoma informacija</w:t>
            </w:r>
          </w:p>
        </w:tc>
      </w:tr>
      <w:tr w:rsidR="009C094C" w:rsidRPr="0039553A" w14:paraId="61268EC5" w14:textId="259DC5C8" w:rsidTr="7A00E2C7">
        <w:trPr>
          <w:cantSplit/>
          <w:trHeight w:val="750"/>
        </w:trPr>
        <w:tc>
          <w:tcPr>
            <w:tcW w:w="845" w:type="dxa"/>
            <w:vMerge/>
          </w:tcPr>
          <w:p w14:paraId="1ED10324" w14:textId="77777777" w:rsidR="009C094C" w:rsidRPr="0039553A" w:rsidRDefault="009C094C" w:rsidP="00716C09">
            <w:pPr>
              <w:rPr>
                <w:rFonts w:ascii="Times New Roman" w:hAnsi="Times New Roman" w:cs="Times New Roman"/>
                <w:b/>
                <w:bCs/>
              </w:rPr>
            </w:pPr>
          </w:p>
        </w:tc>
        <w:tc>
          <w:tcPr>
            <w:tcW w:w="1415" w:type="dxa"/>
          </w:tcPr>
          <w:p w14:paraId="537240A3" w14:textId="66EBEA9C" w:rsidR="009C094C" w:rsidRPr="0039553A" w:rsidRDefault="31DF3B4F" w:rsidP="262961BB">
            <w:pPr>
              <w:jc w:val="both"/>
              <w:rPr>
                <w:rFonts w:ascii="Times New Roman" w:hAnsi="Times New Roman" w:cs="Times New Roman"/>
              </w:rPr>
            </w:pPr>
            <w:r w:rsidRPr="262961BB">
              <w:rPr>
                <w:rFonts w:ascii="Times New Roman" w:hAnsi="Times New Roman" w:cs="Times New Roman"/>
              </w:rPr>
              <w:t>FN-01</w:t>
            </w:r>
          </w:p>
        </w:tc>
        <w:tc>
          <w:tcPr>
            <w:tcW w:w="1562" w:type="dxa"/>
            <w:gridSpan w:val="2"/>
          </w:tcPr>
          <w:p w14:paraId="616A55FB" w14:textId="2F4A655C" w:rsidR="009C094C" w:rsidRPr="0039553A" w:rsidRDefault="5F404F47"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1C1F164E" w14:textId="43CAFFDC" w:rsidR="009C094C" w:rsidRPr="0039553A" w:rsidRDefault="172BF18D" w:rsidP="262961BB">
            <w:pPr>
              <w:jc w:val="both"/>
              <w:rPr>
                <w:rFonts w:ascii="Times New Roman" w:hAnsi="Times New Roman" w:cs="Times New Roman"/>
              </w:rPr>
            </w:pPr>
            <w:r w:rsidRPr="262961BB">
              <w:rPr>
                <w:rFonts w:ascii="Times New Roman" w:hAnsi="Times New Roman" w:cs="Times New Roman"/>
              </w:rPr>
              <w:t>7 proc. netiesioginių išlaidų fiksuotoji norma</w:t>
            </w:r>
          </w:p>
        </w:tc>
        <w:tc>
          <w:tcPr>
            <w:tcW w:w="2609" w:type="dxa"/>
            <w:gridSpan w:val="2"/>
          </w:tcPr>
          <w:p w14:paraId="6F590FA9" w14:textId="77777777" w:rsidR="007A40C8" w:rsidRPr="0039553A" w:rsidRDefault="1B790097" w:rsidP="262961BB">
            <w:pPr>
              <w:jc w:val="both"/>
              <w:rPr>
                <w:rFonts w:ascii="Times New Roman" w:hAnsi="Times New Roman" w:cs="Times New Roman"/>
              </w:rPr>
            </w:pPr>
            <w:r w:rsidRPr="262961BB">
              <w:rPr>
                <w:rFonts w:ascii="Times New Roman" w:hAnsi="Times New Roman" w:cs="Times New Roman"/>
              </w:rPr>
              <w:t>Netiesioginės projekto išlaidos skaičiuojamos nuo tinkamų finansuoti tiesioginių projekto išlaidų.</w:t>
            </w:r>
          </w:p>
          <w:p w14:paraId="30B95243" w14:textId="586AC317" w:rsidR="009C094C" w:rsidRPr="0039553A" w:rsidRDefault="1B790097" w:rsidP="262961BB">
            <w:pPr>
              <w:jc w:val="both"/>
              <w:rPr>
                <w:rFonts w:ascii="Times New Roman" w:hAnsi="Times New Roman" w:cs="Times New Roman"/>
              </w:rPr>
            </w:pPr>
            <w:r w:rsidRPr="262961BB">
              <w:rPr>
                <w:rFonts w:ascii="Times New Roman" w:hAnsi="Times New Roman" w:cs="Times New Roman"/>
              </w:rPr>
              <w:t>Fiksuotoji norma apmokama Administravimo taisyklių 172.1 papunktyje nustatyta tvarka.</w:t>
            </w:r>
          </w:p>
        </w:tc>
      </w:tr>
      <w:tr w:rsidR="002B7FA6" w:rsidRPr="0039553A" w14:paraId="78408170" w14:textId="77777777" w:rsidTr="7A00E2C7">
        <w:trPr>
          <w:cantSplit/>
          <w:trHeight w:val="750"/>
        </w:trPr>
        <w:tc>
          <w:tcPr>
            <w:tcW w:w="845" w:type="dxa"/>
          </w:tcPr>
          <w:p w14:paraId="488A52FF" w14:textId="77777777" w:rsidR="002B7FA6" w:rsidRPr="0039553A" w:rsidRDefault="002B7FA6" w:rsidP="3D389EFF">
            <w:pPr>
              <w:rPr>
                <w:rFonts w:ascii="Times New Roman" w:hAnsi="Times New Roman" w:cs="Times New Roman"/>
                <w:b/>
                <w:bCs/>
                <w:color w:val="FF0000"/>
              </w:rPr>
            </w:pPr>
          </w:p>
        </w:tc>
        <w:tc>
          <w:tcPr>
            <w:tcW w:w="1415" w:type="dxa"/>
          </w:tcPr>
          <w:p w14:paraId="7D9ED8E6" w14:textId="680141D8" w:rsidR="002B7FA6" w:rsidRPr="0039553A" w:rsidRDefault="6813BD3A" w:rsidP="262961BB">
            <w:pPr>
              <w:jc w:val="both"/>
              <w:rPr>
                <w:rFonts w:ascii="Times New Roman" w:hAnsi="Times New Roman" w:cs="Times New Roman"/>
              </w:rPr>
            </w:pPr>
            <w:r w:rsidRPr="262961BB">
              <w:rPr>
                <w:rStyle w:val="normaltextrun"/>
                <w:rFonts w:ascii="Times New Roman" w:hAnsi="Times New Roman" w:cs="Times New Roman"/>
                <w:shd w:val="clear" w:color="auto" w:fill="FFFFFF"/>
              </w:rPr>
              <w:t>FS-0</w:t>
            </w:r>
            <w:r w:rsidRPr="262961BB">
              <w:rPr>
                <w:rStyle w:val="normaltextrun"/>
                <w:rFonts w:ascii="Times New Roman" w:hAnsi="Times New Roman" w:cs="Times New Roman"/>
                <w:shd w:val="clear" w:color="auto" w:fill="FFFFFF"/>
                <w:lang w:val="en-US"/>
              </w:rPr>
              <w:t>1-01</w:t>
            </w:r>
            <w:r w:rsidRPr="262961BB">
              <w:rPr>
                <w:rStyle w:val="eop"/>
                <w:rFonts w:ascii="Times New Roman" w:hAnsi="Times New Roman" w:cs="Times New Roman"/>
                <w:shd w:val="clear" w:color="auto" w:fill="FFFFFF"/>
              </w:rPr>
              <w:t> </w:t>
            </w:r>
          </w:p>
        </w:tc>
        <w:tc>
          <w:tcPr>
            <w:tcW w:w="1562" w:type="dxa"/>
            <w:gridSpan w:val="2"/>
          </w:tcPr>
          <w:p w14:paraId="51F3EEB5" w14:textId="2F13C4B4" w:rsidR="002B7FA6" w:rsidRPr="0039553A" w:rsidRDefault="6813BD3A"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16197909" w14:textId="3C265F21" w:rsidR="002B7FA6" w:rsidRPr="0039553A" w:rsidRDefault="6813BD3A" w:rsidP="262961BB">
            <w:pPr>
              <w:jc w:val="both"/>
              <w:rPr>
                <w:rFonts w:ascii="Times New Roman" w:hAnsi="Times New Roman" w:cs="Times New Roman"/>
              </w:rPr>
            </w:pPr>
            <w:r w:rsidRPr="262961BB">
              <w:rPr>
                <w:rFonts w:ascii="Times New Roman" w:hAnsi="Times New Roman" w:cs="Times New Roman"/>
              </w:rPr>
              <w:t>Įgyvendintų privalomų matomumo ir informavimo priemonių apie ES fondų investicijų veiklas fiksuotoji suma</w:t>
            </w:r>
          </w:p>
        </w:tc>
        <w:tc>
          <w:tcPr>
            <w:tcW w:w="2609" w:type="dxa"/>
            <w:gridSpan w:val="2"/>
          </w:tcPr>
          <w:p w14:paraId="6A451B98" w14:textId="46D615CA" w:rsidR="002B7FA6" w:rsidRPr="0039553A" w:rsidRDefault="64EB8807" w:rsidP="262961BB">
            <w:pPr>
              <w:jc w:val="both"/>
              <w:rPr>
                <w:rFonts w:ascii="Times New Roman" w:hAnsi="Times New Roman" w:cs="Times New Roman"/>
              </w:rPr>
            </w:pPr>
            <w:r w:rsidRPr="262961BB">
              <w:rPr>
                <w:rStyle w:val="normaltextrun"/>
                <w:rFonts w:ascii="Times New Roman" w:hAnsi="Times New Roman" w:cs="Times New Roman"/>
                <w:shd w:val="clear" w:color="auto" w:fill="FFFFFF"/>
              </w:rPr>
              <w:t>Fiksuotoji suma apmokama už pirmojo rinkinio išlaidas. </w:t>
            </w:r>
            <w:r w:rsidRPr="262961BB">
              <w:rPr>
                <w:rStyle w:val="eop"/>
                <w:rFonts w:ascii="Times New Roman" w:hAnsi="Times New Roman" w:cs="Times New Roman"/>
                <w:shd w:val="clear" w:color="auto" w:fill="FFFFFF"/>
              </w:rPr>
              <w:t> </w:t>
            </w:r>
          </w:p>
        </w:tc>
      </w:tr>
      <w:tr w:rsidR="002B7FA6" w:rsidRPr="0039553A" w14:paraId="770C7D26" w14:textId="77777777" w:rsidTr="7A00E2C7">
        <w:trPr>
          <w:cantSplit/>
          <w:trHeight w:val="750"/>
        </w:trPr>
        <w:tc>
          <w:tcPr>
            <w:tcW w:w="845" w:type="dxa"/>
          </w:tcPr>
          <w:p w14:paraId="0904FC49" w14:textId="77777777" w:rsidR="002B7FA6" w:rsidRPr="0039553A" w:rsidRDefault="002B7FA6" w:rsidP="3D389EFF">
            <w:pPr>
              <w:rPr>
                <w:rFonts w:ascii="Times New Roman" w:hAnsi="Times New Roman" w:cs="Times New Roman"/>
                <w:b/>
                <w:bCs/>
                <w:color w:val="FF0000"/>
              </w:rPr>
            </w:pPr>
          </w:p>
        </w:tc>
        <w:tc>
          <w:tcPr>
            <w:tcW w:w="1415" w:type="dxa"/>
          </w:tcPr>
          <w:p w14:paraId="1F4F3B9D" w14:textId="2B90756A" w:rsidR="002B7FA6" w:rsidRPr="0039553A" w:rsidRDefault="45702804" w:rsidP="262961BB">
            <w:pPr>
              <w:jc w:val="both"/>
              <w:rPr>
                <w:rFonts w:ascii="Times New Roman" w:hAnsi="Times New Roman" w:cs="Times New Roman"/>
              </w:rPr>
            </w:pPr>
            <w:r w:rsidRPr="262961BB">
              <w:rPr>
                <w:rFonts w:ascii="Times New Roman" w:hAnsi="Times New Roman" w:cs="Times New Roman"/>
              </w:rPr>
              <w:t>FN-05-01 – FN-05-07</w:t>
            </w:r>
          </w:p>
        </w:tc>
        <w:tc>
          <w:tcPr>
            <w:tcW w:w="1562" w:type="dxa"/>
            <w:gridSpan w:val="2"/>
          </w:tcPr>
          <w:p w14:paraId="3DAEA743" w14:textId="1687A15C" w:rsidR="002B7FA6" w:rsidRPr="0039553A" w:rsidRDefault="628A2D02"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70539C24" w14:textId="2E58458A" w:rsidR="002B7FA6" w:rsidRPr="0039553A" w:rsidRDefault="628A2D02" w:rsidP="262961BB">
            <w:pPr>
              <w:jc w:val="both"/>
              <w:rPr>
                <w:rFonts w:ascii="Times New Roman" w:eastAsia="Times New Roman" w:hAnsi="Times New Roman" w:cs="Times New Roman"/>
              </w:rPr>
            </w:pPr>
            <w:r w:rsidRPr="262961BB">
              <w:rPr>
                <w:rFonts w:ascii="Times New Roman" w:eastAsia="Times New Roman" w:hAnsi="Times New Roman" w:cs="Times New Roman"/>
              </w:rPr>
              <w:t>Kasmetinių atostogų išmokų fiksuotoji norma</w:t>
            </w:r>
          </w:p>
        </w:tc>
        <w:tc>
          <w:tcPr>
            <w:tcW w:w="2609" w:type="dxa"/>
            <w:gridSpan w:val="2"/>
          </w:tcPr>
          <w:p w14:paraId="5299F302" w14:textId="2F79FA07" w:rsidR="002B7FA6" w:rsidRPr="0039553A" w:rsidRDefault="628A2D02" w:rsidP="262961BB">
            <w:pPr>
              <w:jc w:val="both"/>
              <w:rPr>
                <w:rFonts w:ascii="Times New Roman" w:eastAsia="Times New Roman" w:hAnsi="Times New Roman" w:cs="Times New Roman"/>
              </w:rPr>
            </w:pPr>
            <w:r w:rsidRPr="262961BB">
              <w:rPr>
                <w:rFonts w:ascii="Times New Roman" w:eastAsia="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AC029E" w:rsidRPr="0039553A" w14:paraId="549FAECB" w14:textId="49F63845" w:rsidTr="7A00E2C7">
        <w:trPr>
          <w:cantSplit/>
          <w:trHeight w:val="300"/>
        </w:trPr>
        <w:tc>
          <w:tcPr>
            <w:tcW w:w="845" w:type="dxa"/>
          </w:tcPr>
          <w:p w14:paraId="438807CA" w14:textId="7D844778" w:rsidR="00AC029E" w:rsidRPr="002B6BCF" w:rsidRDefault="1A28E4E3" w:rsidP="3D389EFF">
            <w:pPr>
              <w:rPr>
                <w:rFonts w:ascii="Times New Roman" w:hAnsi="Times New Roman" w:cs="Times New Roman"/>
                <w:b/>
                <w:bCs/>
                <w:lang w:val="en-US"/>
              </w:rPr>
            </w:pPr>
            <w:r w:rsidRPr="002B6BCF">
              <w:rPr>
                <w:rFonts w:ascii="Times New Roman" w:hAnsi="Times New Roman" w:cs="Times New Roman"/>
                <w:b/>
                <w:bCs/>
              </w:rPr>
              <w:t>2</w:t>
            </w:r>
            <w:r w:rsidR="32E91453" w:rsidRPr="002B6BCF">
              <w:rPr>
                <w:rFonts w:ascii="Times New Roman" w:hAnsi="Times New Roman" w:cs="Times New Roman"/>
                <w:b/>
                <w:bCs/>
              </w:rPr>
              <w:t>.</w:t>
            </w:r>
            <w:r w:rsidR="15E20154" w:rsidRPr="002B6BCF">
              <w:rPr>
                <w:rFonts w:ascii="Times New Roman" w:hAnsi="Times New Roman" w:cs="Times New Roman"/>
                <w:b/>
                <w:bCs/>
                <w:lang w:val="en-US"/>
              </w:rPr>
              <w:t>1</w:t>
            </w:r>
            <w:r w:rsidR="7D8124F2" w:rsidRPr="002B6BCF">
              <w:rPr>
                <w:rFonts w:ascii="Times New Roman" w:hAnsi="Times New Roman" w:cs="Times New Roman"/>
                <w:b/>
                <w:bCs/>
                <w:lang w:val="en-US"/>
              </w:rPr>
              <w:t>5</w:t>
            </w:r>
          </w:p>
        </w:tc>
        <w:tc>
          <w:tcPr>
            <w:tcW w:w="9072" w:type="dxa"/>
            <w:gridSpan w:val="8"/>
          </w:tcPr>
          <w:p w14:paraId="05D99665" w14:textId="3A291508"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Siekiami stebėsenos rodikliai</w:t>
            </w:r>
          </w:p>
        </w:tc>
      </w:tr>
      <w:tr w:rsidR="00AC029E" w:rsidRPr="0039553A" w14:paraId="624A5911" w14:textId="77777777" w:rsidTr="7A00E2C7">
        <w:trPr>
          <w:cantSplit/>
          <w:trHeight w:val="300"/>
        </w:trPr>
        <w:tc>
          <w:tcPr>
            <w:tcW w:w="2660" w:type="dxa"/>
            <w:gridSpan w:val="3"/>
          </w:tcPr>
          <w:p w14:paraId="0D01767E" w14:textId="6AA5FA80"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 xml:space="preserve">Rodiklio pavadinimas </w:t>
            </w:r>
          </w:p>
        </w:tc>
        <w:tc>
          <w:tcPr>
            <w:tcW w:w="2324" w:type="dxa"/>
            <w:gridSpan w:val="2"/>
          </w:tcPr>
          <w:p w14:paraId="0C2B83F6" w14:textId="1249E3B0"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Rodiklio kodas</w:t>
            </w:r>
          </w:p>
        </w:tc>
        <w:tc>
          <w:tcPr>
            <w:tcW w:w="3486" w:type="dxa"/>
            <w:gridSpan w:val="3"/>
          </w:tcPr>
          <w:p w14:paraId="7C723314" w14:textId="47475B24"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Matavimo vienetai</w:t>
            </w:r>
          </w:p>
        </w:tc>
        <w:tc>
          <w:tcPr>
            <w:tcW w:w="1447" w:type="dxa"/>
            <w:shd w:val="clear" w:color="auto" w:fill="auto"/>
          </w:tcPr>
          <w:p w14:paraId="441E87BE" w14:textId="5074D5B2" w:rsidR="00AC029E" w:rsidRPr="002B6BCF" w:rsidRDefault="7B59BF30" w:rsidP="3D389EFF">
            <w:pPr>
              <w:rPr>
                <w:rFonts w:ascii="Times New Roman" w:hAnsi="Times New Roman" w:cs="Times New Roman"/>
                <w:b/>
                <w:bCs/>
              </w:rPr>
            </w:pPr>
            <w:r w:rsidRPr="002B6BCF">
              <w:rPr>
                <w:rFonts w:ascii="Times New Roman" w:hAnsi="Times New Roman" w:cs="Times New Roman"/>
                <w:b/>
                <w:bCs/>
              </w:rPr>
              <w:t xml:space="preserve">Minimali siektina </w:t>
            </w:r>
            <w:r w:rsidR="00CBB472" w:rsidRPr="002B6BCF">
              <w:rPr>
                <w:rFonts w:ascii="Times New Roman" w:hAnsi="Times New Roman" w:cs="Times New Roman"/>
                <w:b/>
                <w:bCs/>
              </w:rPr>
              <w:t xml:space="preserve"> reikšmė</w:t>
            </w:r>
            <w:r w:rsidR="4A62883B" w:rsidRPr="002B6BCF">
              <w:rPr>
                <w:rFonts w:ascii="Times New Roman" w:hAnsi="Times New Roman" w:cs="Times New Roman"/>
                <w:b/>
                <w:bCs/>
              </w:rPr>
              <w:t xml:space="preserve"> projektui</w:t>
            </w:r>
          </w:p>
        </w:tc>
      </w:tr>
      <w:tr w:rsidR="000F39B1" w:rsidRPr="0039553A" w14:paraId="6C95D874" w14:textId="77777777" w:rsidTr="7A00E2C7">
        <w:trPr>
          <w:cantSplit/>
          <w:trHeight w:val="300"/>
        </w:trPr>
        <w:tc>
          <w:tcPr>
            <w:tcW w:w="2660" w:type="dxa"/>
            <w:gridSpan w:val="3"/>
          </w:tcPr>
          <w:p w14:paraId="30CCEF64" w14:textId="30BD816C" w:rsidR="000F39B1" w:rsidRPr="002B6BCF" w:rsidRDefault="1358B24E" w:rsidP="3D389EFF">
            <w:pPr>
              <w:jc w:val="both"/>
              <w:rPr>
                <w:rFonts w:ascii="Times New Roman" w:hAnsi="Times New Roman" w:cs="Times New Roman"/>
              </w:rPr>
            </w:pPr>
            <w:r w:rsidRPr="002B6BCF">
              <w:rPr>
                <w:rFonts w:ascii="Times New Roman" w:hAnsi="Times New Roman" w:cs="Times New Roman"/>
              </w:rPr>
              <w:t>Paramą gavusios įmonės (iš kurių: labai mažos, mažos</w:t>
            </w:r>
            <w:r w:rsidR="0018674E">
              <w:rPr>
                <w:rFonts w:ascii="Times New Roman" w:hAnsi="Times New Roman" w:cs="Times New Roman"/>
              </w:rPr>
              <w:t>ios</w:t>
            </w:r>
            <w:r w:rsidRPr="002B6BCF">
              <w:rPr>
                <w:rFonts w:ascii="Times New Roman" w:hAnsi="Times New Roman" w:cs="Times New Roman"/>
              </w:rPr>
              <w:t>, vidutinės ir didelės)</w:t>
            </w:r>
          </w:p>
        </w:tc>
        <w:tc>
          <w:tcPr>
            <w:tcW w:w="2324" w:type="dxa"/>
            <w:gridSpan w:val="2"/>
          </w:tcPr>
          <w:p w14:paraId="61587CDF" w14:textId="6098F007" w:rsidR="000F39B1" w:rsidRPr="002B6BCF" w:rsidRDefault="5C016CAD" w:rsidP="3D389EFF">
            <w:pPr>
              <w:jc w:val="center"/>
              <w:rPr>
                <w:rFonts w:ascii="Times New Roman" w:hAnsi="Times New Roman" w:cs="Times New Roman"/>
              </w:rPr>
            </w:pPr>
            <w:r w:rsidRPr="002B6BCF">
              <w:rPr>
                <w:rFonts w:ascii="Times New Roman" w:eastAsia="Times New Roman" w:hAnsi="Times New Roman" w:cs="Times New Roman"/>
                <w:lang w:val="lt"/>
              </w:rPr>
              <w:t>P-05-001-01-05-07-08</w:t>
            </w:r>
          </w:p>
          <w:p w14:paraId="5B95E2EB" w14:textId="69915EEF" w:rsidR="000F39B1" w:rsidRPr="002B6BCF" w:rsidRDefault="1358B24E" w:rsidP="3D389EFF">
            <w:pPr>
              <w:jc w:val="center"/>
              <w:rPr>
                <w:rFonts w:ascii="Times New Roman" w:hAnsi="Times New Roman" w:cs="Times New Roman"/>
              </w:rPr>
            </w:pPr>
            <w:r w:rsidRPr="002B6BCF">
              <w:rPr>
                <w:rFonts w:ascii="Times New Roman" w:eastAsia="Times New Roman" w:hAnsi="Times New Roman" w:cs="Times New Roman"/>
                <w:lang w:val="lt"/>
              </w:rPr>
              <w:t>(P.B.2.0001)</w:t>
            </w:r>
          </w:p>
          <w:p w14:paraId="04B90383" w14:textId="7AE063CE" w:rsidR="000F39B1" w:rsidRPr="002B6BCF" w:rsidRDefault="000F39B1" w:rsidP="3D389EFF">
            <w:pPr>
              <w:jc w:val="center"/>
              <w:rPr>
                <w:rFonts w:ascii="Times New Roman" w:hAnsi="Times New Roman" w:cs="Times New Roman"/>
              </w:rPr>
            </w:pPr>
          </w:p>
        </w:tc>
        <w:tc>
          <w:tcPr>
            <w:tcW w:w="3486" w:type="dxa"/>
            <w:gridSpan w:val="3"/>
          </w:tcPr>
          <w:p w14:paraId="48C86C97" w14:textId="4E51915E"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2A42A036" w14:textId="20FB4361" w:rsidR="000F39B1" w:rsidRPr="002B6BCF" w:rsidRDefault="0226E53A" w:rsidP="3D389EFF">
            <w:pPr>
              <w:jc w:val="center"/>
              <w:rPr>
                <w:rFonts w:ascii="Times New Roman" w:hAnsi="Times New Roman" w:cs="Times New Roman"/>
              </w:rPr>
            </w:pPr>
            <w:r w:rsidRPr="002B6BCF">
              <w:rPr>
                <w:rFonts w:ascii="Times New Roman" w:hAnsi="Times New Roman" w:cs="Times New Roman"/>
              </w:rPr>
              <w:t>5</w:t>
            </w:r>
            <w:r w:rsidR="3174FEBD" w:rsidRPr="002B6BCF">
              <w:rPr>
                <w:rFonts w:ascii="Times New Roman" w:hAnsi="Times New Roman" w:cs="Times New Roman"/>
              </w:rPr>
              <w:t>74</w:t>
            </w:r>
          </w:p>
          <w:p w14:paraId="4BFAB8F1" w14:textId="59090205" w:rsidR="000F39B1" w:rsidRPr="002B6BCF" w:rsidRDefault="47571F60" w:rsidP="3D389EFF">
            <w:pPr>
              <w:jc w:val="center"/>
              <w:rPr>
                <w:rFonts w:ascii="Times New Roman" w:hAnsi="Times New Roman" w:cs="Times New Roman"/>
              </w:rPr>
            </w:pPr>
            <w:r w:rsidRPr="002B6BCF">
              <w:rPr>
                <w:rFonts w:ascii="Times New Roman" w:hAnsi="Times New Roman" w:cs="Times New Roman"/>
              </w:rPr>
              <w:t>(2029)</w:t>
            </w:r>
          </w:p>
        </w:tc>
      </w:tr>
      <w:tr w:rsidR="000F39B1" w:rsidRPr="0039553A" w14:paraId="65EF0A8D" w14:textId="77777777" w:rsidTr="7A00E2C7">
        <w:trPr>
          <w:cantSplit/>
          <w:trHeight w:val="300"/>
        </w:trPr>
        <w:tc>
          <w:tcPr>
            <w:tcW w:w="2660" w:type="dxa"/>
            <w:gridSpan w:val="3"/>
          </w:tcPr>
          <w:p w14:paraId="2FFB2B12" w14:textId="711ACD45" w:rsidR="000F39B1" w:rsidRPr="002B6BCF" w:rsidRDefault="5C10AA09" w:rsidP="3D389EFF">
            <w:pPr>
              <w:jc w:val="both"/>
              <w:rPr>
                <w:rFonts w:ascii="Times New Roman" w:hAnsi="Times New Roman" w:cs="Times New Roman"/>
              </w:rPr>
            </w:pPr>
            <w:r w:rsidRPr="002B6BCF">
              <w:rPr>
                <w:rFonts w:ascii="Times New Roman" w:hAnsi="Times New Roman" w:cs="Times New Roman"/>
              </w:rPr>
              <w:t xml:space="preserve">Paramą gavusios įmonės (iš kurių: labai mažos) </w:t>
            </w:r>
          </w:p>
        </w:tc>
        <w:tc>
          <w:tcPr>
            <w:tcW w:w="2324" w:type="dxa"/>
            <w:gridSpan w:val="2"/>
          </w:tcPr>
          <w:p w14:paraId="77E08045" w14:textId="77777777" w:rsidR="00CB0E06" w:rsidRPr="00CB0E06" w:rsidRDefault="00CB0E06" w:rsidP="00CB0E06">
            <w:pPr>
              <w:jc w:val="center"/>
              <w:rPr>
                <w:rFonts w:ascii="Times New Roman" w:eastAsia="Times New Roman" w:hAnsi="Times New Roman" w:cs="Times New Roman"/>
                <w:lang w:eastAsia="lt-LT"/>
              </w:rPr>
            </w:pPr>
            <w:r w:rsidRPr="00CB0E06">
              <w:rPr>
                <w:rFonts w:ascii="Times New Roman" w:eastAsia="Times New Roman" w:hAnsi="Times New Roman" w:cs="Times New Roman"/>
                <w:lang w:eastAsia="lt-LT"/>
              </w:rPr>
              <w:t>P-05-001-01-05-07-09</w:t>
            </w:r>
          </w:p>
          <w:p w14:paraId="7AA5D432" w14:textId="77777777" w:rsidR="00CB0E06" w:rsidRPr="00CB0E06" w:rsidRDefault="00CB0E06" w:rsidP="00CB0E06">
            <w:pPr>
              <w:jc w:val="center"/>
              <w:rPr>
                <w:rFonts w:ascii="Times New Roman" w:eastAsia="Times New Roman" w:hAnsi="Times New Roman" w:cs="Times New Roman"/>
                <w:lang w:eastAsia="lt-LT"/>
              </w:rPr>
            </w:pPr>
            <w:r w:rsidRPr="00CB0E06">
              <w:rPr>
                <w:rFonts w:ascii="Times New Roman" w:eastAsia="Times New Roman" w:hAnsi="Times New Roman" w:cs="Times New Roman"/>
                <w:lang w:eastAsia="lt-LT"/>
              </w:rPr>
              <w:t>(P.B.2.0001.1)</w:t>
            </w:r>
          </w:p>
          <w:p w14:paraId="51B00DC8" w14:textId="28EF1AB6" w:rsidR="000F39B1" w:rsidRPr="002B6BCF" w:rsidRDefault="000F39B1" w:rsidP="3D389EFF">
            <w:pPr>
              <w:jc w:val="center"/>
              <w:rPr>
                <w:rFonts w:ascii="Times New Roman" w:hAnsi="Times New Roman" w:cs="Times New Roman"/>
              </w:rPr>
            </w:pPr>
          </w:p>
        </w:tc>
        <w:tc>
          <w:tcPr>
            <w:tcW w:w="3486" w:type="dxa"/>
            <w:gridSpan w:val="3"/>
          </w:tcPr>
          <w:p w14:paraId="6A0D987E" w14:textId="02745436"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26A01269" w14:textId="43CF4A99"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8F0A891" w14:textId="77777777" w:rsidTr="7A00E2C7">
        <w:trPr>
          <w:cantSplit/>
          <w:trHeight w:val="629"/>
        </w:trPr>
        <w:tc>
          <w:tcPr>
            <w:tcW w:w="2660" w:type="dxa"/>
            <w:gridSpan w:val="3"/>
          </w:tcPr>
          <w:p w14:paraId="2E48A1CD" w14:textId="7F2FF784" w:rsidR="000F39B1" w:rsidRPr="002B6BCF" w:rsidRDefault="5CABC5DA" w:rsidP="3D389EFF">
            <w:pPr>
              <w:jc w:val="both"/>
              <w:rPr>
                <w:rFonts w:ascii="Times New Roman" w:hAnsi="Times New Roman" w:cs="Times New Roman"/>
              </w:rPr>
            </w:pPr>
            <w:r w:rsidRPr="002B6BCF">
              <w:rPr>
                <w:rFonts w:ascii="Times New Roman" w:hAnsi="Times New Roman" w:cs="Times New Roman"/>
              </w:rPr>
              <w:t xml:space="preserve">Paramą gavusios įmonės (iš kurių: </w:t>
            </w:r>
            <w:r w:rsidR="000A24C3" w:rsidRPr="002B6BCF">
              <w:rPr>
                <w:rFonts w:ascii="Times New Roman" w:hAnsi="Times New Roman" w:cs="Times New Roman"/>
              </w:rPr>
              <w:t>mažosios</w:t>
            </w:r>
            <w:r w:rsidRPr="002B6BCF">
              <w:rPr>
                <w:rFonts w:ascii="Times New Roman" w:hAnsi="Times New Roman" w:cs="Times New Roman"/>
              </w:rPr>
              <w:t>)</w:t>
            </w:r>
          </w:p>
        </w:tc>
        <w:tc>
          <w:tcPr>
            <w:tcW w:w="2324" w:type="dxa"/>
            <w:gridSpan w:val="2"/>
          </w:tcPr>
          <w:p w14:paraId="56CD39E3" w14:textId="77777777" w:rsidR="000A24C3" w:rsidRPr="000A24C3" w:rsidRDefault="000A24C3" w:rsidP="000A24C3">
            <w:pPr>
              <w:jc w:val="center"/>
              <w:rPr>
                <w:rFonts w:ascii="Times New Roman" w:eastAsia="Times New Roman" w:hAnsi="Times New Roman" w:cs="Times New Roman"/>
                <w:lang w:eastAsia="lt-LT"/>
              </w:rPr>
            </w:pPr>
            <w:r w:rsidRPr="000A24C3">
              <w:rPr>
                <w:rFonts w:ascii="Times New Roman" w:eastAsia="Times New Roman" w:hAnsi="Times New Roman" w:cs="Times New Roman"/>
                <w:lang w:eastAsia="lt-LT"/>
              </w:rPr>
              <w:t>P-05-001-01-05-07-10</w:t>
            </w:r>
          </w:p>
          <w:p w14:paraId="33740F76" w14:textId="0B507E06" w:rsidR="000F39B1" w:rsidRPr="002B6BCF" w:rsidRDefault="000A24C3" w:rsidP="3D389EFF">
            <w:pPr>
              <w:jc w:val="center"/>
              <w:rPr>
                <w:rFonts w:ascii="Times New Roman" w:eastAsia="Times New Roman" w:hAnsi="Times New Roman" w:cs="Times New Roman"/>
                <w:lang w:eastAsia="lt-LT"/>
              </w:rPr>
            </w:pPr>
            <w:r w:rsidRPr="000A24C3">
              <w:rPr>
                <w:rFonts w:ascii="Times New Roman" w:eastAsia="Times New Roman" w:hAnsi="Times New Roman" w:cs="Times New Roman"/>
                <w:lang w:eastAsia="lt-LT"/>
              </w:rPr>
              <w:t>(P.B.2.0001.2)</w:t>
            </w:r>
          </w:p>
        </w:tc>
        <w:tc>
          <w:tcPr>
            <w:tcW w:w="3486" w:type="dxa"/>
            <w:gridSpan w:val="3"/>
          </w:tcPr>
          <w:p w14:paraId="0682017B" w14:textId="45252297"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447F7678" w14:textId="3CACC662"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A7DB155" w14:textId="77777777" w:rsidTr="7A00E2C7">
        <w:trPr>
          <w:cantSplit/>
          <w:trHeight w:val="300"/>
        </w:trPr>
        <w:tc>
          <w:tcPr>
            <w:tcW w:w="2660" w:type="dxa"/>
            <w:gridSpan w:val="3"/>
          </w:tcPr>
          <w:p w14:paraId="737FADBF" w14:textId="52C1DC8F" w:rsidR="000F39B1" w:rsidRPr="002B6BCF" w:rsidRDefault="3CA216BE" w:rsidP="3D389EFF">
            <w:pPr>
              <w:jc w:val="both"/>
              <w:rPr>
                <w:rFonts w:ascii="Times New Roman" w:hAnsi="Times New Roman" w:cs="Times New Roman"/>
              </w:rPr>
            </w:pPr>
            <w:r w:rsidRPr="002B6BCF">
              <w:rPr>
                <w:rFonts w:ascii="Times New Roman" w:hAnsi="Times New Roman" w:cs="Times New Roman"/>
              </w:rPr>
              <w:t>Paramą gavusios įmonės (iš kurių: vidutinės)</w:t>
            </w:r>
          </w:p>
        </w:tc>
        <w:tc>
          <w:tcPr>
            <w:tcW w:w="2324" w:type="dxa"/>
            <w:gridSpan w:val="2"/>
          </w:tcPr>
          <w:p w14:paraId="5EF8256B" w14:textId="77777777" w:rsidR="00B54667" w:rsidRPr="00B54667" w:rsidRDefault="00B54667" w:rsidP="00B54667">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P-05-001-01-05-07-11</w:t>
            </w:r>
          </w:p>
          <w:p w14:paraId="043967E2" w14:textId="0BDD5850" w:rsidR="000F39B1" w:rsidRPr="002B6BCF" w:rsidRDefault="00B54667" w:rsidP="3D389EFF">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(P.B.2.0001.3)</w:t>
            </w:r>
          </w:p>
        </w:tc>
        <w:tc>
          <w:tcPr>
            <w:tcW w:w="3486" w:type="dxa"/>
            <w:gridSpan w:val="3"/>
          </w:tcPr>
          <w:p w14:paraId="2953075E" w14:textId="6040E29D"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714E78D0" w14:textId="34428A89"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A9762F6" w14:textId="77777777" w:rsidTr="7A00E2C7">
        <w:trPr>
          <w:cantSplit/>
          <w:trHeight w:val="300"/>
        </w:trPr>
        <w:tc>
          <w:tcPr>
            <w:tcW w:w="2660" w:type="dxa"/>
            <w:gridSpan w:val="3"/>
          </w:tcPr>
          <w:p w14:paraId="1722ADFF" w14:textId="615BAE05" w:rsidR="000F39B1" w:rsidRPr="002B6BCF" w:rsidRDefault="00B54667" w:rsidP="3D389EFF">
            <w:pPr>
              <w:jc w:val="both"/>
              <w:rPr>
                <w:rFonts w:ascii="Times New Roman" w:hAnsi="Times New Roman" w:cs="Times New Roman"/>
              </w:rPr>
            </w:pPr>
            <w:r w:rsidRPr="002B6BCF">
              <w:rPr>
                <w:rFonts w:ascii="Times New Roman" w:hAnsi="Times New Roman" w:cs="Times New Roman"/>
              </w:rPr>
              <w:t>Paramą dotacijomis gavusios įmonės</w:t>
            </w:r>
          </w:p>
        </w:tc>
        <w:tc>
          <w:tcPr>
            <w:tcW w:w="2324" w:type="dxa"/>
            <w:gridSpan w:val="2"/>
          </w:tcPr>
          <w:p w14:paraId="30CF01C6" w14:textId="77777777" w:rsidR="00B54667" w:rsidRPr="00B54667" w:rsidRDefault="00B54667" w:rsidP="00B54667">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P-05-001-01-05-07-13</w:t>
            </w:r>
          </w:p>
          <w:p w14:paraId="2879C30A" w14:textId="4336312C" w:rsidR="000F39B1" w:rsidRPr="002B6BCF" w:rsidRDefault="00B54667" w:rsidP="3D389EFF">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val="en-IE" w:eastAsia="lt-LT"/>
              </w:rPr>
              <w:t>(P.B.2.0002)</w:t>
            </w:r>
          </w:p>
        </w:tc>
        <w:tc>
          <w:tcPr>
            <w:tcW w:w="3486" w:type="dxa"/>
            <w:gridSpan w:val="3"/>
          </w:tcPr>
          <w:p w14:paraId="623C2156" w14:textId="3F60536F"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601F0322" w14:textId="77777777" w:rsidR="008F541C" w:rsidRPr="008F541C" w:rsidRDefault="008F541C" w:rsidP="008F541C">
            <w:pPr>
              <w:ind w:left="-57" w:right="-57"/>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283</w:t>
            </w:r>
          </w:p>
          <w:p w14:paraId="37D7BDC1" w14:textId="398E19C3" w:rsidR="000F39B1" w:rsidRPr="002B6BCF" w:rsidRDefault="008F541C" w:rsidP="3D389EFF">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(2029)</w:t>
            </w:r>
          </w:p>
        </w:tc>
      </w:tr>
      <w:tr w:rsidR="000F39B1" w:rsidRPr="0039553A" w14:paraId="5EF70BDD" w14:textId="77777777" w:rsidTr="7A00E2C7">
        <w:trPr>
          <w:cantSplit/>
          <w:trHeight w:val="300"/>
        </w:trPr>
        <w:tc>
          <w:tcPr>
            <w:tcW w:w="2660" w:type="dxa"/>
            <w:gridSpan w:val="3"/>
          </w:tcPr>
          <w:p w14:paraId="4CBC6D01" w14:textId="28CA18F7" w:rsidR="000F39B1" w:rsidRPr="002B6BCF" w:rsidRDefault="008F541C" w:rsidP="3D389EFF">
            <w:pPr>
              <w:jc w:val="both"/>
              <w:rPr>
                <w:rFonts w:ascii="Times New Roman" w:hAnsi="Times New Roman" w:cs="Times New Roman"/>
              </w:rPr>
            </w:pPr>
            <w:r w:rsidRPr="002B6BCF">
              <w:rPr>
                <w:rFonts w:ascii="Times New Roman" w:hAnsi="Times New Roman" w:cs="Times New Roman"/>
              </w:rPr>
              <w:t>Nefinansinę paramą gavusios įmonės</w:t>
            </w:r>
          </w:p>
        </w:tc>
        <w:tc>
          <w:tcPr>
            <w:tcW w:w="2324" w:type="dxa"/>
            <w:gridSpan w:val="2"/>
          </w:tcPr>
          <w:p w14:paraId="1165990A" w14:textId="77777777" w:rsidR="008F541C" w:rsidRPr="008F541C" w:rsidRDefault="008F541C" w:rsidP="008F541C">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P-05-001-01-05-07-14</w:t>
            </w:r>
          </w:p>
          <w:p w14:paraId="73AE9FF1" w14:textId="6FA266E6" w:rsidR="000F39B1" w:rsidRPr="002B6BCF" w:rsidRDefault="008F541C" w:rsidP="3D389EFF">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(P.B.2.0004</w:t>
            </w:r>
          </w:p>
        </w:tc>
        <w:tc>
          <w:tcPr>
            <w:tcW w:w="3486" w:type="dxa"/>
            <w:gridSpan w:val="3"/>
          </w:tcPr>
          <w:p w14:paraId="0D3AE5ED" w14:textId="5F1AB608" w:rsidR="000F39B1" w:rsidRPr="002B6BCF" w:rsidRDefault="23A0A44F"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0DABDF19"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443</w:t>
            </w:r>
          </w:p>
          <w:p w14:paraId="279374DD" w14:textId="6D31FAF7"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000F39B1" w:rsidRPr="0039553A" w14:paraId="1FDCA7CE" w14:textId="77777777" w:rsidTr="7A00E2C7">
        <w:trPr>
          <w:cantSplit/>
          <w:trHeight w:val="300"/>
        </w:trPr>
        <w:tc>
          <w:tcPr>
            <w:tcW w:w="2660" w:type="dxa"/>
            <w:gridSpan w:val="3"/>
          </w:tcPr>
          <w:p w14:paraId="468F055C" w14:textId="6019DCF9" w:rsidR="000F39B1" w:rsidRPr="002B6BCF" w:rsidRDefault="00CA5876" w:rsidP="3D389EFF">
            <w:pPr>
              <w:jc w:val="both"/>
              <w:rPr>
                <w:rFonts w:ascii="Times New Roman" w:hAnsi="Times New Roman" w:cs="Times New Roman"/>
              </w:rPr>
            </w:pPr>
            <w:r w:rsidRPr="002B6BCF">
              <w:rPr>
                <w:rFonts w:ascii="Times New Roman" w:hAnsi="Times New Roman" w:cs="Times New Roman"/>
              </w:rPr>
              <w:t>Paramą gavusios naujos įmonės</w:t>
            </w:r>
          </w:p>
        </w:tc>
        <w:tc>
          <w:tcPr>
            <w:tcW w:w="2324" w:type="dxa"/>
            <w:gridSpan w:val="2"/>
          </w:tcPr>
          <w:p w14:paraId="2F6C2D0A"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P-05-001-01-05-07-15</w:t>
            </w:r>
          </w:p>
          <w:p w14:paraId="77CD7FB9" w14:textId="5E80244E"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(P.B.2.0005)</w:t>
            </w:r>
          </w:p>
        </w:tc>
        <w:tc>
          <w:tcPr>
            <w:tcW w:w="3486" w:type="dxa"/>
            <w:gridSpan w:val="3"/>
          </w:tcPr>
          <w:p w14:paraId="21A9CC3A" w14:textId="547EF125" w:rsidR="000F39B1" w:rsidRPr="002B6BCF" w:rsidRDefault="2806C716"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3C5E726B"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813</w:t>
            </w:r>
          </w:p>
          <w:p w14:paraId="0A0C95D4" w14:textId="40F233E5"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5767745D" w14:paraId="22218C95" w14:textId="77777777" w:rsidTr="7A00E2C7">
        <w:trPr>
          <w:cantSplit/>
          <w:trHeight w:val="300"/>
        </w:trPr>
        <w:tc>
          <w:tcPr>
            <w:tcW w:w="2660" w:type="dxa"/>
            <w:gridSpan w:val="3"/>
          </w:tcPr>
          <w:p w14:paraId="5811C8F1" w14:textId="215865A8" w:rsidR="5767745D" w:rsidRPr="002B6BCF" w:rsidRDefault="0069666E" w:rsidP="5767745D">
            <w:pPr>
              <w:jc w:val="both"/>
              <w:rPr>
                <w:rFonts w:ascii="Times New Roman" w:hAnsi="Times New Roman" w:cs="Times New Roman"/>
              </w:rPr>
            </w:pPr>
            <w:r w:rsidRPr="002B6BCF">
              <w:rPr>
                <w:rFonts w:ascii="Times New Roman" w:hAnsi="Times New Roman" w:cs="Times New Roman"/>
              </w:rPr>
              <w:t>Paramą gavusios sparčiai augančios įmonės</w:t>
            </w:r>
          </w:p>
        </w:tc>
        <w:tc>
          <w:tcPr>
            <w:tcW w:w="2324" w:type="dxa"/>
            <w:gridSpan w:val="2"/>
          </w:tcPr>
          <w:p w14:paraId="52E0A602" w14:textId="77777777" w:rsidR="0069666E" w:rsidRPr="0069666E" w:rsidRDefault="0069666E" w:rsidP="0069666E">
            <w:pPr>
              <w:jc w:val="center"/>
              <w:rPr>
                <w:rFonts w:ascii="Times New Roman" w:eastAsia="Times New Roman" w:hAnsi="Times New Roman" w:cs="Times New Roman"/>
                <w:lang w:eastAsia="lt-LT"/>
              </w:rPr>
            </w:pPr>
            <w:r w:rsidRPr="0069666E">
              <w:rPr>
                <w:rFonts w:ascii="Times New Roman" w:eastAsia="Times New Roman" w:hAnsi="Times New Roman" w:cs="Times New Roman"/>
                <w:lang w:eastAsia="lt-LT"/>
              </w:rPr>
              <w:t>P-05-001-01-05-07-16</w:t>
            </w:r>
          </w:p>
          <w:p w14:paraId="10C8044C" w14:textId="56B1AAD0" w:rsidR="5767745D" w:rsidRPr="002B6BCF" w:rsidRDefault="0069666E" w:rsidP="692165B9">
            <w:pPr>
              <w:jc w:val="center"/>
              <w:rPr>
                <w:rFonts w:ascii="Times New Roman" w:eastAsia="Times New Roman" w:hAnsi="Times New Roman" w:cs="Times New Roman"/>
                <w:lang w:eastAsia="lt-LT"/>
              </w:rPr>
            </w:pPr>
            <w:r w:rsidRPr="0069666E">
              <w:rPr>
                <w:rFonts w:ascii="Times New Roman" w:eastAsia="Times New Roman" w:hAnsi="Times New Roman" w:cs="Times New Roman"/>
                <w:lang w:val="en-IE" w:eastAsia="lt-LT"/>
              </w:rPr>
              <w:t>(</w:t>
            </w:r>
            <w:r w:rsidRPr="0069666E">
              <w:rPr>
                <w:rFonts w:ascii="Times New Roman" w:eastAsia="Times New Roman" w:hAnsi="Times New Roman" w:cs="Times New Roman"/>
                <w:lang w:eastAsia="lt-LT"/>
              </w:rPr>
              <w:t>P.B.2.0103)</w:t>
            </w:r>
          </w:p>
        </w:tc>
        <w:tc>
          <w:tcPr>
            <w:tcW w:w="3486" w:type="dxa"/>
            <w:gridSpan w:val="3"/>
          </w:tcPr>
          <w:p w14:paraId="66A0D1D8" w14:textId="4ABDDBDC" w:rsidR="5767745D" w:rsidRPr="002B6BCF" w:rsidRDefault="0069666E" w:rsidP="5767745D">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3913B61E" w14:textId="77777777" w:rsidR="00FC6107" w:rsidRPr="00CA5876" w:rsidRDefault="00FC6107" w:rsidP="00FC6107">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813</w:t>
            </w:r>
          </w:p>
          <w:p w14:paraId="5413E706" w14:textId="74E20075" w:rsidR="5767745D" w:rsidRPr="002B6BCF" w:rsidRDefault="00FC6107" w:rsidP="692165B9">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5767745D" w14:paraId="07BA6A4F" w14:textId="77777777" w:rsidTr="0018674E">
        <w:trPr>
          <w:cantSplit/>
          <w:trHeight w:val="725"/>
        </w:trPr>
        <w:tc>
          <w:tcPr>
            <w:tcW w:w="2660" w:type="dxa"/>
            <w:gridSpan w:val="3"/>
          </w:tcPr>
          <w:p w14:paraId="157C401A" w14:textId="3201467F" w:rsidR="5767745D" w:rsidRPr="008B0D29" w:rsidRDefault="00634F7A" w:rsidP="5767745D">
            <w:pPr>
              <w:jc w:val="both"/>
              <w:rPr>
                <w:rFonts w:ascii="Times New Roman" w:hAnsi="Times New Roman" w:cs="Times New Roman"/>
                <w:color w:val="FF0000"/>
              </w:rPr>
            </w:pPr>
            <w:r w:rsidRPr="008B0D29">
              <w:rPr>
                <w:rFonts w:ascii="Times New Roman" w:hAnsi="Times New Roman" w:cs="Times New Roman"/>
                <w:color w:val="000000"/>
              </w:rPr>
              <w:t>Paramą gavusiuose subjektuose sukurtos darbo vietos</w:t>
            </w:r>
          </w:p>
        </w:tc>
        <w:tc>
          <w:tcPr>
            <w:tcW w:w="2324" w:type="dxa"/>
            <w:gridSpan w:val="2"/>
          </w:tcPr>
          <w:p w14:paraId="5EC5DFD4" w14:textId="77777777" w:rsidR="00634F7A" w:rsidRPr="00634F7A" w:rsidRDefault="00634F7A" w:rsidP="00634F7A">
            <w:pPr>
              <w:jc w:val="center"/>
              <w:rPr>
                <w:rFonts w:ascii="Times New Roman" w:eastAsia="Times New Roman" w:hAnsi="Times New Roman" w:cs="Times New Roman"/>
                <w:color w:val="000000"/>
                <w:lang w:eastAsia="lt-LT"/>
              </w:rPr>
            </w:pPr>
            <w:r w:rsidRPr="00634F7A">
              <w:rPr>
                <w:rFonts w:ascii="Times New Roman" w:eastAsia="Times New Roman" w:hAnsi="Times New Roman" w:cs="Times New Roman"/>
                <w:color w:val="000000"/>
                <w:lang w:eastAsia="lt-LT"/>
              </w:rPr>
              <w:t>R-05-001-01-05-07-04</w:t>
            </w:r>
          </w:p>
          <w:p w14:paraId="623094C5" w14:textId="2C41C362" w:rsidR="5767745D" w:rsidRPr="008B0D29" w:rsidRDefault="00634F7A" w:rsidP="0018674E">
            <w:pPr>
              <w:jc w:val="center"/>
              <w:rPr>
                <w:rStyle w:val="normaltextrun"/>
                <w:color w:val="FF0000"/>
              </w:rPr>
            </w:pPr>
            <w:r w:rsidRPr="00634F7A">
              <w:rPr>
                <w:rFonts w:ascii="Times New Roman" w:eastAsia="Times New Roman" w:hAnsi="Times New Roman" w:cs="Times New Roman"/>
                <w:color w:val="000000"/>
                <w:lang w:val="en-IE" w:eastAsia="lt-LT"/>
              </w:rPr>
              <w:t>(</w:t>
            </w:r>
            <w:r w:rsidRPr="00634F7A">
              <w:rPr>
                <w:rFonts w:ascii="Times New Roman" w:eastAsia="Times New Roman" w:hAnsi="Times New Roman" w:cs="Times New Roman"/>
                <w:color w:val="000000"/>
                <w:lang w:eastAsia="lt-LT"/>
              </w:rPr>
              <w:t>R.B.2.2001)</w:t>
            </w:r>
          </w:p>
        </w:tc>
        <w:tc>
          <w:tcPr>
            <w:tcW w:w="3486" w:type="dxa"/>
            <w:gridSpan w:val="3"/>
          </w:tcPr>
          <w:p w14:paraId="31D2A138" w14:textId="544F8427" w:rsidR="5767745D" w:rsidRPr="008B0D29" w:rsidRDefault="00105906" w:rsidP="5767745D">
            <w:pPr>
              <w:jc w:val="both"/>
              <w:rPr>
                <w:rFonts w:ascii="Times New Roman" w:hAnsi="Times New Roman" w:cs="Times New Roman"/>
                <w:color w:val="FF0000"/>
              </w:rPr>
            </w:pPr>
            <w:r w:rsidRPr="008B0D29">
              <w:rPr>
                <w:rFonts w:ascii="Times New Roman" w:hAnsi="Times New Roman" w:cs="Times New Roman"/>
                <w:color w:val="000000"/>
              </w:rPr>
              <w:t>Vienų metų etato ekvivalentai</w:t>
            </w:r>
          </w:p>
        </w:tc>
        <w:tc>
          <w:tcPr>
            <w:tcW w:w="1447" w:type="dxa"/>
            <w:shd w:val="clear" w:color="auto" w:fill="auto"/>
          </w:tcPr>
          <w:p w14:paraId="3716F0E2" w14:textId="77777777" w:rsidR="00634F7A" w:rsidRPr="00634F7A" w:rsidRDefault="00634F7A" w:rsidP="00634F7A">
            <w:pPr>
              <w:jc w:val="center"/>
              <w:rPr>
                <w:rFonts w:ascii="Times New Roman" w:eastAsia="Times New Roman" w:hAnsi="Times New Roman" w:cs="Times New Roman"/>
                <w:color w:val="000000"/>
                <w:lang w:eastAsia="lt-LT"/>
              </w:rPr>
            </w:pPr>
            <w:r w:rsidRPr="00634F7A">
              <w:rPr>
                <w:rFonts w:ascii="Times New Roman" w:eastAsia="Times New Roman" w:hAnsi="Times New Roman" w:cs="Times New Roman"/>
                <w:color w:val="000000"/>
                <w:lang w:eastAsia="lt-LT"/>
              </w:rPr>
              <w:t>1548</w:t>
            </w:r>
          </w:p>
          <w:p w14:paraId="517C970B" w14:textId="71F14F0E" w:rsidR="5767745D" w:rsidRPr="008B0D29" w:rsidRDefault="00634F7A" w:rsidP="0018674E">
            <w:pPr>
              <w:jc w:val="center"/>
              <w:rPr>
                <w:rStyle w:val="normaltextrun"/>
                <w:color w:val="FF0000"/>
                <w:lang w:val="en-US"/>
              </w:rPr>
            </w:pPr>
            <w:r w:rsidRPr="00634F7A">
              <w:rPr>
                <w:rFonts w:ascii="Times New Roman" w:eastAsia="Times New Roman" w:hAnsi="Times New Roman" w:cs="Times New Roman"/>
                <w:color w:val="000000"/>
                <w:lang w:eastAsia="lt-LT"/>
              </w:rPr>
              <w:t>(2029)</w:t>
            </w:r>
          </w:p>
        </w:tc>
      </w:tr>
      <w:tr w:rsidR="00FC6107" w14:paraId="406C0A05" w14:textId="77777777" w:rsidTr="7A00E2C7">
        <w:trPr>
          <w:cantSplit/>
          <w:trHeight w:val="300"/>
        </w:trPr>
        <w:tc>
          <w:tcPr>
            <w:tcW w:w="2660" w:type="dxa"/>
            <w:gridSpan w:val="3"/>
          </w:tcPr>
          <w:p w14:paraId="0DADA0B5" w14:textId="0DEC5BC5" w:rsidR="00FC6107" w:rsidRPr="008B0D29" w:rsidRDefault="00993B51" w:rsidP="5767745D">
            <w:pPr>
              <w:jc w:val="both"/>
              <w:rPr>
                <w:rFonts w:ascii="Times New Roman" w:hAnsi="Times New Roman" w:cs="Times New Roman"/>
                <w:color w:val="FF0000"/>
              </w:rPr>
            </w:pPr>
            <w:r w:rsidRPr="008B0D29">
              <w:rPr>
                <w:rFonts w:ascii="Times New Roman" w:hAnsi="Times New Roman" w:cs="Times New Roman"/>
                <w:color w:val="000000"/>
              </w:rPr>
              <w:t>Privačiosios investicijos, papildančios viešąją paramą (iš kurių: dotacijos, finansinės priemonės)</w:t>
            </w:r>
          </w:p>
        </w:tc>
        <w:tc>
          <w:tcPr>
            <w:tcW w:w="2324" w:type="dxa"/>
            <w:gridSpan w:val="2"/>
          </w:tcPr>
          <w:p w14:paraId="07250843" w14:textId="77777777" w:rsidR="00993B51" w:rsidRPr="00993B51" w:rsidRDefault="00993B51" w:rsidP="00993B51">
            <w:pPr>
              <w:jc w:val="center"/>
              <w:rPr>
                <w:rFonts w:ascii="Times New Roman" w:eastAsia="Times New Roman" w:hAnsi="Times New Roman" w:cs="Times New Roman"/>
                <w:color w:val="000000"/>
                <w:lang w:eastAsia="lt-LT"/>
              </w:rPr>
            </w:pPr>
            <w:r w:rsidRPr="00993B51">
              <w:rPr>
                <w:rFonts w:ascii="Times New Roman" w:eastAsia="Times New Roman" w:hAnsi="Times New Roman" w:cs="Times New Roman"/>
                <w:color w:val="000000"/>
                <w:lang w:eastAsia="lt-LT"/>
              </w:rPr>
              <w:t>R-05-001-01-05-07-03</w:t>
            </w:r>
          </w:p>
          <w:p w14:paraId="32BAA285" w14:textId="77777777" w:rsidR="00993B51" w:rsidRPr="00993B51" w:rsidRDefault="00993B51" w:rsidP="00993B51">
            <w:pPr>
              <w:jc w:val="center"/>
              <w:rPr>
                <w:rFonts w:ascii="Times New Roman" w:eastAsia="Times New Roman" w:hAnsi="Times New Roman" w:cs="Times New Roman"/>
                <w:color w:val="000000"/>
                <w:lang w:eastAsia="lt-LT"/>
              </w:rPr>
            </w:pPr>
            <w:r w:rsidRPr="00993B51">
              <w:rPr>
                <w:rFonts w:ascii="Times New Roman" w:eastAsia="Times New Roman" w:hAnsi="Times New Roman" w:cs="Times New Roman"/>
                <w:color w:val="000000"/>
                <w:lang w:eastAsia="lt-LT"/>
              </w:rPr>
              <w:t>(R.B.2.2002)</w:t>
            </w:r>
          </w:p>
          <w:p w14:paraId="58FAEFA2" w14:textId="77777777" w:rsidR="00FC6107" w:rsidRPr="008B0D29" w:rsidRDefault="00FC6107" w:rsidP="5767745D">
            <w:pPr>
              <w:pStyle w:val="paragraph"/>
              <w:jc w:val="center"/>
              <w:rPr>
                <w:rStyle w:val="normaltextrun"/>
                <w:color w:val="FF0000"/>
                <w:sz w:val="22"/>
                <w:szCs w:val="22"/>
              </w:rPr>
            </w:pPr>
          </w:p>
        </w:tc>
        <w:tc>
          <w:tcPr>
            <w:tcW w:w="3486" w:type="dxa"/>
            <w:gridSpan w:val="3"/>
          </w:tcPr>
          <w:p w14:paraId="2DC7F651" w14:textId="2C1E378C" w:rsidR="00FC6107" w:rsidRPr="008B0D29" w:rsidRDefault="00503A49" w:rsidP="5767745D">
            <w:pPr>
              <w:jc w:val="both"/>
              <w:rPr>
                <w:rFonts w:ascii="Times New Roman" w:hAnsi="Times New Roman" w:cs="Times New Roman"/>
                <w:color w:val="FF0000"/>
              </w:rPr>
            </w:pPr>
            <w:r w:rsidRPr="008B0D29">
              <w:rPr>
                <w:rFonts w:ascii="Times New Roman" w:hAnsi="Times New Roman" w:cs="Times New Roman"/>
                <w:color w:val="000000"/>
              </w:rPr>
              <w:t>Eurai</w:t>
            </w:r>
          </w:p>
        </w:tc>
        <w:tc>
          <w:tcPr>
            <w:tcW w:w="1447" w:type="dxa"/>
            <w:shd w:val="clear" w:color="auto" w:fill="auto"/>
          </w:tcPr>
          <w:p w14:paraId="037DE28B" w14:textId="77777777" w:rsidR="00107CC3" w:rsidRPr="00107CC3" w:rsidRDefault="00107CC3" w:rsidP="00107CC3">
            <w:pPr>
              <w:jc w:val="center"/>
              <w:rPr>
                <w:rFonts w:ascii="Times New Roman" w:eastAsia="Times New Roman" w:hAnsi="Times New Roman" w:cs="Times New Roman"/>
                <w:color w:val="000000"/>
                <w:lang w:eastAsia="lt-LT"/>
              </w:rPr>
            </w:pPr>
            <w:r w:rsidRPr="00107CC3">
              <w:rPr>
                <w:rFonts w:ascii="Times New Roman" w:eastAsia="Times New Roman" w:hAnsi="Times New Roman" w:cs="Times New Roman"/>
                <w:color w:val="000000"/>
                <w:lang w:eastAsia="lt-LT"/>
              </w:rPr>
              <w:t>2 550 000</w:t>
            </w:r>
          </w:p>
          <w:p w14:paraId="0F689C48" w14:textId="77777777" w:rsidR="00107CC3" w:rsidRPr="00107CC3" w:rsidRDefault="00107CC3" w:rsidP="00107CC3">
            <w:pPr>
              <w:jc w:val="center"/>
              <w:rPr>
                <w:rFonts w:ascii="Times New Roman" w:eastAsia="Times New Roman" w:hAnsi="Times New Roman" w:cs="Times New Roman"/>
                <w:color w:val="000000"/>
                <w:lang w:eastAsia="lt-LT"/>
              </w:rPr>
            </w:pPr>
            <w:r w:rsidRPr="00107CC3">
              <w:rPr>
                <w:rFonts w:ascii="Times New Roman" w:eastAsia="Times New Roman" w:hAnsi="Times New Roman" w:cs="Times New Roman"/>
                <w:color w:val="000000"/>
                <w:lang w:eastAsia="lt-LT"/>
              </w:rPr>
              <w:t>(2029)</w:t>
            </w:r>
          </w:p>
          <w:p w14:paraId="6B413A72" w14:textId="77777777" w:rsidR="00FC6107" w:rsidRPr="008B0D29" w:rsidRDefault="00FC6107" w:rsidP="5767745D">
            <w:pPr>
              <w:pStyle w:val="paragraph"/>
              <w:jc w:val="center"/>
              <w:rPr>
                <w:rStyle w:val="normaltextrun"/>
                <w:color w:val="FF0000"/>
                <w:sz w:val="22"/>
                <w:szCs w:val="22"/>
                <w:lang w:val="en-US"/>
              </w:rPr>
            </w:pPr>
          </w:p>
        </w:tc>
      </w:tr>
      <w:tr w:rsidR="00B0351A" w14:paraId="4323BBBA" w14:textId="77777777" w:rsidTr="7A00E2C7">
        <w:trPr>
          <w:cantSplit/>
          <w:trHeight w:val="300"/>
        </w:trPr>
        <w:tc>
          <w:tcPr>
            <w:tcW w:w="2660" w:type="dxa"/>
            <w:gridSpan w:val="3"/>
          </w:tcPr>
          <w:p w14:paraId="14890D43" w14:textId="1BC378A2" w:rsidR="00B0351A" w:rsidRPr="008B0D29" w:rsidRDefault="00503A49" w:rsidP="00503A49">
            <w:pPr>
              <w:jc w:val="both"/>
              <w:rPr>
                <w:rFonts w:ascii="Times New Roman" w:hAnsi="Times New Roman" w:cs="Times New Roman"/>
                <w:color w:val="FF0000"/>
              </w:rPr>
            </w:pPr>
            <w:r w:rsidRPr="008B0D29">
              <w:rPr>
                <w:rFonts w:ascii="Times New Roman" w:hAnsi="Times New Roman" w:cs="Times New Roman"/>
                <w:color w:val="000000"/>
              </w:rPr>
              <w:t>Privačiosios investicijos, papildančios viešąją paramą (iš kurių: dotacijos)</w:t>
            </w:r>
          </w:p>
        </w:tc>
        <w:tc>
          <w:tcPr>
            <w:tcW w:w="2324" w:type="dxa"/>
            <w:gridSpan w:val="2"/>
          </w:tcPr>
          <w:p w14:paraId="4B6E89AD" w14:textId="77777777" w:rsidR="00503A49" w:rsidRPr="00503A49" w:rsidRDefault="00503A49" w:rsidP="00503A49">
            <w:pPr>
              <w:jc w:val="center"/>
              <w:rPr>
                <w:rFonts w:ascii="Times New Roman" w:eastAsia="Times New Roman" w:hAnsi="Times New Roman" w:cs="Times New Roman"/>
                <w:color w:val="000000"/>
                <w:lang w:eastAsia="lt-LT"/>
              </w:rPr>
            </w:pPr>
            <w:r w:rsidRPr="00503A49">
              <w:rPr>
                <w:rFonts w:ascii="Times New Roman" w:eastAsia="Times New Roman" w:hAnsi="Times New Roman" w:cs="Times New Roman"/>
                <w:color w:val="000000"/>
                <w:lang w:eastAsia="lt-LT"/>
              </w:rPr>
              <w:t>R-05-001-01-05-07-21</w:t>
            </w:r>
          </w:p>
          <w:p w14:paraId="6AA492F4" w14:textId="77777777" w:rsidR="00503A49" w:rsidRPr="00503A49" w:rsidRDefault="00503A49" w:rsidP="00503A49">
            <w:pPr>
              <w:jc w:val="center"/>
              <w:rPr>
                <w:rFonts w:ascii="Times New Roman" w:eastAsia="Times New Roman" w:hAnsi="Times New Roman" w:cs="Times New Roman"/>
                <w:color w:val="000000"/>
                <w:lang w:eastAsia="lt-LT"/>
              </w:rPr>
            </w:pPr>
            <w:r w:rsidRPr="00503A49">
              <w:rPr>
                <w:rFonts w:ascii="Times New Roman" w:eastAsia="Times New Roman" w:hAnsi="Times New Roman" w:cs="Times New Roman"/>
                <w:color w:val="000000"/>
                <w:lang w:eastAsia="lt-LT"/>
              </w:rPr>
              <w:t>(R.B.2.2002.1)</w:t>
            </w:r>
          </w:p>
          <w:p w14:paraId="68CE6D39" w14:textId="77777777" w:rsidR="00B0351A" w:rsidRPr="008B0D29" w:rsidRDefault="00B0351A" w:rsidP="5767745D">
            <w:pPr>
              <w:pStyle w:val="paragraph"/>
              <w:jc w:val="center"/>
              <w:rPr>
                <w:rStyle w:val="normaltextrun"/>
                <w:color w:val="FF0000"/>
                <w:sz w:val="22"/>
                <w:szCs w:val="22"/>
              </w:rPr>
            </w:pPr>
          </w:p>
        </w:tc>
        <w:tc>
          <w:tcPr>
            <w:tcW w:w="3486" w:type="dxa"/>
            <w:gridSpan w:val="3"/>
          </w:tcPr>
          <w:p w14:paraId="52411227" w14:textId="1558586D" w:rsidR="00B0351A" w:rsidRPr="008B0D29" w:rsidRDefault="00503A49" w:rsidP="5767745D">
            <w:pPr>
              <w:jc w:val="both"/>
              <w:rPr>
                <w:rFonts w:ascii="Times New Roman" w:hAnsi="Times New Roman" w:cs="Times New Roman"/>
                <w:color w:val="FF0000"/>
              </w:rPr>
            </w:pPr>
            <w:r w:rsidRPr="008B0D29">
              <w:rPr>
                <w:rFonts w:ascii="Times New Roman" w:hAnsi="Times New Roman" w:cs="Times New Roman"/>
                <w:color w:val="000000"/>
              </w:rPr>
              <w:t>Eurai</w:t>
            </w:r>
          </w:p>
        </w:tc>
        <w:tc>
          <w:tcPr>
            <w:tcW w:w="1447" w:type="dxa"/>
            <w:shd w:val="clear" w:color="auto" w:fill="auto"/>
          </w:tcPr>
          <w:p w14:paraId="256231F8" w14:textId="0E042DEA" w:rsidR="00B0351A" w:rsidRPr="008B0D29" w:rsidRDefault="00503A49" w:rsidP="5767745D">
            <w:pPr>
              <w:pStyle w:val="paragraph"/>
              <w:jc w:val="center"/>
              <w:rPr>
                <w:rStyle w:val="normaltextrun"/>
                <w:color w:val="FF0000"/>
                <w:sz w:val="22"/>
                <w:szCs w:val="22"/>
                <w:lang w:val="en-US"/>
              </w:rPr>
            </w:pPr>
            <w:r w:rsidRPr="008B0D29">
              <w:rPr>
                <w:color w:val="000000"/>
                <w:sz w:val="22"/>
                <w:szCs w:val="22"/>
              </w:rPr>
              <w:t>n/a</w:t>
            </w:r>
          </w:p>
        </w:tc>
      </w:tr>
      <w:tr w:rsidR="00FC6107" w14:paraId="1E98FD0A" w14:textId="77777777" w:rsidTr="7A00E2C7">
        <w:trPr>
          <w:cantSplit/>
          <w:trHeight w:val="300"/>
        </w:trPr>
        <w:tc>
          <w:tcPr>
            <w:tcW w:w="2660" w:type="dxa"/>
            <w:gridSpan w:val="3"/>
          </w:tcPr>
          <w:p w14:paraId="442F6E3C" w14:textId="1B04558E" w:rsidR="00FC6107" w:rsidRPr="008B0D29" w:rsidRDefault="00105906" w:rsidP="5767745D">
            <w:pPr>
              <w:jc w:val="both"/>
              <w:rPr>
                <w:rFonts w:ascii="Times New Roman" w:hAnsi="Times New Roman" w:cs="Times New Roman"/>
                <w:color w:val="FF0000"/>
              </w:rPr>
            </w:pPr>
            <w:proofErr w:type="spellStart"/>
            <w:r w:rsidRPr="692165B9">
              <w:rPr>
                <w:rFonts w:ascii="Times New Roman" w:hAnsi="Times New Roman" w:cs="Times New Roman"/>
                <w:color w:val="000000" w:themeColor="text1"/>
              </w:rPr>
              <w:t>Preakceleruotų</w:t>
            </w:r>
            <w:proofErr w:type="spellEnd"/>
            <w:r w:rsidRPr="692165B9">
              <w:rPr>
                <w:rFonts w:ascii="Times New Roman" w:hAnsi="Times New Roman" w:cs="Times New Roman"/>
                <w:color w:val="000000" w:themeColor="text1"/>
              </w:rPr>
              <w:t xml:space="preserve"> </w:t>
            </w:r>
            <w:proofErr w:type="spellStart"/>
            <w:r w:rsidRPr="692165B9">
              <w:rPr>
                <w:rFonts w:ascii="Times New Roman" w:hAnsi="Times New Roman" w:cs="Times New Roman"/>
                <w:color w:val="000000" w:themeColor="text1"/>
              </w:rPr>
              <w:t>startuolių</w:t>
            </w:r>
            <w:proofErr w:type="spellEnd"/>
            <w:r w:rsidRPr="692165B9">
              <w:rPr>
                <w:rFonts w:ascii="Times New Roman" w:hAnsi="Times New Roman" w:cs="Times New Roman"/>
                <w:color w:val="000000" w:themeColor="text1"/>
              </w:rPr>
              <w:t xml:space="preserve"> skaičius projekto įgyvendinimo metu</w:t>
            </w:r>
          </w:p>
        </w:tc>
        <w:tc>
          <w:tcPr>
            <w:tcW w:w="2324" w:type="dxa"/>
            <w:gridSpan w:val="2"/>
          </w:tcPr>
          <w:p w14:paraId="01F330BE" w14:textId="77777777" w:rsidR="008B0D29" w:rsidRPr="008B0D29" w:rsidRDefault="008B0D29" w:rsidP="008B0D29">
            <w:pPr>
              <w:jc w:val="center"/>
              <w:rPr>
                <w:rFonts w:ascii="Times New Roman" w:eastAsia="Times New Roman" w:hAnsi="Times New Roman" w:cs="Times New Roman"/>
                <w:color w:val="000000"/>
                <w:lang w:eastAsia="lt-LT"/>
              </w:rPr>
            </w:pPr>
            <w:r w:rsidRPr="008B0D29">
              <w:rPr>
                <w:rFonts w:ascii="Times New Roman" w:eastAsia="Times New Roman" w:hAnsi="Times New Roman" w:cs="Times New Roman"/>
                <w:color w:val="000000"/>
                <w:lang w:eastAsia="lt-LT"/>
              </w:rPr>
              <w:t>R-05-001-01-05-07-27</w:t>
            </w:r>
          </w:p>
          <w:p w14:paraId="6AA4C9AA" w14:textId="6EA09562" w:rsidR="008B0D29" w:rsidRPr="008B0D29" w:rsidRDefault="008B0D29" w:rsidP="692165B9">
            <w:pPr>
              <w:jc w:val="center"/>
              <w:rPr>
                <w:rFonts w:ascii="Times New Roman" w:eastAsia="Times New Roman" w:hAnsi="Times New Roman" w:cs="Times New Roman"/>
                <w:color w:val="000000" w:themeColor="text1"/>
                <w:lang w:eastAsia="lt-LT"/>
              </w:rPr>
            </w:pPr>
            <w:r w:rsidRPr="692165B9">
              <w:rPr>
                <w:rFonts w:ascii="Times New Roman" w:eastAsia="Times New Roman" w:hAnsi="Times New Roman" w:cs="Times New Roman"/>
                <w:color w:val="000000" w:themeColor="text1"/>
                <w:lang w:eastAsia="lt-LT"/>
              </w:rPr>
              <w:t>(R.N.2. 5644)</w:t>
            </w:r>
          </w:p>
        </w:tc>
        <w:tc>
          <w:tcPr>
            <w:tcW w:w="3486" w:type="dxa"/>
            <w:gridSpan w:val="3"/>
          </w:tcPr>
          <w:p w14:paraId="4ED95EBE" w14:textId="16B6F3AE" w:rsidR="00FC6107" w:rsidRPr="008B0D29" w:rsidRDefault="008B0D29" w:rsidP="5767745D">
            <w:pPr>
              <w:jc w:val="both"/>
              <w:rPr>
                <w:rFonts w:ascii="Times New Roman" w:hAnsi="Times New Roman" w:cs="Times New Roman"/>
                <w:color w:val="FF0000"/>
              </w:rPr>
            </w:pPr>
            <w:r w:rsidRPr="002B6BCF">
              <w:rPr>
                <w:rFonts w:ascii="Times New Roman" w:hAnsi="Times New Roman" w:cs="Times New Roman"/>
              </w:rPr>
              <w:t>Vienetai</w:t>
            </w:r>
          </w:p>
        </w:tc>
        <w:tc>
          <w:tcPr>
            <w:tcW w:w="1447" w:type="dxa"/>
            <w:shd w:val="clear" w:color="auto" w:fill="auto"/>
          </w:tcPr>
          <w:p w14:paraId="5FDC9A12" w14:textId="77777777" w:rsidR="008B0D29" w:rsidRPr="008B0D29" w:rsidRDefault="008B0D29" w:rsidP="008B0D29">
            <w:pPr>
              <w:jc w:val="center"/>
              <w:rPr>
                <w:rFonts w:ascii="Times New Roman" w:eastAsia="Times New Roman" w:hAnsi="Times New Roman" w:cs="Times New Roman"/>
                <w:color w:val="000000"/>
                <w:lang w:eastAsia="lt-LT"/>
              </w:rPr>
            </w:pPr>
            <w:r w:rsidRPr="008B0D29">
              <w:rPr>
                <w:rFonts w:ascii="Times New Roman" w:eastAsia="Times New Roman" w:hAnsi="Times New Roman" w:cs="Times New Roman"/>
                <w:color w:val="000000"/>
                <w:lang w:eastAsia="lt-LT"/>
              </w:rPr>
              <w:t>140</w:t>
            </w:r>
          </w:p>
          <w:p w14:paraId="04146CA7" w14:textId="37513A28" w:rsidR="00FC6107" w:rsidRPr="008B0D29" w:rsidRDefault="008B0D29" w:rsidP="692165B9">
            <w:pPr>
              <w:jc w:val="center"/>
              <w:rPr>
                <w:rFonts w:ascii="Times New Roman" w:eastAsia="Times New Roman" w:hAnsi="Times New Roman" w:cs="Times New Roman"/>
                <w:color w:val="000000" w:themeColor="text1"/>
                <w:lang w:eastAsia="lt-LT"/>
              </w:rPr>
            </w:pPr>
            <w:r w:rsidRPr="692165B9">
              <w:rPr>
                <w:rFonts w:ascii="Times New Roman" w:eastAsia="Times New Roman" w:hAnsi="Times New Roman" w:cs="Times New Roman"/>
                <w:color w:val="000000" w:themeColor="text1"/>
                <w:lang w:eastAsia="lt-LT"/>
              </w:rPr>
              <w:t>(2029)</w:t>
            </w:r>
          </w:p>
        </w:tc>
      </w:tr>
      <w:tr w:rsidR="00FC388A" w:rsidRPr="0039553A" w14:paraId="598A5DBF" w14:textId="77777777" w:rsidTr="7A00E2C7">
        <w:trPr>
          <w:cantSplit/>
          <w:trHeight w:val="300"/>
        </w:trPr>
        <w:tc>
          <w:tcPr>
            <w:tcW w:w="2660" w:type="dxa"/>
            <w:gridSpan w:val="3"/>
            <w:shd w:val="clear" w:color="auto" w:fill="D9D9D9" w:themeFill="background1" w:themeFillShade="D9"/>
          </w:tcPr>
          <w:p w14:paraId="63F0CE2D" w14:textId="77777777" w:rsidR="00FC388A" w:rsidRPr="0039553A" w:rsidRDefault="00FC388A" w:rsidP="3D389EFF">
            <w:pPr>
              <w:jc w:val="both"/>
              <w:rPr>
                <w:rFonts w:ascii="Times New Roman" w:hAnsi="Times New Roman" w:cs="Times New Roman"/>
              </w:rPr>
            </w:pPr>
          </w:p>
        </w:tc>
        <w:tc>
          <w:tcPr>
            <w:tcW w:w="2324" w:type="dxa"/>
            <w:gridSpan w:val="2"/>
            <w:shd w:val="clear" w:color="auto" w:fill="D9D9D9" w:themeFill="background1" w:themeFillShade="D9"/>
          </w:tcPr>
          <w:p w14:paraId="28228411" w14:textId="77777777" w:rsidR="00FC388A" w:rsidRPr="0039553A" w:rsidRDefault="00FC388A" w:rsidP="3D389EFF">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FC388A" w:rsidRPr="0039553A" w:rsidRDefault="00FC388A" w:rsidP="3D389EFF">
            <w:pPr>
              <w:jc w:val="both"/>
              <w:rPr>
                <w:rFonts w:ascii="Times New Roman" w:hAnsi="Times New Roman" w:cs="Times New Roman"/>
              </w:rPr>
            </w:pPr>
          </w:p>
        </w:tc>
        <w:tc>
          <w:tcPr>
            <w:tcW w:w="1447" w:type="dxa"/>
            <w:shd w:val="clear" w:color="auto" w:fill="D9D9D9" w:themeFill="background1" w:themeFillShade="D9"/>
          </w:tcPr>
          <w:p w14:paraId="325748A3" w14:textId="77777777" w:rsidR="00FC388A" w:rsidRPr="0039553A" w:rsidRDefault="00FC388A" w:rsidP="3D389EFF">
            <w:pPr>
              <w:jc w:val="center"/>
              <w:rPr>
                <w:rFonts w:ascii="Times New Roman" w:hAnsi="Times New Roman" w:cs="Times New Roman"/>
              </w:rPr>
            </w:pPr>
          </w:p>
        </w:tc>
      </w:tr>
      <w:tr w:rsidR="009C17B8" w:rsidRPr="0039553A" w14:paraId="7F8AAC09" w14:textId="77777777" w:rsidTr="7A00E2C7">
        <w:trPr>
          <w:cantSplit/>
          <w:trHeight w:val="300"/>
        </w:trPr>
        <w:tc>
          <w:tcPr>
            <w:tcW w:w="845" w:type="dxa"/>
          </w:tcPr>
          <w:p w14:paraId="2A21420D" w14:textId="1C8F801B" w:rsidR="009C17B8" w:rsidRPr="0039553A" w:rsidRDefault="1B82669F" w:rsidP="3D389EFF">
            <w:pPr>
              <w:rPr>
                <w:rFonts w:ascii="Times New Roman" w:hAnsi="Times New Roman" w:cs="Times New Roman"/>
                <w:b/>
              </w:rPr>
            </w:pPr>
            <w:r w:rsidRPr="5EB48097">
              <w:rPr>
                <w:rFonts w:ascii="Times New Roman" w:hAnsi="Times New Roman" w:cs="Times New Roman"/>
                <w:b/>
              </w:rPr>
              <w:t>2.16</w:t>
            </w:r>
          </w:p>
        </w:tc>
        <w:tc>
          <w:tcPr>
            <w:tcW w:w="9072" w:type="dxa"/>
            <w:gridSpan w:val="8"/>
          </w:tcPr>
          <w:p w14:paraId="58EFB8A0" w14:textId="77E1DCBC" w:rsidR="009C17B8" w:rsidRPr="0039553A" w:rsidRDefault="1B82669F" w:rsidP="3D389EFF">
            <w:pPr>
              <w:rPr>
                <w:rFonts w:ascii="Times New Roman" w:hAnsi="Times New Roman" w:cs="Times New Roman"/>
                <w:b/>
              </w:rPr>
            </w:pPr>
            <w:r w:rsidRPr="5EB48097">
              <w:rPr>
                <w:rFonts w:ascii="Times New Roman" w:hAnsi="Times New Roman" w:cs="Times New Roman"/>
                <w:b/>
              </w:rPr>
              <w:t>Bendrieji reikalavimai</w:t>
            </w:r>
          </w:p>
        </w:tc>
      </w:tr>
      <w:tr w:rsidR="009C17B8" w:rsidRPr="0039553A" w14:paraId="31C64C8C" w14:textId="77777777" w:rsidTr="7A00E2C7">
        <w:trPr>
          <w:cantSplit/>
          <w:trHeight w:val="300"/>
        </w:trPr>
        <w:tc>
          <w:tcPr>
            <w:tcW w:w="845" w:type="dxa"/>
          </w:tcPr>
          <w:p w14:paraId="31C64C8A" w14:textId="38B773A8" w:rsidR="009C17B8" w:rsidRPr="0039553A" w:rsidRDefault="1B82669F" w:rsidP="3D389EFF">
            <w:pPr>
              <w:rPr>
                <w:rFonts w:ascii="Times New Roman" w:hAnsi="Times New Roman" w:cs="Times New Roman"/>
                <w:b/>
              </w:rPr>
            </w:pPr>
            <w:r w:rsidRPr="5EB48097">
              <w:rPr>
                <w:rFonts w:ascii="Times New Roman" w:hAnsi="Times New Roman" w:cs="Times New Roman"/>
                <w:b/>
              </w:rPr>
              <w:t>2.16.1</w:t>
            </w:r>
          </w:p>
        </w:tc>
        <w:tc>
          <w:tcPr>
            <w:tcW w:w="9072" w:type="dxa"/>
            <w:gridSpan w:val="8"/>
            <w:shd w:val="clear" w:color="auto" w:fill="auto"/>
          </w:tcPr>
          <w:p w14:paraId="31C64C8B" w14:textId="3C10984E" w:rsidR="009C17B8" w:rsidRPr="0039553A" w:rsidRDefault="1B82669F" w:rsidP="3D389EFF">
            <w:pPr>
              <w:rPr>
                <w:rFonts w:ascii="Times New Roman" w:hAnsi="Times New Roman" w:cs="Times New Roman"/>
                <w:b/>
              </w:rPr>
            </w:pPr>
            <w:r w:rsidRPr="5EB48097">
              <w:rPr>
                <w:rFonts w:ascii="Times New Roman" w:hAnsi="Times New Roman" w:cs="Times New Roman"/>
                <w:b/>
              </w:rPr>
              <w:t xml:space="preserve">Reikalavimai projektams </w:t>
            </w:r>
          </w:p>
        </w:tc>
      </w:tr>
      <w:tr w:rsidR="009C17B8" w:rsidRPr="0039553A" w14:paraId="31C64C8F" w14:textId="77777777" w:rsidTr="7A00E2C7">
        <w:trPr>
          <w:cantSplit/>
          <w:trHeight w:val="840"/>
        </w:trPr>
        <w:tc>
          <w:tcPr>
            <w:tcW w:w="845" w:type="dxa"/>
          </w:tcPr>
          <w:p w14:paraId="31C64C8D" w14:textId="77777777" w:rsidR="009C17B8" w:rsidRPr="0039553A" w:rsidRDefault="009C17B8" w:rsidP="3D389EFF">
            <w:pPr>
              <w:rPr>
                <w:rFonts w:ascii="Times New Roman" w:hAnsi="Times New Roman" w:cs="Times New Roman"/>
                <w:color w:val="FF0000"/>
              </w:rPr>
            </w:pPr>
          </w:p>
        </w:tc>
        <w:tc>
          <w:tcPr>
            <w:tcW w:w="9072" w:type="dxa"/>
            <w:gridSpan w:val="8"/>
            <w:shd w:val="clear" w:color="auto" w:fill="auto"/>
          </w:tcPr>
          <w:p w14:paraId="1ABB6DC2" w14:textId="779938E2" w:rsidR="009C17B8" w:rsidRPr="00D84BAF" w:rsidRDefault="1B82669F" w:rsidP="3D389EFF">
            <w:pPr>
              <w:rPr>
                <w:rFonts w:ascii="Times New Roman" w:hAnsi="Times New Roman" w:cs="Times New Roman"/>
              </w:rPr>
            </w:pPr>
            <w:r w:rsidRPr="00D84BAF">
              <w:rPr>
                <w:rFonts w:ascii="Times New Roman" w:hAnsi="Times New Roman" w:cs="Times New Roman"/>
              </w:rPr>
              <w:t>PFSA 2 punkte nurodyti reikalavimai projektams:</w:t>
            </w:r>
            <w:r w:rsidR="00586D76" w:rsidRPr="00D84BAF">
              <w:rPr>
                <w:rFonts w:ascii="Times New Roman" w:hAnsi="Times New Roman" w:cs="Times New Roman"/>
              </w:rPr>
              <w:t xml:space="preserve"> </w:t>
            </w:r>
          </w:p>
          <w:p w14:paraId="3D50A4BD" w14:textId="77777777" w:rsidR="00586D76" w:rsidRPr="006D77DD" w:rsidRDefault="00586D76" w:rsidP="3D389EFF">
            <w:pPr>
              <w:rPr>
                <w:rFonts w:ascii="Times New Roman" w:hAnsi="Times New Roman" w:cs="Times New Roman"/>
                <w:color w:val="FF0000"/>
              </w:rPr>
            </w:pPr>
          </w:p>
          <w:p w14:paraId="167F7342" w14:textId="77777777" w:rsidR="002C2B7D" w:rsidRPr="006D77DD" w:rsidRDefault="002C2B7D" w:rsidP="002C2B7D">
            <w:pPr>
              <w:pStyle w:val="Komentarotekstas"/>
              <w:numPr>
                <w:ilvl w:val="1"/>
                <w:numId w:val="12"/>
              </w:numPr>
              <w:tabs>
                <w:tab w:val="left" w:pos="461"/>
              </w:tabs>
              <w:ind w:left="0" w:firstLine="0"/>
              <w:jc w:val="both"/>
              <w:rPr>
                <w:rFonts w:ascii="Times New Roman" w:hAnsi="Times New Roman" w:cs="Times New Roman"/>
                <w:sz w:val="22"/>
                <w:szCs w:val="22"/>
              </w:rPr>
            </w:pPr>
            <w:r w:rsidRPr="006D77DD">
              <w:rPr>
                <w:rFonts w:ascii="Times New Roman" w:hAnsi="Times New Roman" w:cs="Times New Roman"/>
                <w:sz w:val="22"/>
                <w:szCs w:val="22"/>
              </w:rPr>
              <w:t xml:space="preserve">Remiama veikla: </w:t>
            </w:r>
            <w:bookmarkStart w:id="0" w:name="_Hlk119318866"/>
            <w:r w:rsidRPr="006D77DD">
              <w:rPr>
                <w:rFonts w:ascii="Times New Roman" w:hAnsi="Times New Roman" w:cs="Times New Roman"/>
                <w:sz w:val="22"/>
                <w:szCs w:val="22"/>
              </w:rPr>
              <w:t xml:space="preserve">skatinti </w:t>
            </w:r>
            <w:proofErr w:type="spellStart"/>
            <w:r w:rsidRPr="006D77DD">
              <w:rPr>
                <w:rFonts w:ascii="Times New Roman" w:hAnsi="Times New Roman" w:cs="Times New Roman"/>
                <w:sz w:val="22"/>
                <w:szCs w:val="22"/>
              </w:rPr>
              <w:t>startuolių</w:t>
            </w:r>
            <w:proofErr w:type="spellEnd"/>
            <w:r w:rsidRPr="006D77DD">
              <w:rPr>
                <w:rFonts w:ascii="Times New Roman" w:hAnsi="Times New Roman" w:cs="Times New Roman"/>
                <w:sz w:val="22"/>
                <w:szCs w:val="22"/>
              </w:rPr>
              <w:t xml:space="preserve"> vystymą, </w:t>
            </w:r>
            <w:proofErr w:type="spellStart"/>
            <w:r w:rsidRPr="006D77DD">
              <w:rPr>
                <w:rFonts w:ascii="Times New Roman" w:hAnsi="Times New Roman" w:cs="Times New Roman"/>
                <w:sz w:val="22"/>
                <w:szCs w:val="22"/>
              </w:rPr>
              <w:t>akceleravimą</w:t>
            </w:r>
            <w:proofErr w:type="spellEnd"/>
            <w:r w:rsidRPr="006D77DD">
              <w:rPr>
                <w:rFonts w:ascii="Times New Roman" w:hAnsi="Times New Roman" w:cs="Times New Roman"/>
                <w:sz w:val="22"/>
                <w:szCs w:val="22"/>
              </w:rPr>
              <w:t xml:space="preserve"> ir plėtrą</w:t>
            </w:r>
            <w:bookmarkEnd w:id="0"/>
            <w:r w:rsidRPr="006D77DD">
              <w:rPr>
                <w:rFonts w:ascii="Times New Roman" w:hAnsi="Times New Roman" w:cs="Times New Roman"/>
                <w:sz w:val="22"/>
                <w:szCs w:val="22"/>
              </w:rPr>
              <w:t xml:space="preserve">. </w:t>
            </w:r>
            <w:proofErr w:type="spellStart"/>
            <w:r w:rsidRPr="006D77DD">
              <w:rPr>
                <w:rFonts w:ascii="Times New Roman" w:hAnsi="Times New Roman" w:cs="Times New Roman"/>
                <w:sz w:val="22"/>
                <w:szCs w:val="22"/>
              </w:rPr>
              <w:t>Poveiklė</w:t>
            </w:r>
            <w:proofErr w:type="spellEnd"/>
            <w:r w:rsidRPr="006D77DD">
              <w:rPr>
                <w:rFonts w:ascii="Times New Roman" w:hAnsi="Times New Roman" w:cs="Times New Roman"/>
                <w:sz w:val="22"/>
                <w:szCs w:val="22"/>
              </w:rPr>
              <w:t xml:space="preserve">: sudaryti sąlygas </w:t>
            </w:r>
            <w:proofErr w:type="spellStart"/>
            <w:r w:rsidRPr="006D77DD">
              <w:rPr>
                <w:rFonts w:ascii="Times New Roman" w:hAnsi="Times New Roman" w:cs="Times New Roman"/>
                <w:sz w:val="22"/>
                <w:szCs w:val="22"/>
              </w:rPr>
              <w:t>startuoliams</w:t>
            </w:r>
            <w:proofErr w:type="spellEnd"/>
            <w:r w:rsidRPr="006D77DD">
              <w:rPr>
                <w:rFonts w:ascii="Times New Roman" w:hAnsi="Times New Roman" w:cs="Times New Roman"/>
                <w:sz w:val="22"/>
                <w:szCs w:val="22"/>
              </w:rPr>
              <w:t xml:space="preserve"> kurtis bei skatinti produkto idėjos vystymą per </w:t>
            </w:r>
            <w:proofErr w:type="spellStart"/>
            <w:r w:rsidRPr="006D77DD">
              <w:rPr>
                <w:rFonts w:ascii="Times New Roman" w:hAnsi="Times New Roman" w:cs="Times New Roman"/>
                <w:sz w:val="22"/>
                <w:szCs w:val="22"/>
              </w:rPr>
              <w:t>hakatonus</w:t>
            </w:r>
            <w:proofErr w:type="spellEnd"/>
            <w:r w:rsidRPr="006D77DD">
              <w:rPr>
                <w:rFonts w:ascii="Times New Roman" w:hAnsi="Times New Roman" w:cs="Times New Roman"/>
                <w:sz w:val="22"/>
                <w:szCs w:val="22"/>
              </w:rPr>
              <w:t xml:space="preserve"> ir </w:t>
            </w:r>
            <w:proofErr w:type="spellStart"/>
            <w:r w:rsidRPr="006D77DD">
              <w:rPr>
                <w:rFonts w:ascii="Times New Roman" w:hAnsi="Times New Roman" w:cs="Times New Roman"/>
                <w:sz w:val="22"/>
                <w:szCs w:val="22"/>
              </w:rPr>
              <w:t>inkubavimo</w:t>
            </w:r>
            <w:proofErr w:type="spellEnd"/>
            <w:r w:rsidRPr="006D77DD">
              <w:rPr>
                <w:rFonts w:ascii="Times New Roman" w:hAnsi="Times New Roman" w:cs="Times New Roman"/>
                <w:sz w:val="22"/>
                <w:szCs w:val="22"/>
              </w:rPr>
              <w:t xml:space="preserve"> paslaugas (Vidurio ir vakarų Lietuvos regionas).</w:t>
            </w:r>
          </w:p>
          <w:p w14:paraId="32755EFA" w14:textId="77777777" w:rsidR="002C2B7D" w:rsidRPr="006D77DD" w:rsidRDefault="002C2B7D" w:rsidP="002C2B7D">
            <w:pPr>
              <w:numPr>
                <w:ilvl w:val="1"/>
                <w:numId w:val="12"/>
              </w:numPr>
              <w:tabs>
                <w:tab w:val="left" w:pos="426"/>
              </w:tabs>
              <w:ind w:left="34" w:hanging="34"/>
              <w:jc w:val="both"/>
              <w:rPr>
                <w:rFonts w:ascii="Times New Roman" w:hAnsi="Times New Roman" w:cs="Times New Roman"/>
              </w:rPr>
            </w:pPr>
            <w:r w:rsidRPr="006D77DD">
              <w:rPr>
                <w:rFonts w:ascii="Times New Roman" w:hAnsi="Times New Roman" w:cs="Times New Roman"/>
              </w:rPr>
              <w:t>Pareiškėjams ir galutiniams naudos gavėjams keliami reikalavimai:</w:t>
            </w:r>
          </w:p>
          <w:p w14:paraId="5BC978E8" w14:textId="77777777" w:rsidR="002C2B7D" w:rsidRPr="006D77DD" w:rsidRDefault="002C2B7D" w:rsidP="002C2B7D">
            <w:pPr>
              <w:pStyle w:val="Sraopastraipa"/>
              <w:numPr>
                <w:ilvl w:val="2"/>
                <w:numId w:val="12"/>
              </w:numPr>
              <w:tabs>
                <w:tab w:val="left" w:pos="744"/>
              </w:tabs>
              <w:ind w:left="0" w:firstLine="0"/>
              <w:jc w:val="both"/>
              <w:rPr>
                <w:rFonts w:ascii="Times New Roman" w:hAnsi="Times New Roman" w:cs="Times New Roman"/>
              </w:rPr>
            </w:pPr>
            <w:bookmarkStart w:id="1" w:name="_Hlk125708465"/>
            <w:r w:rsidRPr="006D77DD">
              <w:rPr>
                <w:rFonts w:ascii="Times New Roman" w:hAnsi="Times New Roman" w:cs="Times New Roman"/>
              </w:rPr>
              <w:t xml:space="preserve">Galimi pareiškėjai: technologijų plėtros ir inovacijų skatinimo viešųjų paslaugų teikėjai (juridiniai asmenys). </w:t>
            </w:r>
          </w:p>
          <w:p w14:paraId="5B303F2F" w14:textId="77777777" w:rsidR="002C2B7D" w:rsidRPr="006D77DD" w:rsidRDefault="002C2B7D" w:rsidP="002C2B7D">
            <w:pPr>
              <w:pStyle w:val="Sraopastraipa"/>
              <w:numPr>
                <w:ilvl w:val="2"/>
                <w:numId w:val="12"/>
              </w:numPr>
              <w:tabs>
                <w:tab w:val="left" w:pos="885"/>
              </w:tabs>
              <w:jc w:val="both"/>
              <w:rPr>
                <w:rFonts w:ascii="Times New Roman" w:hAnsi="Times New Roman" w:cs="Times New Roman"/>
              </w:rPr>
            </w:pPr>
            <w:r w:rsidRPr="006D77DD">
              <w:rPr>
                <w:rFonts w:ascii="Times New Roman" w:hAnsi="Times New Roman" w:cs="Times New Roman"/>
              </w:rPr>
              <w:t>Projekto partneriai negalimi.</w:t>
            </w:r>
          </w:p>
          <w:p w14:paraId="64F4E548" w14:textId="77777777" w:rsidR="002C2B7D" w:rsidRPr="006D77DD" w:rsidRDefault="002C2B7D" w:rsidP="00AB2C39">
            <w:pPr>
              <w:pStyle w:val="Sraopastraipa"/>
              <w:numPr>
                <w:ilvl w:val="2"/>
                <w:numId w:val="12"/>
              </w:numPr>
              <w:tabs>
                <w:tab w:val="left" w:pos="746"/>
              </w:tabs>
              <w:ind w:left="0" w:firstLine="0"/>
              <w:jc w:val="both"/>
              <w:rPr>
                <w:rFonts w:ascii="Times New Roman" w:eastAsia="Calibri" w:hAnsi="Times New Roman" w:cs="Times New Roman"/>
              </w:rPr>
            </w:pPr>
            <w:r w:rsidRPr="006D77DD">
              <w:rPr>
                <w:rFonts w:ascii="Times New Roman" w:eastAsia="Calibri" w:hAnsi="Times New Roman" w:cs="Times New Roman"/>
              </w:rPr>
              <w:t xml:space="preserve">Galutiniai naudos gavėjai – veikiančios labai mažos įmonės ir mažos įmonės, atitinkančios </w:t>
            </w:r>
            <w:proofErr w:type="spellStart"/>
            <w:r w:rsidRPr="006D77DD">
              <w:rPr>
                <w:rFonts w:ascii="Times New Roman" w:eastAsia="Calibri" w:hAnsi="Times New Roman" w:cs="Times New Roman"/>
              </w:rPr>
              <w:t>startuolio</w:t>
            </w:r>
            <w:proofErr w:type="spellEnd"/>
            <w:r w:rsidRPr="006D77DD">
              <w:rPr>
                <w:rFonts w:ascii="Times New Roman" w:eastAsia="Calibri" w:hAnsi="Times New Roman" w:cs="Times New Roman"/>
              </w:rPr>
              <w:t xml:space="preserve"> sąvoką, kaip nurodyta PFSA 1.2.4 papunktyje.</w:t>
            </w:r>
          </w:p>
          <w:bookmarkEnd w:id="1"/>
          <w:p w14:paraId="220CFAFC" w14:textId="77777777" w:rsidR="002C2B7D" w:rsidRPr="006D77DD" w:rsidRDefault="002C2B7D" w:rsidP="009E700D">
            <w:pPr>
              <w:pStyle w:val="Sraopastraipa"/>
              <w:numPr>
                <w:ilvl w:val="2"/>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Vienas pareiškėjas gali pateikti tik vieną PĮP, parengtą pagal Projektų administravimo ir finansavimo taisyklių 1 priede pateiktą formą.</w:t>
            </w:r>
          </w:p>
          <w:p w14:paraId="67056ABD" w14:textId="77777777" w:rsidR="002C2B7D" w:rsidRPr="006D77DD" w:rsidRDefault="002C2B7D" w:rsidP="002C2B7D">
            <w:pPr>
              <w:pStyle w:val="Sraopastraipa"/>
              <w:numPr>
                <w:ilvl w:val="2"/>
                <w:numId w:val="12"/>
              </w:numPr>
              <w:tabs>
                <w:tab w:val="left" w:pos="735"/>
              </w:tabs>
              <w:ind w:left="26" w:hanging="26"/>
              <w:jc w:val="both"/>
              <w:rPr>
                <w:rFonts w:ascii="Times New Roman" w:hAnsi="Times New Roman" w:cs="Times New Roman"/>
              </w:rPr>
            </w:pPr>
            <w:bookmarkStart w:id="2" w:name="_Hlk128043558"/>
            <w:r w:rsidRPr="006D77DD">
              <w:rPr>
                <w:rFonts w:ascii="Times New Roman" w:hAnsi="Times New Roman" w:cs="Times New Roman"/>
              </w:rPr>
              <w:t>Finansavimas gali būti skiriamas pareiškėjui visose srityse, išskyrus Reglamento (ES) Nr. 2021/1058 7 straipsnio 1–6 dalyse nustatytus atvejus</w:t>
            </w:r>
            <w:bookmarkEnd w:id="2"/>
            <w:r w:rsidRPr="006D77DD">
              <w:rPr>
                <w:rFonts w:ascii="Times New Roman" w:hAnsi="Times New Roman" w:cs="Times New Roman"/>
              </w:rPr>
              <w:t>.</w:t>
            </w:r>
          </w:p>
          <w:p w14:paraId="55DCC2A7" w14:textId="77777777" w:rsidR="002C2B7D" w:rsidRPr="006D77DD" w:rsidRDefault="002C2B7D" w:rsidP="002C2B7D">
            <w:pPr>
              <w:pStyle w:val="Sraopastraipa"/>
              <w:numPr>
                <w:ilvl w:val="2"/>
                <w:numId w:val="12"/>
              </w:numPr>
              <w:tabs>
                <w:tab w:val="left" w:pos="735"/>
              </w:tabs>
              <w:ind w:left="26" w:hanging="26"/>
              <w:jc w:val="both"/>
              <w:rPr>
                <w:rFonts w:ascii="Times New Roman" w:hAnsi="Times New Roman" w:cs="Times New Roman"/>
              </w:rPr>
            </w:pPr>
            <w:r w:rsidRPr="006D77DD">
              <w:rPr>
                <w:rFonts w:ascii="Times New Roman" w:hAnsi="Times New Roman" w:cs="Times New Roman"/>
              </w:rPr>
              <w:t>Finansavimas nėra skiriamas</w:t>
            </w:r>
            <w:r w:rsidRPr="006D77DD">
              <w:rPr>
                <w:rFonts w:ascii="Times New Roman" w:eastAsia="Calibri" w:hAnsi="Times New Roman" w:cs="Times New Roman"/>
              </w:rPr>
              <w:t xml:space="preserve"> pareiškėjui:</w:t>
            </w:r>
          </w:p>
          <w:p w14:paraId="11247363" w14:textId="77777777" w:rsidR="002C2B7D" w:rsidRPr="006D77DD" w:rsidRDefault="002C2B7D" w:rsidP="002C2B7D">
            <w:pPr>
              <w:pStyle w:val="Sraopastraipa"/>
              <w:numPr>
                <w:ilvl w:val="3"/>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jeigu jis nėra sugrąžinęs Lietuvos Respublikoje anksčiau gautos valstybės pagalbos, kuri Europos Komisijos pripažinta neteisėta ir nesuderinama su vidaus rinka;</w:t>
            </w:r>
          </w:p>
          <w:p w14:paraId="18D25DC8" w14:textId="77777777" w:rsidR="004F7539" w:rsidRPr="006D77DD" w:rsidRDefault="004F7539" w:rsidP="004F7539">
            <w:pPr>
              <w:pStyle w:val="Sraopastraipa"/>
              <w:numPr>
                <w:ilvl w:val="3"/>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59647727" w14:textId="77777777" w:rsidR="004F7539" w:rsidRPr="006D77DD" w:rsidRDefault="004F7539" w:rsidP="004F7539">
            <w:pPr>
              <w:numPr>
                <w:ilvl w:val="1"/>
                <w:numId w:val="12"/>
              </w:numPr>
              <w:tabs>
                <w:tab w:val="left" w:pos="426"/>
              </w:tabs>
              <w:ind w:left="34" w:firstLine="0"/>
              <w:jc w:val="both"/>
              <w:rPr>
                <w:rFonts w:ascii="Times New Roman" w:hAnsi="Times New Roman" w:cs="Times New Roman"/>
              </w:rPr>
            </w:pPr>
            <w:r w:rsidRPr="006D77DD">
              <w:rPr>
                <w:rFonts w:ascii="Times New Roman" w:hAnsi="Times New Roman" w:cs="Times New Roman"/>
              </w:rPr>
              <w:t>Projektams keliami reikalavimai:</w:t>
            </w:r>
          </w:p>
          <w:p w14:paraId="7E3C0787" w14:textId="77777777" w:rsidR="004F7539" w:rsidRPr="006D77DD" w:rsidRDefault="004F7539" w:rsidP="004F7539">
            <w:pPr>
              <w:pStyle w:val="Sraopastraipa"/>
              <w:numPr>
                <w:ilvl w:val="2"/>
                <w:numId w:val="12"/>
              </w:numPr>
              <w:tabs>
                <w:tab w:val="left" w:pos="711"/>
              </w:tabs>
              <w:ind w:left="0" w:firstLine="0"/>
              <w:jc w:val="both"/>
              <w:rPr>
                <w:rFonts w:ascii="Times New Roman" w:hAnsi="Times New Roman" w:cs="Times New Roman"/>
              </w:rPr>
            </w:pPr>
            <w:r w:rsidRPr="006D77DD">
              <w:rPr>
                <w:rFonts w:ascii="Times New Roman" w:hAnsi="Times New Roman" w:cs="Times New Roman"/>
              </w:rPr>
              <w:t>Projektų veiklos įgyvendinamos Vidurio ir vakarų Lietuvos regione. Projektų veiklų priskyrimo regionui vertinimas bus atliekamas vadovaujantis 2021–2027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5FF9C99E"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 Projektų veiklos turi būti pradėtos įgyvendinti ne vėliau kaip per 2 mėnesius nuo projekto sutarties pasirašymo dienos. Dėl objektyvių priežasčių, kurių projekto vykdytojas negalėjo numatyti PĮP pateikimo ir vertinimo metu, projektų veiklų pradžios data gali būti nukelta ne ilgiau kaip 3 mėnesiams. </w:t>
            </w:r>
          </w:p>
          <w:p w14:paraId="0CB88ABE"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Projektų veiklų įgyvendinimo trukmė turi būti ne ilgesnė kaip 36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2.3.4 papunktyje nurodyto termino.</w:t>
            </w:r>
          </w:p>
          <w:p w14:paraId="1EAF546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Projektų veiklos turi būti baigtos ne vėliau kaip iki 2029 m. rugsėjo 1 d. </w:t>
            </w:r>
          </w:p>
          <w:p w14:paraId="47466BF4"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Projektams taikomi visi pirmiau PFSA išvardyti rodikliai (pagal įgyvendinamą pažangos priemonės </w:t>
            </w:r>
            <w:proofErr w:type="spellStart"/>
            <w:r w:rsidRPr="006D77DD">
              <w:rPr>
                <w:rFonts w:ascii="Times New Roman" w:hAnsi="Times New Roman" w:cs="Times New Roman"/>
              </w:rPr>
              <w:t>poveiklę</w:t>
            </w:r>
            <w:proofErr w:type="spellEnd"/>
            <w:r w:rsidRPr="006D77DD">
              <w:rPr>
                <w:rFonts w:ascii="Times New Roman" w:hAnsi="Times New Roman" w:cs="Times New Roman"/>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73A85CB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Pagal PFSA projektams įgyvendinti skiriama iki 8 500 000 Eur (aštuonių milijonų penkių šimtų tūkstančių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w:t>
            </w:r>
            <w:r w:rsidRPr="006D77DD">
              <w:rPr>
                <w:rFonts w:ascii="Times New Roman" w:hAnsi="Times New Roman" w:cs="Times New Roman"/>
              </w:rPr>
              <w:lastRenderedPageBreak/>
              <w:t xml:space="preserve">numatyta skirti lėšų suma gali būti padidinta neviršijant 2022–2030 metų plėtros programos valdytojos Lietuvos Respublikos ekonomikos ir inovacijų ministerijos ekonomikos transformacijos ir konkurencingumo plėtros programos pažangos priemonės </w:t>
            </w:r>
            <w:r w:rsidRPr="006D77DD">
              <w:rPr>
                <w:rFonts w:ascii="Times New Roman" w:hAnsi="Times New Roman" w:cs="Times New Roman"/>
              </w:rPr>
              <w:br/>
              <w:t xml:space="preserve">Nr. 05-001-01-05-07 „Sukurti nuoseklią inovacinės veiklos skatinimo sistemą“ aprašo, patvirtinto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III skyriaus 5.1 papunktyje nurodytai </w:t>
            </w:r>
            <w:proofErr w:type="spellStart"/>
            <w:r w:rsidRPr="006D77DD">
              <w:rPr>
                <w:rFonts w:ascii="Times New Roman" w:hAnsi="Times New Roman" w:cs="Times New Roman"/>
              </w:rPr>
              <w:t>poveiklei</w:t>
            </w:r>
            <w:proofErr w:type="spellEnd"/>
            <w:r w:rsidRPr="006D77DD">
              <w:rPr>
                <w:rFonts w:ascii="Times New Roman" w:hAnsi="Times New Roman" w:cs="Times New Roman"/>
              </w:rPr>
              <w:t xml:space="preserve"> skirtos lėšų sumos. </w:t>
            </w:r>
          </w:p>
          <w:p w14:paraId="1CFA841F"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Didžiausia galima projektui skirti finansavimo lėšų suma yra 850 000 Eur (aštuoni šimtai penkiasdešimt tūkstančių eurų), mažiausia galima projektui skirti finansavimo lėšų suma yra 200 000 Eur (du šimtai tūkstančių eurų).</w:t>
            </w:r>
          </w:p>
          <w:p w14:paraId="51AB5B6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Projektų atranka atliekama konkurso būdu.</w:t>
            </w:r>
          </w:p>
          <w:p w14:paraId="35DF26FC" w14:textId="2A2B5E80"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Pareiškėjai, galutiniai naudos gavėjai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2023 m. kovo 2 d. protokoliniu sprendimu Nr. 46P-2(8). Už atitiktį prioritetiniams projektų atrankos kriterijams projektams skiriami balai, kaip nustatyta PFSA 9 punkte.</w:t>
            </w:r>
          </w:p>
          <w:p w14:paraId="4CE768D6"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 Pareiškėjas su PĮP pateiktame PFSA 3 priede nurodo, kuriai iš Koncepcijoje nustatytų mokslinių tyrimų ir eksperimentinės plėtros ir inovacijų (toliau – MTEPI) (sumaniosios specializacijos) prioritetų (toliau – MTEPI prioritetai) priskirtinas projektas, taip pat nurodo, kurią MTEPI prioriteto įgyvendinimo tematiką atitinka projektas. Galutinę atitiktį konkrečiam MTEPI prioritetui ir įgyvendinimo tematikai nustato administruojančioji institucija vertinimo metu.</w:t>
            </w:r>
          </w:p>
          <w:p w14:paraId="64ADCB08"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6D77DD">
              <w:rPr>
                <w:rFonts w:ascii="Times New Roman" w:hAnsi="Times New Roman" w:cs="Times New Roman"/>
                <w:i/>
                <w:iCs/>
              </w:rPr>
              <w:t xml:space="preserve">de </w:t>
            </w:r>
            <w:proofErr w:type="spellStart"/>
            <w:r w:rsidRPr="006D77DD">
              <w:rPr>
                <w:rFonts w:ascii="Times New Roman" w:hAnsi="Times New Roman" w:cs="Times New Roman"/>
                <w:i/>
                <w:iCs/>
              </w:rPr>
              <w:t>minimis</w:t>
            </w:r>
            <w:proofErr w:type="spellEnd"/>
            <w:r w:rsidRPr="006D77DD">
              <w:rPr>
                <w:rFonts w:ascii="Times New Roman" w:hAnsi="Times New Roman" w:cs="Times New Roman"/>
              </w:rPr>
              <w:t xml:space="preserve"> pagalbą.</w:t>
            </w:r>
          </w:p>
          <w:p w14:paraId="363D2C04" w14:textId="3B7F8D32" w:rsidR="00B01ED3" w:rsidRPr="006D77DD" w:rsidRDefault="00583A6B" w:rsidP="00B01ED3">
            <w:pPr>
              <w:jc w:val="both"/>
              <w:rPr>
                <w:rFonts w:ascii="Times New Roman" w:eastAsia="Calibri" w:hAnsi="Times New Roman" w:cs="Times New Roman"/>
                <w:color w:val="000000"/>
                <w:lang w:eastAsia="lt-LT"/>
              </w:rPr>
            </w:pPr>
            <w:r>
              <w:rPr>
                <w:rFonts w:ascii="Times New Roman" w:hAnsi="Times New Roman" w:cs="Times New Roman"/>
                <w:color w:val="000000"/>
              </w:rPr>
              <w:t xml:space="preserve">2.4. </w:t>
            </w:r>
            <w:r w:rsidR="00B01ED3" w:rsidRPr="006D77DD">
              <w:rPr>
                <w:rFonts w:ascii="Times New Roman" w:hAnsi="Times New Roman" w:cs="Times New Roman"/>
                <w:color w:val="000000"/>
              </w:rPr>
              <w:t xml:space="preserve">Projekto parengtumui taikomas šis reikalavimas, </w:t>
            </w:r>
            <w:r w:rsidR="00B01ED3" w:rsidRPr="006D77DD">
              <w:rPr>
                <w:rFonts w:ascii="Times New Roman" w:eastAsia="Calibri" w:hAnsi="Times New Roman" w:cs="Times New Roman"/>
                <w:color w:val="000000"/>
                <w:lang w:eastAsia="lt-LT"/>
              </w:rPr>
              <w:t xml:space="preserve">kurio neįvykdžius ir kartu su </w:t>
            </w:r>
            <w:r w:rsidR="00B01ED3" w:rsidRPr="006D77DD">
              <w:rPr>
                <w:rFonts w:ascii="Times New Roman" w:hAnsi="Times New Roman" w:cs="Times New Roman"/>
              </w:rPr>
              <w:t>PĮP</w:t>
            </w:r>
            <w:r w:rsidR="00B01ED3" w:rsidRPr="006D77DD">
              <w:rPr>
                <w:rFonts w:ascii="Times New Roman" w:eastAsia="Calibri" w:hAnsi="Times New Roman" w:cs="Times New Roman"/>
                <w:color w:val="000000"/>
                <w:lang w:eastAsia="lt-LT"/>
              </w:rPr>
              <w:t xml:space="preserve"> nepateikus pagrindžiančio dokumento, PĮP atmetamas neprašant papildomų dokumentų – pareiškėjas kartu su PĮP turi pateikti </w:t>
            </w:r>
            <w:r w:rsidR="00B01ED3" w:rsidRPr="006D77DD">
              <w:rPr>
                <w:rFonts w:ascii="Times New Roman" w:hAnsi="Times New Roman" w:cs="Times New Roman"/>
              </w:rPr>
              <w:t>užpildytą PFSA 3 priedą, kuriame pateikiama informacija, reikalinga projekto atitikčiai projektų atrankos kriterijams įvertinti, išskyrus PFSA 3 priedo 4 punktą.</w:t>
            </w:r>
          </w:p>
          <w:p w14:paraId="63CE6F37" w14:textId="77777777" w:rsidR="00B01ED3" w:rsidRPr="006D77DD" w:rsidRDefault="00B01ED3" w:rsidP="00B01ED3">
            <w:pPr>
              <w:pStyle w:val="Sraopastraipa"/>
              <w:tabs>
                <w:tab w:val="left" w:pos="26"/>
                <w:tab w:val="left" w:pos="731"/>
              </w:tabs>
              <w:ind w:left="26"/>
              <w:jc w:val="both"/>
              <w:rPr>
                <w:rFonts w:ascii="Times New Roman" w:hAnsi="Times New Roman" w:cs="Times New Roman"/>
              </w:rPr>
            </w:pPr>
            <w:r w:rsidRPr="006D77DD">
              <w:rPr>
                <w:rFonts w:ascii="Times New Roman" w:hAnsi="Times New Roman" w:cs="Times New Roman"/>
              </w:rPr>
              <w:t>2.5. Pareiškėjas turi parengti PĮP ir kartu su PĮP administruojančiajai institucijai pateikti šiuos dokumentus Projektų administravimo ir finansavimo taisyklių III skyriaus antrajame skirsnyje ir kvietimo teikti PĮP skelbime nustatyta tvarka:</w:t>
            </w:r>
          </w:p>
          <w:p w14:paraId="018D820D" w14:textId="77777777" w:rsidR="00B01ED3" w:rsidRPr="006D77DD" w:rsidRDefault="00B01ED3" w:rsidP="00B01ED3">
            <w:pPr>
              <w:pStyle w:val="Sraopastraipa"/>
              <w:tabs>
                <w:tab w:val="left" w:pos="26"/>
                <w:tab w:val="left" w:pos="731"/>
              </w:tabs>
              <w:ind w:left="26"/>
              <w:jc w:val="both"/>
              <w:rPr>
                <w:rFonts w:ascii="Times New Roman" w:hAnsi="Times New Roman" w:cs="Times New Roman"/>
              </w:rPr>
            </w:pPr>
            <w:r w:rsidRPr="006D77DD">
              <w:rPr>
                <w:rFonts w:ascii="Times New Roman" w:hAnsi="Times New Roman" w:cs="Times New Roman"/>
              </w:rPr>
              <w:t>2.5.1.</w:t>
            </w:r>
            <w:bookmarkStart w:id="3" w:name="part_fd9b51e46b744ab1a372b6b35ff654b1"/>
            <w:bookmarkEnd w:id="3"/>
            <w:r w:rsidRPr="006D77DD">
              <w:rPr>
                <w:rFonts w:ascii="Times New Roman" w:hAnsi="Times New Roman" w:cs="Times New Roman"/>
              </w:rPr>
              <w:t xml:space="preserve"> informaciją, reikalingą projekto atitikčiai projektų atrankos kriterijams įvertinti (</w:t>
            </w:r>
            <w:r w:rsidRPr="006D77DD">
              <w:rPr>
                <w:rFonts w:ascii="Times New Roman" w:hAnsi="Times New Roman" w:cs="Times New Roman"/>
                <w:i/>
                <w:iCs/>
              </w:rPr>
              <w:t>Word</w:t>
            </w:r>
            <w:r w:rsidRPr="006D77DD">
              <w:rPr>
                <w:rFonts w:ascii="Times New Roman" w:hAnsi="Times New Roman" w:cs="Times New Roman"/>
              </w:rPr>
              <w:t xml:space="preserve"> arba </w:t>
            </w:r>
            <w:r w:rsidRPr="006D77DD">
              <w:rPr>
                <w:rFonts w:ascii="Times New Roman" w:hAnsi="Times New Roman" w:cs="Times New Roman"/>
                <w:i/>
                <w:iCs/>
              </w:rPr>
              <w:t>Excel</w:t>
            </w:r>
            <w:r w:rsidRPr="006D77DD">
              <w:rPr>
                <w:rFonts w:ascii="Times New Roman" w:hAnsi="Times New Roman" w:cs="Times New Roman"/>
              </w:rPr>
              <w:t xml:space="preserve"> formatu), pagal  PFSA 3 priede pateiktą formą, išskyrus PFSA 3 priedo 4 punktą;</w:t>
            </w:r>
          </w:p>
          <w:p w14:paraId="2CC2E3DF" w14:textId="77777777" w:rsidR="00B01ED3" w:rsidRPr="006D77DD" w:rsidRDefault="00B01ED3" w:rsidP="00B01ED3">
            <w:pPr>
              <w:ind w:firstLine="32"/>
              <w:jc w:val="both"/>
              <w:rPr>
                <w:rFonts w:ascii="Times New Roman" w:hAnsi="Times New Roman" w:cs="Times New Roman"/>
              </w:rPr>
            </w:pPr>
            <w:r w:rsidRPr="006D77DD">
              <w:rPr>
                <w:rFonts w:ascii="Times New Roman" w:hAnsi="Times New Roman" w:cs="Times New Roman"/>
              </w:rPr>
              <w:t xml:space="preserve">2.5.2. </w:t>
            </w:r>
            <w:r w:rsidRPr="006D77DD">
              <w:rPr>
                <w:rFonts w:ascii="Times New Roman" w:eastAsia="Calibri" w:hAnsi="Times New Roman" w:cs="Times New Roman"/>
                <w:i/>
                <w:lang w:eastAsia="lt-LT"/>
              </w:rPr>
              <w:t>D</w:t>
            </w:r>
            <w:r w:rsidRPr="006D77DD">
              <w:rPr>
                <w:rFonts w:ascii="Times New Roman" w:hAnsi="Times New Roman" w:cs="Times New Roman"/>
                <w:i/>
                <w:lang w:eastAsia="lt-LT"/>
              </w:rPr>
              <w:t xml:space="preserve">e </w:t>
            </w:r>
            <w:proofErr w:type="spellStart"/>
            <w:r w:rsidRPr="006D77DD">
              <w:rPr>
                <w:rFonts w:ascii="Times New Roman" w:hAnsi="Times New Roman" w:cs="Times New Roman"/>
                <w:i/>
                <w:lang w:eastAsia="lt-LT"/>
              </w:rPr>
              <w:t>minimis</w:t>
            </w:r>
            <w:proofErr w:type="spellEnd"/>
            <w:r w:rsidRPr="006D77DD">
              <w:rPr>
                <w:rFonts w:ascii="Times New Roman" w:hAnsi="Times New Roman" w:cs="Times New Roman"/>
                <w:lang w:eastAsia="lt-LT"/>
              </w:rPr>
              <w:t xml:space="preserve"> pagalbos teikimo ir skaičiavimo (paskirstymo) galutiniams naudos gavėjams tvarkos aprašą;</w:t>
            </w:r>
          </w:p>
          <w:p w14:paraId="4BACAFDD" w14:textId="77777777" w:rsidR="00B01ED3" w:rsidRPr="006D77DD" w:rsidRDefault="00B01ED3" w:rsidP="00B01ED3">
            <w:pPr>
              <w:pStyle w:val="pf0"/>
              <w:spacing w:before="0" w:beforeAutospacing="0" w:after="0" w:afterAutospacing="0"/>
              <w:jc w:val="both"/>
              <w:rPr>
                <w:sz w:val="22"/>
                <w:szCs w:val="22"/>
              </w:rPr>
            </w:pPr>
            <w:r w:rsidRPr="006D77DD">
              <w:rPr>
                <w:sz w:val="22"/>
                <w:szCs w:val="22"/>
              </w:rPr>
              <w:t>2.5.3. 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3AE38C10" w14:textId="77777777" w:rsidR="00B01ED3" w:rsidRPr="006D77DD" w:rsidRDefault="00B01ED3" w:rsidP="00B01ED3">
            <w:pPr>
              <w:tabs>
                <w:tab w:val="left" w:pos="1019"/>
                <w:tab w:val="left" w:pos="1167"/>
              </w:tabs>
              <w:ind w:left="22" w:firstLine="4"/>
              <w:contextualSpacing/>
              <w:jc w:val="both"/>
              <w:rPr>
                <w:rFonts w:ascii="Times New Roman" w:hAnsi="Times New Roman" w:cs="Times New Roman"/>
              </w:rPr>
            </w:pPr>
            <w:r w:rsidRPr="006D77DD">
              <w:rPr>
                <w:rFonts w:ascii="Times New Roman" w:hAnsi="Times New Roman" w:cs="Times New Roman"/>
                <w:color w:val="000000" w:themeColor="text1"/>
              </w:rPr>
              <w:t xml:space="preserve">2.5.4. </w:t>
            </w:r>
            <w:r w:rsidRPr="006D77DD">
              <w:rPr>
                <w:rFonts w:ascii="Times New Roman" w:hAnsi="Times New Roman" w:cs="Times New Roman"/>
              </w:rPr>
              <w:t>pareiškėjo prisidėjimo prie tinkamų finansuoti išlaidų padengimą įrodančius dokumentus (</w:t>
            </w:r>
            <w:r w:rsidRPr="006D77DD">
              <w:rPr>
                <w:rFonts w:ascii="Times New Roman" w:hAnsi="Times New Roman" w:cs="Times New Roman"/>
                <w:color w:val="000000" w:themeColor="text1"/>
              </w:rPr>
              <w:t xml:space="preserve">pvz., </w:t>
            </w:r>
            <w:r w:rsidRPr="006D77DD">
              <w:rPr>
                <w:rStyle w:val="ui-provider"/>
                <w:rFonts w:ascii="Times New Roman" w:hAnsi="Times New Roman" w:cs="Times New Roman"/>
              </w:rPr>
              <w:t>finansavimo šaltinius (pareiškėjo įnašą ir netinkamų finansuoti išlaidų padengimą) pagrindžiančius dokumentus)</w:t>
            </w:r>
            <w:r w:rsidRPr="006D77DD">
              <w:rPr>
                <w:rFonts w:ascii="Times New Roman" w:hAnsi="Times New Roman" w:cs="Times New Roman"/>
              </w:rPr>
              <w:t>.</w:t>
            </w:r>
          </w:p>
          <w:p w14:paraId="46810AA5" w14:textId="77777777" w:rsidR="00B01ED3" w:rsidRPr="006D77DD" w:rsidRDefault="00B01ED3" w:rsidP="00B01ED3">
            <w:pPr>
              <w:jc w:val="both"/>
              <w:rPr>
                <w:rFonts w:ascii="Times New Roman" w:hAnsi="Times New Roman" w:cs="Times New Roman"/>
                <w:lang w:eastAsia="lt-LT"/>
              </w:rPr>
            </w:pPr>
            <w:r w:rsidRPr="006D77DD">
              <w:rPr>
                <w:rFonts w:ascii="Times New Roman" w:hAnsi="Times New Roman" w:cs="Times New Roman"/>
                <w:color w:val="000000"/>
              </w:rPr>
              <w:t xml:space="preserve">2.6. </w:t>
            </w:r>
            <w:r w:rsidRPr="006D77DD">
              <w:rPr>
                <w:rFonts w:ascii="Times New Roman" w:eastAsia="Calibri" w:hAnsi="Times New Roman" w:cs="Times New Roman"/>
                <w:lang w:eastAsia="lt-LT"/>
              </w:rPr>
              <w:t>Kartu su mokėjimo prašymu, kai deklaruojamos išlaidos, pareiškėjas turi pateikti šiuos priedus:</w:t>
            </w:r>
          </w:p>
          <w:p w14:paraId="5F8224B2" w14:textId="77777777" w:rsidR="00B01ED3" w:rsidRPr="006D77DD" w:rsidRDefault="00B01ED3" w:rsidP="00B01ED3">
            <w:pPr>
              <w:jc w:val="both"/>
              <w:rPr>
                <w:rFonts w:ascii="Times New Roman" w:hAnsi="Times New Roman" w:cs="Times New Roman"/>
                <w:lang w:eastAsia="lt-LT"/>
              </w:rPr>
            </w:pPr>
            <w:r w:rsidRPr="006D77DD">
              <w:rPr>
                <w:rFonts w:ascii="Times New Roman" w:eastAsia="Calibri" w:hAnsi="Times New Roman" w:cs="Times New Roman"/>
                <w:lang w:eastAsia="lt-LT"/>
              </w:rPr>
              <w:t xml:space="preserve">2.6.1. </w:t>
            </w:r>
            <w:r w:rsidRPr="006D77DD">
              <w:rPr>
                <w:rFonts w:ascii="Times New Roman" w:hAnsi="Times New Roman" w:cs="Times New Roman"/>
                <w:lang w:eastAsia="lt-LT"/>
              </w:rPr>
              <w:t>galutinių naudos gavėjų Smulkiojo ar vidutinio verslo subjekto statuso deklaracijas</w:t>
            </w:r>
            <w:r w:rsidRPr="006D77DD">
              <w:rPr>
                <w:rFonts w:ascii="Times New Roman" w:hAnsi="Times New Roman" w:cs="Times New Roman"/>
              </w:rPr>
              <w:t xml:space="preserve">,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 </w:t>
            </w:r>
            <w:r w:rsidRPr="006D77DD">
              <w:rPr>
                <w:rFonts w:ascii="Times New Roman" w:hAnsi="Times New Roman" w:cs="Times New Roman"/>
                <w:lang w:eastAsia="lt-LT"/>
              </w:rPr>
              <w:t>(toliau – Smulkiojo ar vidutinio verslo subjekto statuso deklaracija);</w:t>
            </w:r>
          </w:p>
          <w:p w14:paraId="1EC6A8D1" w14:textId="77777777" w:rsidR="00B01ED3" w:rsidRPr="006D77DD" w:rsidRDefault="00B01ED3" w:rsidP="00B01ED3">
            <w:pPr>
              <w:jc w:val="both"/>
              <w:rPr>
                <w:rFonts w:ascii="Times New Roman" w:eastAsia="Calibri" w:hAnsi="Times New Roman" w:cs="Times New Roman"/>
              </w:rPr>
            </w:pPr>
            <w:r w:rsidRPr="006D77DD">
              <w:rPr>
                <w:rFonts w:ascii="Times New Roman" w:eastAsia="Calibri" w:hAnsi="Times New Roman" w:cs="Times New Roman"/>
                <w:lang w:eastAsia="lt-LT"/>
              </w:rPr>
              <w:t>2.6.2</w:t>
            </w:r>
            <w:r w:rsidRPr="006D77DD">
              <w:rPr>
                <w:rFonts w:ascii="Times New Roman" w:eastAsia="Calibri" w:hAnsi="Times New Roman" w:cs="Times New Roman"/>
              </w:rPr>
              <w:t xml:space="preserve">. </w:t>
            </w:r>
            <w:r w:rsidRPr="006D77DD">
              <w:rPr>
                <w:rFonts w:ascii="Times New Roman" w:hAnsi="Times New Roman" w:cs="Times New Roman"/>
                <w:lang w:eastAsia="lt-LT"/>
              </w:rPr>
              <w:t xml:space="preserve">kiekvienam galutiniam naudos gavėjui užpildytą projektų atitikties </w:t>
            </w:r>
            <w:r w:rsidRPr="006D77DD">
              <w:rPr>
                <w:rFonts w:ascii="Times New Roman" w:eastAsia="Calibri" w:hAnsi="Times New Roman" w:cs="Times New Roman"/>
                <w:i/>
              </w:rPr>
              <w:t xml:space="preserve">de </w:t>
            </w:r>
            <w:proofErr w:type="spellStart"/>
            <w:r w:rsidRPr="006D77DD">
              <w:rPr>
                <w:rFonts w:ascii="Times New Roman" w:eastAsia="Calibri" w:hAnsi="Times New Roman" w:cs="Times New Roman"/>
                <w:i/>
              </w:rPr>
              <w:t>minimis</w:t>
            </w:r>
            <w:proofErr w:type="spellEnd"/>
            <w:r w:rsidRPr="006D77DD">
              <w:rPr>
                <w:rFonts w:ascii="Times New Roman" w:eastAsia="Calibri" w:hAnsi="Times New Roman" w:cs="Times New Roman"/>
              </w:rPr>
              <w:t xml:space="preserve"> pagalbos taisyklėms patikros lapą pagal PFSA 2 priede pateiktą formą;</w:t>
            </w:r>
            <w:r w:rsidRPr="006D77DD">
              <w:rPr>
                <w:rFonts w:ascii="Times New Roman" w:hAnsi="Times New Roman" w:cs="Times New Roman"/>
              </w:rPr>
              <w:t xml:space="preserve"> </w:t>
            </w:r>
          </w:p>
          <w:p w14:paraId="46471FD5" w14:textId="77777777" w:rsidR="00B01ED3" w:rsidRPr="006D77DD" w:rsidRDefault="00B01ED3" w:rsidP="00B01ED3">
            <w:pPr>
              <w:jc w:val="both"/>
              <w:rPr>
                <w:rFonts w:ascii="Times New Roman" w:hAnsi="Times New Roman" w:cs="Times New Roman"/>
                <w:lang w:eastAsia="lt-LT"/>
              </w:rPr>
            </w:pPr>
            <w:r w:rsidRPr="006D77DD">
              <w:rPr>
                <w:rFonts w:ascii="Times New Roman" w:eastAsia="Calibri" w:hAnsi="Times New Roman" w:cs="Times New Roman"/>
                <w:lang w:eastAsia="lt-LT"/>
              </w:rPr>
              <w:t>2.6.3</w:t>
            </w:r>
            <w:r w:rsidRPr="006D77DD">
              <w:rPr>
                <w:rFonts w:ascii="Times New Roman" w:hAnsi="Times New Roman" w:cs="Times New Roman"/>
                <w:lang w:eastAsia="lt-LT"/>
              </w:rPr>
              <w:t>. kiekvienam galutiniam naudos gavėjui</w:t>
            </w:r>
            <w:r w:rsidRPr="006D77DD">
              <w:rPr>
                <w:rFonts w:ascii="Times New Roman" w:hAnsi="Times New Roman" w:cs="Times New Roman"/>
              </w:rPr>
              <w:t xml:space="preserve"> užpildytą „Vienos įmonės“ deklaraciją pagal ES investicijų interneto svetainėje https://2021.esinvesticijos.lt/dokumentai/viena-imone-deklaracijos-forma paskelbtą pavyzdinę formą (toliau – „Vienos įmonės“ deklaracija);</w:t>
            </w:r>
          </w:p>
          <w:p w14:paraId="319D1A47" w14:textId="77777777" w:rsidR="00B01ED3" w:rsidRPr="006D77DD" w:rsidRDefault="00B01ED3" w:rsidP="00B01ED3">
            <w:pPr>
              <w:tabs>
                <w:tab w:val="left" w:pos="426"/>
                <w:tab w:val="left" w:pos="1026"/>
              </w:tabs>
              <w:contextualSpacing/>
              <w:jc w:val="both"/>
              <w:rPr>
                <w:rFonts w:ascii="Times New Roman" w:hAnsi="Times New Roman" w:cs="Times New Roman"/>
                <w:lang w:eastAsia="lt-LT"/>
              </w:rPr>
            </w:pPr>
            <w:r w:rsidRPr="006D77DD">
              <w:rPr>
                <w:rFonts w:ascii="Times New Roman" w:eastAsia="Calibri" w:hAnsi="Times New Roman" w:cs="Times New Roman"/>
                <w:lang w:eastAsia="lt-LT"/>
              </w:rPr>
              <w:lastRenderedPageBreak/>
              <w:t>2.6.4</w:t>
            </w:r>
            <w:r w:rsidRPr="006D77DD">
              <w:rPr>
                <w:rFonts w:ascii="Times New Roman" w:eastAsia="Calibri" w:hAnsi="Times New Roman" w:cs="Times New Roman"/>
              </w:rPr>
              <w:t xml:space="preserve">. </w:t>
            </w:r>
            <w:r w:rsidRPr="006D77DD">
              <w:rPr>
                <w:rFonts w:ascii="Times New Roman" w:hAnsi="Times New Roman" w:cs="Times New Roman"/>
                <w:lang w:eastAsia="lt-LT"/>
              </w:rPr>
              <w:t>sutartis arba analogiškus susitarimus su galutiniais naudos gavėjais dėl dalyvavimo projekte (toliau – sutartis su galutiniais naudos gavėjais);</w:t>
            </w:r>
          </w:p>
          <w:p w14:paraId="7305DED8" w14:textId="77777777" w:rsidR="00B01ED3" w:rsidRPr="006D77DD" w:rsidRDefault="00B01ED3" w:rsidP="00B01ED3">
            <w:pPr>
              <w:contextualSpacing/>
              <w:jc w:val="both"/>
              <w:rPr>
                <w:rFonts w:ascii="Times New Roman" w:hAnsi="Times New Roman" w:cs="Times New Roman"/>
              </w:rPr>
            </w:pPr>
            <w:r w:rsidRPr="006D77DD">
              <w:rPr>
                <w:rFonts w:ascii="Times New Roman" w:hAnsi="Times New Roman" w:cs="Times New Roman"/>
              </w:rPr>
              <w:t xml:space="preserve">2.6.5. informaciją apie </w:t>
            </w:r>
            <w:r w:rsidRPr="006D77DD">
              <w:rPr>
                <w:rFonts w:ascii="Times New Roman" w:hAnsi="Times New Roman" w:cs="Times New Roman"/>
                <w:lang w:eastAsia="lt-LT"/>
              </w:rPr>
              <w:t>kiekvienam galutiniam naudos gavėjui</w:t>
            </w:r>
            <w:r w:rsidRPr="006D77DD">
              <w:rPr>
                <w:rFonts w:ascii="Times New Roman" w:hAnsi="Times New Roman" w:cs="Times New Roman"/>
              </w:rPr>
              <w:t xml:space="preserve"> suteiktą valstybės pagalbą (išskyrus </w:t>
            </w:r>
            <w:r w:rsidRPr="006D77DD">
              <w:rPr>
                <w:rFonts w:ascii="Times New Roman" w:hAnsi="Times New Roman" w:cs="Times New Roman"/>
                <w:i/>
                <w:iCs/>
              </w:rPr>
              <w:t xml:space="preserve">de </w:t>
            </w:r>
            <w:proofErr w:type="spellStart"/>
            <w:r w:rsidRPr="006D77DD">
              <w:rPr>
                <w:rFonts w:ascii="Times New Roman" w:hAnsi="Times New Roman" w:cs="Times New Roman"/>
                <w:i/>
                <w:iCs/>
              </w:rPr>
              <w:t>minimis</w:t>
            </w:r>
            <w:proofErr w:type="spellEnd"/>
            <w:r w:rsidRPr="006D77DD">
              <w:rPr>
                <w:rFonts w:ascii="Times New Roman" w:hAnsi="Times New Roman" w:cs="Times New Roman"/>
              </w:rPr>
              <w:t>), kuriame nurodoma tik su teikiamu projektu susijusi suteikta arba planuojama gauti pagalba, pagal Projektų administravimo ir finansavimo taisyklių 1 priedo 4 priede pateiktą formą;</w:t>
            </w:r>
          </w:p>
          <w:p w14:paraId="4343087E" w14:textId="77777777" w:rsidR="00B01ED3" w:rsidRPr="006D77DD" w:rsidRDefault="00B01ED3" w:rsidP="00B01ED3">
            <w:pPr>
              <w:tabs>
                <w:tab w:val="left" w:pos="426"/>
                <w:tab w:val="left" w:pos="1026"/>
              </w:tabs>
              <w:contextualSpacing/>
              <w:jc w:val="both"/>
              <w:rPr>
                <w:rFonts w:ascii="Times New Roman" w:hAnsi="Times New Roman" w:cs="Times New Roman"/>
              </w:rPr>
            </w:pPr>
            <w:r w:rsidRPr="006D77DD">
              <w:rPr>
                <w:rFonts w:ascii="Times New Roman" w:hAnsi="Times New Roman" w:cs="Times New Roman"/>
              </w:rPr>
              <w:t>2.6.6. galutinio naudos gavėjo prisidėjimo prie tinkamų finansuoti išlaidų padengimą įrodančius dokumentus (pvz., sąskaitos faktūros ir kita), jeigu galutiniai naudos gavėjai prisideda prie tinkamų finansuoti išlaidų padengimo;</w:t>
            </w:r>
          </w:p>
          <w:p w14:paraId="7DA9A5B5" w14:textId="77777777" w:rsidR="00B01ED3" w:rsidRPr="006D77DD" w:rsidRDefault="00B01ED3" w:rsidP="00B01ED3">
            <w:pPr>
              <w:contextualSpacing/>
              <w:jc w:val="both"/>
              <w:rPr>
                <w:rFonts w:ascii="Times New Roman" w:hAnsi="Times New Roman" w:cs="Times New Roman"/>
              </w:rPr>
            </w:pPr>
            <w:r w:rsidRPr="006D77DD">
              <w:rPr>
                <w:rFonts w:ascii="Times New Roman" w:hAnsi="Times New Roman" w:cs="Times New Roman"/>
              </w:rPr>
              <w:t>2.6.7. 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0470C15" w14:textId="77777777" w:rsidR="00B01ED3" w:rsidRPr="006D77DD" w:rsidRDefault="00B01ED3" w:rsidP="00B01ED3">
            <w:pPr>
              <w:tabs>
                <w:tab w:val="left" w:pos="426"/>
                <w:tab w:val="left" w:pos="1026"/>
              </w:tabs>
              <w:contextualSpacing/>
              <w:jc w:val="both"/>
              <w:rPr>
                <w:rFonts w:ascii="Times New Roman" w:hAnsi="Times New Roman" w:cs="Times New Roman"/>
              </w:rPr>
            </w:pPr>
            <w:r w:rsidRPr="006D77DD">
              <w:rPr>
                <w:rFonts w:ascii="Times New Roman" w:hAnsi="Times New Roman" w:cs="Times New Roman"/>
              </w:rPr>
              <w:t>2.6.8. užpildytą PFSA 3 priedo 4 punktą, kuriame pateikiama informacija, reikalinga projekto atitikčiai projektų atrankos kriterijams įvertinti, pagal PFSA 3 priede pateiktą formą.</w:t>
            </w:r>
          </w:p>
          <w:p w14:paraId="3F462638" w14:textId="0810E15A" w:rsidR="00200098" w:rsidRPr="006D77DD" w:rsidRDefault="00080E02" w:rsidP="00200098">
            <w:pPr>
              <w:tabs>
                <w:tab w:val="left" w:pos="426"/>
                <w:tab w:val="left" w:pos="1026"/>
              </w:tabs>
              <w:contextualSpacing/>
              <w:jc w:val="both"/>
              <w:rPr>
                <w:rFonts w:ascii="Times New Roman" w:hAnsi="Times New Roman" w:cs="Times New Roman"/>
                <w:color w:val="000000"/>
              </w:rPr>
            </w:pPr>
            <w:r w:rsidRPr="1D7D0A1A">
              <w:rPr>
                <w:rFonts w:ascii="Times New Roman" w:hAnsi="Times New Roman" w:cs="Times New Roman"/>
                <w:color w:val="000000" w:themeColor="text1"/>
              </w:rPr>
              <w:t>2.7</w:t>
            </w:r>
            <w:r w:rsidR="4870C190" w:rsidRPr="1D7D0A1A">
              <w:rPr>
                <w:rFonts w:ascii="Times New Roman" w:hAnsi="Times New Roman" w:cs="Times New Roman"/>
                <w:color w:val="000000" w:themeColor="text1"/>
              </w:rPr>
              <w:t>.</w:t>
            </w:r>
            <w:r w:rsidRPr="1D7D0A1A">
              <w:rPr>
                <w:rFonts w:ascii="Times New Roman" w:hAnsi="Times New Roman" w:cs="Times New Roman"/>
                <w:color w:val="000000" w:themeColor="text1"/>
              </w:rPr>
              <w:t xml:space="preserve"> </w:t>
            </w:r>
            <w:r w:rsidR="00200098" w:rsidRPr="1D7D0A1A">
              <w:rPr>
                <w:rFonts w:ascii="Times New Roman" w:hAnsi="Times New Roman" w:cs="Times New Roman"/>
                <w:color w:val="000000" w:themeColor="text1"/>
              </w:rPr>
              <w:t>Papildomi projekto matomumo viešinimo reikalavimai, kurie nenumatyti Projektų administravimo ir finansavimo taisyklėse, nėra taikomi.</w:t>
            </w:r>
          </w:p>
          <w:p w14:paraId="01350AD7" w14:textId="77777777" w:rsidR="00200098" w:rsidRPr="006D77DD" w:rsidRDefault="00200098" w:rsidP="000F47FC">
            <w:pPr>
              <w:pStyle w:val="Sraopastraipa"/>
              <w:tabs>
                <w:tab w:val="left" w:pos="426"/>
                <w:tab w:val="left" w:pos="1026"/>
              </w:tabs>
              <w:ind w:left="0"/>
              <w:jc w:val="both"/>
              <w:rPr>
                <w:rFonts w:ascii="Times New Roman" w:hAnsi="Times New Roman" w:cs="Times New Roman"/>
              </w:rPr>
            </w:pPr>
            <w:r w:rsidRPr="006D77DD">
              <w:rPr>
                <w:rFonts w:ascii="Times New Roman" w:hAnsi="Times New Roman" w:cs="Times New Roman"/>
              </w:rPr>
              <w:t>2.8. Informavimas apie projektą atliekamas Projektų administravimo ir finansavimo taisyklių VIII skyriaus pirmajame skirsnyje nustatyta tvarka.</w:t>
            </w:r>
          </w:p>
          <w:p w14:paraId="31C64C8E" w14:textId="540F95DD" w:rsidR="009C17B8" w:rsidRPr="006D77DD" w:rsidRDefault="00200098" w:rsidP="000F47FC">
            <w:pPr>
              <w:jc w:val="both"/>
            </w:pPr>
            <w:r w:rsidRPr="006D77DD">
              <w:rPr>
                <w:rFonts w:ascii="Times New Roman" w:hAnsi="Times New Roman" w:cs="Times New Roman"/>
              </w:rPr>
              <w:t xml:space="preserve">2.9. </w:t>
            </w:r>
            <w:r w:rsidRPr="006D77DD">
              <w:rPr>
                <w:rFonts w:ascii="Times New Roman" w:hAnsi="Times New Roman" w:cs="Times New Roman"/>
                <w:color w:val="000000"/>
              </w:rPr>
              <w:t>Visi su projekto įgyvendinimu susiję dokumentai turi būti saugomi Projektų administravimo ir finansavimo taisyklių VIII skyriaus šeštajame skirsnyje nustatyta tvarka ir terminais, taip pat laikantis Reglamento (ES) Nr. 1407/2013 6 straipsnio 4 dalyje nustatyto termino.</w:t>
            </w:r>
            <w:r w:rsidRPr="006D77DD">
              <w:rPr>
                <w:rFonts w:ascii="Times New Roman" w:hAnsi="Times New Roman" w:cs="Times New Roman"/>
              </w:rPr>
              <w:t xml:space="preserve"> </w:t>
            </w:r>
            <w:r w:rsidRPr="006D77DD">
              <w:rPr>
                <w:rFonts w:ascii="Times New Roman" w:hAnsi="Times New Roman" w:cs="Times New Roman"/>
                <w:color w:val="000000"/>
              </w:rPr>
              <w:t xml:space="preserve">Visi su projekto įgyvendinimu susiję dokumentai saugomi Ministerijoje 10 metų nuo paskutinės </w:t>
            </w:r>
            <w:r w:rsidRPr="006D77DD">
              <w:rPr>
                <w:rFonts w:ascii="Times New Roman" w:hAnsi="Times New Roman" w:cs="Times New Roman"/>
                <w:i/>
                <w:iCs/>
                <w:color w:val="000000"/>
              </w:rPr>
              <w:t xml:space="preserve">de </w:t>
            </w:r>
            <w:proofErr w:type="spellStart"/>
            <w:r w:rsidRPr="006D77DD">
              <w:rPr>
                <w:rFonts w:ascii="Times New Roman" w:hAnsi="Times New Roman" w:cs="Times New Roman"/>
                <w:i/>
                <w:iCs/>
                <w:color w:val="000000"/>
              </w:rPr>
              <w:t>minimis</w:t>
            </w:r>
            <w:proofErr w:type="spellEnd"/>
            <w:r w:rsidRPr="006D77DD">
              <w:rPr>
                <w:rFonts w:ascii="Times New Roman" w:hAnsi="Times New Roman" w:cs="Times New Roman"/>
                <w:color w:val="000000"/>
              </w:rPr>
              <w:t xml:space="preserve"> pagalbos suteikimo dienos</w:t>
            </w:r>
            <w:r w:rsidR="00080E02" w:rsidRPr="006D77DD">
              <w:rPr>
                <w:rFonts w:ascii="Times New Roman" w:hAnsi="Times New Roman" w:cs="Times New Roman"/>
                <w:color w:val="000000"/>
              </w:rPr>
              <w:t>.</w:t>
            </w:r>
          </w:p>
        </w:tc>
      </w:tr>
      <w:tr w:rsidR="009C17B8" w:rsidRPr="0039553A" w14:paraId="31C64C92" w14:textId="77777777" w:rsidTr="7A00E2C7">
        <w:trPr>
          <w:cantSplit/>
          <w:trHeight w:val="300"/>
        </w:trPr>
        <w:tc>
          <w:tcPr>
            <w:tcW w:w="845" w:type="dxa"/>
            <w:vMerge w:val="restart"/>
          </w:tcPr>
          <w:p w14:paraId="31C64C90" w14:textId="73362A6B" w:rsidR="009C17B8" w:rsidRPr="00F417C6" w:rsidRDefault="1B82669F" w:rsidP="3D389EFF">
            <w:pPr>
              <w:rPr>
                <w:rFonts w:ascii="Times New Roman" w:hAnsi="Times New Roman" w:cs="Times New Roman"/>
                <w:b/>
                <w:bCs/>
              </w:rPr>
            </w:pPr>
            <w:r w:rsidRPr="00F417C6">
              <w:rPr>
                <w:rFonts w:ascii="Times New Roman" w:hAnsi="Times New Roman" w:cs="Times New Roman"/>
                <w:b/>
                <w:bCs/>
              </w:rPr>
              <w:lastRenderedPageBreak/>
              <w:t>2.16.2</w:t>
            </w:r>
          </w:p>
        </w:tc>
        <w:tc>
          <w:tcPr>
            <w:tcW w:w="9072" w:type="dxa"/>
            <w:gridSpan w:val="8"/>
            <w:shd w:val="clear" w:color="auto" w:fill="auto"/>
          </w:tcPr>
          <w:p w14:paraId="31C64C91" w14:textId="678675F2" w:rsidR="009C17B8" w:rsidRPr="00F417C6" w:rsidRDefault="1B82669F" w:rsidP="3D389EFF">
            <w:pPr>
              <w:rPr>
                <w:rFonts w:ascii="Times New Roman" w:hAnsi="Times New Roman" w:cs="Times New Roman"/>
                <w:b/>
                <w:bCs/>
              </w:rPr>
            </w:pPr>
            <w:r w:rsidRPr="00F417C6">
              <w:rPr>
                <w:rFonts w:ascii="Times New Roman" w:hAnsi="Times New Roman" w:cs="Times New Roman"/>
                <w:b/>
                <w:bCs/>
              </w:rPr>
              <w:t xml:space="preserve">Horizontaliųjų principų ir atitinkamų Europos Sąjungos pagrindinių teisių chartijos nuostatų laikymosi reikalavimai </w:t>
            </w:r>
          </w:p>
        </w:tc>
      </w:tr>
      <w:tr w:rsidR="009C17B8" w:rsidRPr="0039553A" w14:paraId="31C64C95" w14:textId="77777777" w:rsidTr="7A00E2C7">
        <w:trPr>
          <w:cantSplit/>
          <w:trHeight w:val="464"/>
        </w:trPr>
        <w:tc>
          <w:tcPr>
            <w:tcW w:w="845" w:type="dxa"/>
            <w:vMerge/>
          </w:tcPr>
          <w:p w14:paraId="31C64C93" w14:textId="77777777" w:rsidR="009C17B8" w:rsidRPr="00F417C6" w:rsidRDefault="009C17B8" w:rsidP="00716C09">
            <w:pPr>
              <w:rPr>
                <w:rFonts w:ascii="Times New Roman" w:hAnsi="Times New Roman" w:cs="Times New Roman"/>
              </w:rPr>
            </w:pPr>
          </w:p>
        </w:tc>
        <w:tc>
          <w:tcPr>
            <w:tcW w:w="9072" w:type="dxa"/>
            <w:gridSpan w:val="8"/>
            <w:shd w:val="clear" w:color="auto" w:fill="auto"/>
          </w:tcPr>
          <w:p w14:paraId="000D7B8E" w14:textId="186532DD" w:rsidR="009C17B8" w:rsidRPr="00F417C6" w:rsidRDefault="1B82669F" w:rsidP="262961BB">
            <w:pPr>
              <w:jc w:val="both"/>
              <w:rPr>
                <w:rFonts w:ascii="Times New Roman" w:hAnsi="Times New Roman" w:cs="Times New Roman"/>
                <w:i/>
                <w:iCs/>
              </w:rPr>
            </w:pPr>
            <w:r w:rsidRPr="00F417C6">
              <w:rPr>
                <w:rFonts w:ascii="Times New Roman" w:hAnsi="Times New Roman" w:cs="Times New Roman"/>
              </w:rPr>
              <w:t xml:space="preserve">PFSA </w:t>
            </w:r>
            <w:r w:rsidR="00D84BAF" w:rsidRPr="00F417C6">
              <w:rPr>
                <w:rFonts w:ascii="Times New Roman" w:hAnsi="Times New Roman" w:cs="Times New Roman"/>
              </w:rPr>
              <w:t>5</w:t>
            </w:r>
            <w:r w:rsidRPr="00F417C6">
              <w:rPr>
                <w:rFonts w:ascii="Times New Roman" w:hAnsi="Times New Roman" w:cs="Times New Roman"/>
              </w:rPr>
              <w:t xml:space="preserve"> punkte numatyti horizontaliųjų principų reikalavimai:</w:t>
            </w:r>
          </w:p>
          <w:p w14:paraId="1A2ACC2A" w14:textId="77777777" w:rsidR="009C17B8" w:rsidRPr="00F417C6" w:rsidRDefault="009C17B8" w:rsidP="262961BB">
            <w:pPr>
              <w:jc w:val="both"/>
              <w:rPr>
                <w:rFonts w:ascii="Times New Roman" w:hAnsi="Times New Roman" w:cs="Times New Roman"/>
                <w:i/>
                <w:iCs/>
              </w:rPr>
            </w:pPr>
          </w:p>
          <w:p w14:paraId="49BC2041" w14:textId="77777777" w:rsidR="008A55B3" w:rsidRPr="00F417C6" w:rsidRDefault="1B82669F" w:rsidP="3D389EFF">
            <w:pPr>
              <w:pStyle w:val="paragraph"/>
              <w:spacing w:before="0" w:beforeAutospacing="0" w:after="0" w:afterAutospacing="0"/>
              <w:jc w:val="both"/>
              <w:textAlignment w:val="baseline"/>
              <w:rPr>
                <w:sz w:val="22"/>
                <w:szCs w:val="22"/>
              </w:rPr>
            </w:pPr>
            <w:r w:rsidRPr="00F417C6">
              <w:rPr>
                <w:sz w:val="22"/>
                <w:szCs w:val="22"/>
              </w:rPr>
              <w:t>„</w:t>
            </w:r>
            <w:r w:rsidR="4C073F20" w:rsidRPr="00F417C6">
              <w:rPr>
                <w:rStyle w:val="normaltextrun"/>
                <w:sz w:val="22"/>
                <w:szCs w:val="22"/>
              </w:rPr>
              <w:t>Neutralumas – projektas negali daryti neigiamo poveikio HP.</w:t>
            </w:r>
            <w:r w:rsidR="4C073F20" w:rsidRPr="00F417C6">
              <w:rPr>
                <w:rStyle w:val="eop"/>
                <w:sz w:val="22"/>
                <w:szCs w:val="22"/>
              </w:rPr>
              <w:t> </w:t>
            </w:r>
          </w:p>
          <w:p w14:paraId="512E3714" w14:textId="6F3C7681" w:rsidR="008A55B3" w:rsidRPr="00F417C6" w:rsidRDefault="4C073F20" w:rsidP="3D389EFF">
            <w:pPr>
              <w:pStyle w:val="paragraph"/>
              <w:spacing w:before="0" w:beforeAutospacing="0" w:after="0" w:afterAutospacing="0"/>
              <w:jc w:val="both"/>
              <w:textAlignment w:val="baseline"/>
              <w:rPr>
                <w:sz w:val="22"/>
                <w:szCs w:val="22"/>
              </w:rPr>
            </w:pPr>
            <w:r w:rsidRPr="00F417C6">
              <w:rPr>
                <w:rStyle w:val="normaltextrun"/>
                <w:sz w:val="22"/>
                <w:szCs w:val="22"/>
              </w:rPr>
              <w:t xml:space="preserve">Įgyvendinant projektą neturi būti pažeidžiami HP: darnaus vystymosi, įskaitant reikšmingos žalos nedarymo principą; lygių galimybių ir nediskriminavimo (dėl lyties, rasės, tautybės, pilietybės, kalbos, kilmės, socialinės padėties, tikėjimo, </w:t>
            </w:r>
            <w:r w:rsidR="000F47FC">
              <w:rPr>
                <w:rStyle w:val="normaltextrun"/>
                <w:sz w:val="22"/>
                <w:szCs w:val="22"/>
              </w:rPr>
              <w:t xml:space="preserve">religijos ar </w:t>
            </w:r>
            <w:proofErr w:type="spellStart"/>
            <w:r w:rsidRPr="00F417C6">
              <w:rPr>
                <w:rStyle w:val="normaltextrun"/>
                <w:sz w:val="22"/>
                <w:szCs w:val="22"/>
              </w:rPr>
              <w:t>įsitikinimų</w:t>
            </w:r>
            <w:r w:rsidR="000F47FC">
              <w:rPr>
                <w:rStyle w:val="normaltextrun"/>
                <w:sz w:val="22"/>
                <w:szCs w:val="22"/>
              </w:rPr>
              <w:t>,</w:t>
            </w:r>
            <w:r w:rsidRPr="00F417C6">
              <w:rPr>
                <w:rStyle w:val="normaltextrun"/>
                <w:sz w:val="22"/>
                <w:szCs w:val="22"/>
              </w:rPr>
              <w:t>pažiūrų</w:t>
            </w:r>
            <w:proofErr w:type="spellEnd"/>
            <w:r w:rsidRPr="00F417C6">
              <w:rPr>
                <w:rStyle w:val="normaltextrun"/>
                <w:sz w:val="22"/>
                <w:szCs w:val="22"/>
              </w:rPr>
              <w:t>, amžiaus, lytinės orientacijos, etninės priklausomybės, negalios ar kt.), įskaitant prieinamumo visiems reikalavimo užtikrinimą (paslaugų, infrastruktūros, fizinės ar e. aplinkos sprendimai, informacijos, transporto prieinamumo ir pan.); inovatyvumo (kūrybingumo) (</w:t>
            </w:r>
            <w:r w:rsidR="000F47FC" w:rsidRPr="000F47FC">
              <w:rPr>
                <w:sz w:val="22"/>
                <w:szCs w:val="22"/>
              </w:rPr>
              <w:t>įgyvendinamas projektas prisideda prie Koncepcijos ir atitinka bent vieno Koncepcijos MTEPI prioriteto įgyvendinimo tematiką, remiamos įmonės, investuojančios į mokslinius tyrimus ir eksperimentinę plėtrą, vykdomi inovatyvūs viešieji pirkimai, taikomos naujos technologijos, kuriami ar diegiami inovatyvūs sprendimai ir pan.</w:t>
            </w:r>
            <w:r w:rsidRPr="00F417C6">
              <w:rPr>
                <w:rStyle w:val="normaltextrun"/>
                <w:sz w:val="22"/>
                <w:szCs w:val="22"/>
              </w:rPr>
              <w:t>.). Projekte neturi būti numatyta veiksmų, kurie turėtų neigiamą poveikį įgyvendinant HP.</w:t>
            </w:r>
            <w:r w:rsidRPr="00F417C6">
              <w:rPr>
                <w:rStyle w:val="eop"/>
                <w:sz w:val="22"/>
                <w:szCs w:val="22"/>
              </w:rPr>
              <w:t> </w:t>
            </w:r>
          </w:p>
          <w:p w14:paraId="7503CF75" w14:textId="445F37CE" w:rsidR="008A55B3" w:rsidRPr="00F417C6" w:rsidRDefault="4C073F20" w:rsidP="3D389EFF">
            <w:pPr>
              <w:pStyle w:val="paragraph"/>
              <w:spacing w:before="0" w:beforeAutospacing="0" w:after="0" w:afterAutospacing="0"/>
              <w:jc w:val="both"/>
              <w:textAlignment w:val="baseline"/>
              <w:rPr>
                <w:sz w:val="22"/>
                <w:szCs w:val="22"/>
              </w:rPr>
            </w:pPr>
            <w:r w:rsidRPr="00F417C6">
              <w:rPr>
                <w:rStyle w:val="normaltextrun"/>
                <w:sz w:val="22"/>
                <w:szCs w:val="22"/>
              </w:rPr>
              <w:t xml:space="preserve">Projektų </w:t>
            </w:r>
            <w:r w:rsidR="00BE7087" w:rsidRPr="00B113EA">
              <w:t>(</w:t>
            </w:r>
            <w:r w:rsidR="00BE7087" w:rsidRPr="00BE7087">
              <w:rPr>
                <w:sz w:val="22"/>
                <w:szCs w:val="22"/>
              </w:rPr>
              <w:t>įskaitant jungtinį projektą) atitikties reikšmingos žalos nedarymo HP vertinimo reikalavimų aprašas pateikiamas PFSA 1 priede</w:t>
            </w:r>
            <w:r w:rsidR="00BE7087">
              <w:rPr>
                <w:sz w:val="22"/>
                <w:szCs w:val="22"/>
              </w:rPr>
              <w:t>.</w:t>
            </w:r>
            <w:r w:rsidRPr="00F417C6">
              <w:rPr>
                <w:rStyle w:val="normaltextrun"/>
                <w:sz w:val="22"/>
                <w:szCs w:val="22"/>
              </w:rPr>
              <w:t>.</w:t>
            </w:r>
            <w:r w:rsidRPr="00F417C6">
              <w:rPr>
                <w:rStyle w:val="eop"/>
                <w:sz w:val="22"/>
                <w:szCs w:val="22"/>
              </w:rPr>
              <w:t> </w:t>
            </w:r>
          </w:p>
          <w:p w14:paraId="31C64C94" w14:textId="65B3B70C" w:rsidR="009C17B8" w:rsidRPr="00F417C6" w:rsidRDefault="12DF9D4A" w:rsidP="3D389EFF">
            <w:pPr>
              <w:pStyle w:val="paragraph"/>
              <w:spacing w:before="0" w:beforeAutospacing="0" w:after="0" w:afterAutospacing="0"/>
              <w:jc w:val="both"/>
              <w:textAlignment w:val="baseline"/>
              <w:rPr>
                <w:sz w:val="22"/>
                <w:szCs w:val="22"/>
              </w:rPr>
            </w:pPr>
            <w:proofErr w:type="spellStart"/>
            <w:r w:rsidRPr="00F417C6">
              <w:rPr>
                <w:rStyle w:val="normaltextrun"/>
                <w:sz w:val="22"/>
                <w:szCs w:val="22"/>
              </w:rPr>
              <w:t>Poveiklė</w:t>
            </w:r>
            <w:proofErr w:type="spellEnd"/>
            <w:r w:rsidRPr="00F417C6">
              <w:rPr>
                <w:rStyle w:val="normaltextrun"/>
                <w:sz w:val="22"/>
                <w:szCs w:val="22"/>
              </w:rPr>
              <w:t xml:space="preserve">, vadovaujantis </w:t>
            </w:r>
            <w:hyperlink r:id="rId12">
              <w:r w:rsidRPr="00F417C6">
                <w:rPr>
                  <w:rStyle w:val="normaltextrun"/>
                  <w:sz w:val="22"/>
                  <w:szCs w:val="22"/>
                </w:rPr>
                <w:t>2021 m. vasario 18 d. Komisijos pranešimu 2021/C 58/01  patvirtintomis Reikšmingos žalos nedarymo principo taikymo pagal Ekonomikos gaivinimo ir atsparumo didinimo priemonės reglamentą techninėmis gairėmis</w:t>
              </w:r>
            </w:hyperlink>
            <w:r w:rsidRPr="00F417C6">
              <w:rPr>
                <w:rStyle w:val="normaltextrun"/>
                <w:sz w:val="22"/>
                <w:szCs w:val="22"/>
              </w:rPr>
              <w:t xml:space="preserve">, atitinka reikšmingos žalos nedarymo principą, nes neturi neigiamo numatomo poveikio 6 aplinkos tikslams, nurodytiems </w:t>
            </w:r>
            <w:hyperlink r:id="rId13">
              <w:r w:rsidRPr="00F417C6">
                <w:rPr>
                  <w:rStyle w:val="normaltextrun"/>
                  <w:sz w:val="22"/>
                  <w:szCs w:val="22"/>
                </w:rPr>
                <w:t>2020 m. birželio 18 d. Europos Parlamento ir Tarybos reglamento (ES) 2020/852 dėl sistemos tvariam investavimui palengvi</w:t>
              </w:r>
            </w:hyperlink>
            <w:r w:rsidRPr="00F417C6">
              <w:rPr>
                <w:rStyle w:val="normaltextrun"/>
                <w:sz w:val="22"/>
                <w:szCs w:val="22"/>
              </w:rPr>
              <w:t>nti sukūrimo, kuriuo iš dalies keičiamas Reglamentas (ES) 2019/2088, 17 </w:t>
            </w:r>
            <w:r w:rsidR="00BE7087" w:rsidRPr="00BE7087">
              <w:rPr>
                <w:rFonts w:eastAsia="Calibri"/>
                <w:bCs/>
                <w:sz w:val="22"/>
                <w:szCs w:val="22"/>
                <w:lang w:bidi="lt-LT"/>
              </w:rPr>
              <w:t xml:space="preserve">straipsnio </w:t>
            </w:r>
            <w:r w:rsidR="00BE7087" w:rsidRPr="00BE7087">
              <w:rPr>
                <w:iCs/>
                <w:color w:val="000000"/>
                <w:sz w:val="22"/>
                <w:szCs w:val="22"/>
              </w:rPr>
              <w:t>1 dalies a–f punktuose</w:t>
            </w:r>
            <w:r w:rsidRPr="00F417C6">
              <w:rPr>
                <w:rStyle w:val="normaltextrun"/>
                <w:sz w:val="22"/>
                <w:szCs w:val="22"/>
              </w:rPr>
              <w:t xml:space="preserve"> arba numatomas jų poveikis yra nereikšmingas, t. y. nedaro tiesioginio ir pirminio netiesioginio poveikio per visą gyvavimo ciklą.</w:t>
            </w:r>
            <w:r w:rsidR="1C384200" w:rsidRPr="00F417C6">
              <w:rPr>
                <w:rStyle w:val="normaltextrun"/>
                <w:sz w:val="22"/>
                <w:szCs w:val="22"/>
              </w:rPr>
              <w:t>”</w:t>
            </w:r>
          </w:p>
        </w:tc>
      </w:tr>
      <w:tr w:rsidR="009C17B8" w:rsidRPr="0039553A" w14:paraId="31C64C98" w14:textId="77777777" w:rsidTr="7A00E2C7">
        <w:trPr>
          <w:cantSplit/>
          <w:trHeight w:val="300"/>
        </w:trPr>
        <w:tc>
          <w:tcPr>
            <w:tcW w:w="845" w:type="dxa"/>
            <w:vMerge w:val="restart"/>
          </w:tcPr>
          <w:p w14:paraId="31C64C96" w14:textId="09512013"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2.16.3</w:t>
            </w:r>
          </w:p>
        </w:tc>
        <w:tc>
          <w:tcPr>
            <w:tcW w:w="9072" w:type="dxa"/>
            <w:gridSpan w:val="8"/>
            <w:shd w:val="clear" w:color="auto" w:fill="auto"/>
          </w:tcPr>
          <w:p w14:paraId="31C64C97" w14:textId="038779E6"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Reikalavimai įgyvendinus projektų veiklas</w:t>
            </w:r>
          </w:p>
        </w:tc>
      </w:tr>
      <w:tr w:rsidR="009C17B8" w:rsidRPr="0039553A" w14:paraId="31C64C9B" w14:textId="77777777" w:rsidTr="7A00E2C7">
        <w:trPr>
          <w:cantSplit/>
          <w:trHeight w:val="431"/>
        </w:trPr>
        <w:tc>
          <w:tcPr>
            <w:tcW w:w="845" w:type="dxa"/>
            <w:vMerge/>
          </w:tcPr>
          <w:p w14:paraId="31C64C99" w14:textId="77777777" w:rsidR="009C17B8" w:rsidRPr="0039553A" w:rsidRDefault="009C17B8" w:rsidP="00716C09">
            <w:pPr>
              <w:rPr>
                <w:rFonts w:ascii="Times New Roman" w:hAnsi="Times New Roman" w:cs="Times New Roman"/>
                <w:b/>
                <w:bCs/>
              </w:rPr>
            </w:pPr>
          </w:p>
        </w:tc>
        <w:tc>
          <w:tcPr>
            <w:tcW w:w="9072" w:type="dxa"/>
            <w:gridSpan w:val="8"/>
            <w:shd w:val="clear" w:color="auto" w:fill="auto"/>
          </w:tcPr>
          <w:p w14:paraId="721A5FD2" w14:textId="4C6C77E7" w:rsidR="006C4A81" w:rsidRDefault="006C4A81" w:rsidP="004C423F">
            <w:pPr>
              <w:jc w:val="both"/>
              <w:rPr>
                <w:rFonts w:ascii="Times New Roman" w:hAnsi="Times New Roman" w:cs="Times New Roman"/>
                <w:iCs/>
                <w:szCs w:val="24"/>
              </w:rPr>
            </w:pPr>
            <w:bookmarkStart w:id="4" w:name="_Hlk134102718"/>
            <w:r>
              <w:rPr>
                <w:rFonts w:ascii="Times New Roman" w:hAnsi="Times New Roman" w:cs="Times New Roman"/>
                <w:iCs/>
                <w:szCs w:val="24"/>
              </w:rPr>
              <w:t>PFSA</w:t>
            </w:r>
            <w:r w:rsidR="000976A9">
              <w:rPr>
                <w:rFonts w:ascii="Times New Roman" w:hAnsi="Times New Roman" w:cs="Times New Roman"/>
                <w:iCs/>
                <w:szCs w:val="24"/>
              </w:rPr>
              <w:t xml:space="preserve"> 11 punkte nurodyti</w:t>
            </w:r>
            <w:r w:rsidR="0031023B">
              <w:rPr>
                <w:rFonts w:ascii="Times New Roman" w:hAnsi="Times New Roman" w:cs="Times New Roman"/>
                <w:iCs/>
                <w:szCs w:val="24"/>
              </w:rPr>
              <w:t xml:space="preserve"> </w:t>
            </w:r>
            <w:r w:rsidR="000A6E76">
              <w:rPr>
                <w:rFonts w:ascii="Times New Roman" w:hAnsi="Times New Roman" w:cs="Times New Roman"/>
                <w:iCs/>
                <w:szCs w:val="24"/>
              </w:rPr>
              <w:t xml:space="preserve">reikalavimai </w:t>
            </w:r>
            <w:r w:rsidR="00C939A4">
              <w:rPr>
                <w:rFonts w:ascii="Times New Roman" w:hAnsi="Times New Roman" w:cs="Times New Roman"/>
                <w:iCs/>
                <w:szCs w:val="24"/>
              </w:rPr>
              <w:t>įgyvendinus projekto veiklas</w:t>
            </w:r>
            <w:r w:rsidR="009F74AC">
              <w:rPr>
                <w:rFonts w:ascii="Times New Roman" w:hAnsi="Times New Roman" w:cs="Times New Roman"/>
                <w:iCs/>
                <w:szCs w:val="24"/>
              </w:rPr>
              <w:t>:</w:t>
            </w:r>
          </w:p>
          <w:p w14:paraId="21E9323D" w14:textId="77777777" w:rsidR="006C4A81" w:rsidRDefault="006C4A81" w:rsidP="004C423F">
            <w:pPr>
              <w:jc w:val="both"/>
              <w:rPr>
                <w:rFonts w:ascii="Times New Roman" w:hAnsi="Times New Roman" w:cs="Times New Roman"/>
                <w:iCs/>
                <w:szCs w:val="24"/>
              </w:rPr>
            </w:pPr>
          </w:p>
          <w:p w14:paraId="1A454D90" w14:textId="6DEAFD08" w:rsidR="004C423F" w:rsidRPr="006C4A81" w:rsidRDefault="004C423F" w:rsidP="006A5FBC">
            <w:pPr>
              <w:jc w:val="both"/>
              <w:rPr>
                <w:rFonts w:ascii="Times New Roman" w:hAnsi="Times New Roman" w:cs="Times New Roman"/>
              </w:rPr>
            </w:pPr>
            <w:r w:rsidRPr="692165B9">
              <w:rPr>
                <w:rFonts w:ascii="Times New Roman" w:hAnsi="Times New Roman" w:cs="Times New Roman"/>
              </w:rPr>
              <w:t xml:space="preserve">11.1. Projekto vykdytojas po projekto finansavimo pabaigos turi užtikrinti investicijų tęstinumą (projektų, kurių veiklos susijusios su investicijomis į ilgalaikį materialųjį turtą) Projektų administravimo ir finansavimo taisyklių </w:t>
            </w:r>
            <w:r w:rsidRPr="692165B9">
              <w:rPr>
                <w:rFonts w:ascii="Times New Roman" w:hAnsi="Times New Roman" w:cs="Times New Roman"/>
                <w:lang w:val="en-US"/>
              </w:rPr>
              <w:t>246</w:t>
            </w:r>
            <w:r w:rsidRPr="692165B9">
              <w:rPr>
                <w:rFonts w:ascii="Times New Roman" w:hAnsi="Times New Roman" w:cs="Times New Roman"/>
              </w:rPr>
              <w:t xml:space="preserve"> punkte nustatyta tvarka.</w:t>
            </w:r>
          </w:p>
          <w:bookmarkEnd w:id="4"/>
          <w:p w14:paraId="31C64C9A" w14:textId="14C69C95" w:rsidR="009C17B8" w:rsidRPr="0039553A" w:rsidRDefault="004C423F" w:rsidP="006A5FBC">
            <w:pPr>
              <w:jc w:val="both"/>
              <w:rPr>
                <w:rFonts w:ascii="Times New Roman" w:hAnsi="Times New Roman" w:cs="Times New Roman"/>
              </w:rPr>
            </w:pPr>
            <w:r w:rsidRPr="692165B9">
              <w:rPr>
                <w:rFonts w:ascii="Times New Roman" w:hAnsi="Times New Roman" w:cs="Times New Roman"/>
              </w:rPr>
              <w:t>11.2. Jeigu projekto vykdytojas nesilaiko investicijų tęstinumo reikalavimo, nustatyto PFSA 11.1 papunktyje, jis turi grąžinti projektui finansuoti išmokėtų lėšų sumą, proporcingą reikalavimo nesilaikymo laikotarpiui.</w:t>
            </w:r>
          </w:p>
        </w:tc>
      </w:tr>
      <w:tr w:rsidR="009C17B8" w:rsidRPr="0039553A" w14:paraId="31C64C9F" w14:textId="77777777" w:rsidTr="7A00E2C7">
        <w:trPr>
          <w:cantSplit/>
          <w:trHeight w:val="300"/>
        </w:trPr>
        <w:tc>
          <w:tcPr>
            <w:tcW w:w="845" w:type="dxa"/>
            <w:vMerge w:val="restart"/>
          </w:tcPr>
          <w:p w14:paraId="31C64C9C" w14:textId="427932C0" w:rsidR="009C17B8" w:rsidRPr="00E706C4" w:rsidRDefault="1B82669F" w:rsidP="3D389EFF">
            <w:pPr>
              <w:rPr>
                <w:rFonts w:ascii="Times New Roman" w:hAnsi="Times New Roman" w:cs="Times New Roman"/>
                <w:b/>
                <w:bCs/>
              </w:rPr>
            </w:pPr>
            <w:r w:rsidRPr="00E706C4">
              <w:rPr>
                <w:rFonts w:ascii="Times New Roman" w:hAnsi="Times New Roman" w:cs="Times New Roman"/>
                <w:b/>
                <w:bCs/>
              </w:rPr>
              <w:lastRenderedPageBreak/>
              <w:t>2.16.4</w:t>
            </w:r>
          </w:p>
        </w:tc>
        <w:tc>
          <w:tcPr>
            <w:tcW w:w="9072" w:type="dxa"/>
            <w:gridSpan w:val="8"/>
            <w:shd w:val="clear" w:color="auto" w:fill="auto"/>
          </w:tcPr>
          <w:p w14:paraId="31C64C9E" w14:textId="690D771F"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 xml:space="preserve">Projektų įgyvendinimo trukmė </w:t>
            </w:r>
          </w:p>
        </w:tc>
      </w:tr>
      <w:tr w:rsidR="009C17B8" w:rsidRPr="0039553A" w14:paraId="104ADB7A" w14:textId="77777777" w:rsidTr="7A00E2C7">
        <w:trPr>
          <w:cantSplit/>
          <w:trHeight w:val="725"/>
        </w:trPr>
        <w:tc>
          <w:tcPr>
            <w:tcW w:w="845" w:type="dxa"/>
            <w:vMerge/>
          </w:tcPr>
          <w:p w14:paraId="53B69355" w14:textId="77777777" w:rsidR="009C17B8" w:rsidRPr="0039553A" w:rsidRDefault="009C17B8" w:rsidP="00716C09">
            <w:pPr>
              <w:rPr>
                <w:rFonts w:ascii="Times New Roman" w:hAnsi="Times New Roman" w:cs="Times New Roman"/>
                <w:b/>
                <w:bCs/>
              </w:rPr>
            </w:pPr>
          </w:p>
        </w:tc>
        <w:tc>
          <w:tcPr>
            <w:tcW w:w="9072" w:type="dxa"/>
            <w:gridSpan w:val="8"/>
            <w:shd w:val="clear" w:color="auto" w:fill="auto"/>
          </w:tcPr>
          <w:p w14:paraId="492C0922" w14:textId="30BE6AFB" w:rsidR="425B1216" w:rsidRDefault="425B1216" w:rsidP="692165B9">
            <w:pPr>
              <w:tabs>
                <w:tab w:val="left" w:pos="711"/>
              </w:tabs>
              <w:jc w:val="both"/>
              <w:rPr>
                <w:rFonts w:ascii="Times New Roman" w:hAnsi="Times New Roman" w:cs="Times New Roman"/>
              </w:rPr>
            </w:pPr>
            <w:r w:rsidRPr="692165B9">
              <w:rPr>
                <w:rFonts w:ascii="Times New Roman" w:hAnsi="Times New Roman" w:cs="Times New Roman"/>
              </w:rPr>
              <w:t>PFSA 2.3.3</w:t>
            </w:r>
            <w:r w:rsidR="00FE7A44">
              <w:rPr>
                <w:rFonts w:ascii="Times New Roman" w:hAnsi="Times New Roman" w:cs="Times New Roman"/>
              </w:rPr>
              <w:t xml:space="preserve"> ir 2.3.4 </w:t>
            </w:r>
            <w:r w:rsidRPr="692165B9">
              <w:rPr>
                <w:rFonts w:ascii="Times New Roman" w:hAnsi="Times New Roman" w:cs="Times New Roman"/>
              </w:rPr>
              <w:t>p</w:t>
            </w:r>
            <w:r w:rsidR="00FE7A44">
              <w:rPr>
                <w:rFonts w:ascii="Times New Roman" w:hAnsi="Times New Roman" w:cs="Times New Roman"/>
              </w:rPr>
              <w:t>apunkčiuose</w:t>
            </w:r>
            <w:r w:rsidRPr="692165B9">
              <w:rPr>
                <w:rFonts w:ascii="Times New Roman" w:hAnsi="Times New Roman" w:cs="Times New Roman"/>
              </w:rPr>
              <w:t xml:space="preserve"> nurodyti reikalavimai projektų įgyvendinimo trukmei:</w:t>
            </w:r>
          </w:p>
          <w:p w14:paraId="24FF1BAC" w14:textId="0B429D8C" w:rsidR="692165B9" w:rsidRDefault="692165B9" w:rsidP="692165B9">
            <w:pPr>
              <w:tabs>
                <w:tab w:val="left" w:pos="711"/>
              </w:tabs>
              <w:jc w:val="both"/>
              <w:rPr>
                <w:rFonts w:ascii="Times New Roman" w:hAnsi="Times New Roman" w:cs="Times New Roman"/>
              </w:rPr>
            </w:pPr>
          </w:p>
          <w:p w14:paraId="35D9ECA1" w14:textId="77777777" w:rsidR="00FE7A44" w:rsidRDefault="00B7067D" w:rsidP="00B7067D">
            <w:pPr>
              <w:tabs>
                <w:tab w:val="left" w:pos="711"/>
              </w:tabs>
              <w:jc w:val="both"/>
              <w:rPr>
                <w:rFonts w:ascii="Times New Roman" w:hAnsi="Times New Roman" w:cs="Times New Roman"/>
              </w:rPr>
            </w:pPr>
            <w:r w:rsidRPr="692165B9">
              <w:rPr>
                <w:rFonts w:ascii="Times New Roman" w:hAnsi="Times New Roman" w:cs="Times New Roman"/>
              </w:rPr>
              <w:t xml:space="preserve">Projektų veiklų įgyvendinimo trukmė turi būti ne ilgesnė kaip 36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2.3.4 papunktyje nurodyto termino. </w:t>
            </w:r>
          </w:p>
          <w:p w14:paraId="731F3BED" w14:textId="698531F1" w:rsidR="009C17B8" w:rsidRPr="00B7067D" w:rsidRDefault="00B7067D" w:rsidP="00B7067D">
            <w:pPr>
              <w:tabs>
                <w:tab w:val="left" w:pos="711"/>
              </w:tabs>
              <w:jc w:val="both"/>
              <w:rPr>
                <w:rFonts w:ascii="Times New Roman" w:hAnsi="Times New Roman" w:cs="Times New Roman"/>
              </w:rPr>
            </w:pPr>
            <w:r w:rsidRPr="692165B9">
              <w:rPr>
                <w:rFonts w:ascii="Times New Roman" w:hAnsi="Times New Roman" w:cs="Times New Roman"/>
              </w:rPr>
              <w:t>Projektų veiklos turi būti baigtos ne vėliau kaip iki 2029 m. rugsėjo 1 d.</w:t>
            </w:r>
          </w:p>
        </w:tc>
      </w:tr>
      <w:tr w:rsidR="009C17B8" w:rsidRPr="0039553A" w14:paraId="31C64CA7" w14:textId="77777777" w:rsidTr="7A00E2C7">
        <w:trPr>
          <w:cantSplit/>
          <w:trHeight w:val="327"/>
        </w:trPr>
        <w:tc>
          <w:tcPr>
            <w:tcW w:w="845" w:type="dxa"/>
            <w:shd w:val="clear" w:color="auto" w:fill="auto"/>
          </w:tcPr>
          <w:p w14:paraId="31C64CA4" w14:textId="422BE8F4" w:rsidR="009C17B8" w:rsidRPr="00B73BDA" w:rsidRDefault="1B82669F" w:rsidP="3D389EFF">
            <w:pPr>
              <w:rPr>
                <w:rFonts w:ascii="Times New Roman" w:hAnsi="Times New Roman" w:cs="Times New Roman"/>
                <w:b/>
                <w:bCs/>
              </w:rPr>
            </w:pPr>
            <w:r w:rsidRPr="00B73BDA">
              <w:rPr>
                <w:rFonts w:ascii="Times New Roman" w:hAnsi="Times New Roman" w:cs="Times New Roman"/>
                <w:b/>
                <w:bCs/>
              </w:rPr>
              <w:t>2.16.5</w:t>
            </w:r>
          </w:p>
        </w:tc>
        <w:tc>
          <w:tcPr>
            <w:tcW w:w="9072" w:type="dxa"/>
            <w:gridSpan w:val="8"/>
            <w:shd w:val="clear" w:color="auto" w:fill="auto"/>
          </w:tcPr>
          <w:p w14:paraId="31C64CA6" w14:textId="07D1E138" w:rsidR="009C17B8" w:rsidRPr="00B73BDA" w:rsidRDefault="1B82669F" w:rsidP="3D389EFF">
            <w:pPr>
              <w:rPr>
                <w:rFonts w:ascii="Times New Roman" w:hAnsi="Times New Roman" w:cs="Times New Roman"/>
                <w:b/>
                <w:bCs/>
              </w:rPr>
            </w:pPr>
            <w:r w:rsidRPr="00B73BDA">
              <w:rPr>
                <w:rFonts w:ascii="Times New Roman" w:hAnsi="Times New Roman" w:cs="Times New Roman"/>
                <w:b/>
                <w:bCs/>
              </w:rPr>
              <w:t xml:space="preserve">Reikalavimai valstybės pagalbai </w:t>
            </w:r>
          </w:p>
        </w:tc>
      </w:tr>
      <w:tr w:rsidR="009C17B8" w:rsidRPr="0039553A" w14:paraId="498677D9" w14:textId="77777777" w:rsidTr="7A00E2C7">
        <w:trPr>
          <w:cantSplit/>
          <w:trHeight w:val="529"/>
        </w:trPr>
        <w:tc>
          <w:tcPr>
            <w:tcW w:w="845" w:type="dxa"/>
            <w:shd w:val="clear" w:color="auto" w:fill="auto"/>
          </w:tcPr>
          <w:p w14:paraId="3F662C1E" w14:textId="77777777" w:rsidR="009C17B8" w:rsidRPr="0039553A" w:rsidRDefault="009C17B8" w:rsidP="3D389EFF">
            <w:pPr>
              <w:rPr>
                <w:rFonts w:ascii="Times New Roman" w:hAnsi="Times New Roman" w:cs="Times New Roman"/>
                <w:color w:val="FF0000"/>
              </w:rPr>
            </w:pPr>
          </w:p>
        </w:tc>
        <w:tc>
          <w:tcPr>
            <w:tcW w:w="9072" w:type="dxa"/>
            <w:gridSpan w:val="8"/>
            <w:shd w:val="clear" w:color="auto" w:fill="auto"/>
          </w:tcPr>
          <w:p w14:paraId="18673EC4" w14:textId="266D1FEF" w:rsidR="009C17B8" w:rsidRPr="00B73BDA" w:rsidRDefault="1B82669F" w:rsidP="3D389EFF">
            <w:pPr>
              <w:jc w:val="both"/>
              <w:rPr>
                <w:rFonts w:ascii="Times New Roman" w:hAnsi="Times New Roman" w:cs="Times New Roman"/>
              </w:rPr>
            </w:pPr>
            <w:r w:rsidRPr="00B73BDA">
              <w:rPr>
                <w:rFonts w:ascii="Times New Roman" w:hAnsi="Times New Roman" w:cs="Times New Roman"/>
              </w:rPr>
              <w:t xml:space="preserve">PFSA </w:t>
            </w:r>
            <w:r w:rsidR="000B52D0" w:rsidRPr="00B73BDA">
              <w:rPr>
                <w:rFonts w:ascii="Times New Roman" w:hAnsi="Times New Roman" w:cs="Times New Roman"/>
              </w:rPr>
              <w:t>8</w:t>
            </w:r>
            <w:r w:rsidRPr="00B73BDA">
              <w:rPr>
                <w:rFonts w:ascii="Times New Roman" w:hAnsi="Times New Roman" w:cs="Times New Roman"/>
              </w:rPr>
              <w:t xml:space="preserve"> punkte numatyti reikalavimai valstybės pagalbai:</w:t>
            </w:r>
          </w:p>
          <w:p w14:paraId="03A36362" w14:textId="77777777" w:rsidR="009C17B8" w:rsidRPr="009E5235" w:rsidRDefault="009C17B8" w:rsidP="262961BB">
            <w:pPr>
              <w:rPr>
                <w:rFonts w:ascii="Times New Roman" w:hAnsi="Times New Roman" w:cs="Times New Roman"/>
                <w:i/>
                <w:iCs/>
                <w:color w:val="FF0000"/>
              </w:rPr>
            </w:pPr>
          </w:p>
          <w:p w14:paraId="0E48F042" w14:textId="77777777" w:rsidR="00E1429F" w:rsidRPr="009E5235" w:rsidRDefault="00E1429F" w:rsidP="00E1429F">
            <w:pPr>
              <w:jc w:val="both"/>
              <w:rPr>
                <w:rFonts w:ascii="Times New Roman" w:hAnsi="Times New Roman" w:cs="Times New Roman"/>
              </w:rPr>
            </w:pPr>
            <w:r w:rsidRPr="009E5235">
              <w:rPr>
                <w:rFonts w:ascii="Times New Roman" w:eastAsia="Calibri" w:hAnsi="Times New Roman" w:cs="Times New Roman"/>
                <w:lang w:val="en-US"/>
              </w:rPr>
              <w:t>8</w:t>
            </w:r>
            <w:r w:rsidRPr="009E5235">
              <w:rPr>
                <w:rFonts w:ascii="Times New Roman" w:eastAsia="Calibri" w:hAnsi="Times New Roman" w:cs="Times New Roman"/>
              </w:rPr>
              <w:t xml:space="preserve">.1. Galutiniams naudos gavėjams – </w:t>
            </w:r>
            <w:proofErr w:type="spellStart"/>
            <w:r w:rsidRPr="009E5235">
              <w:rPr>
                <w:rFonts w:ascii="Times New Roman" w:eastAsia="Calibri" w:hAnsi="Times New Roman" w:cs="Times New Roman"/>
              </w:rPr>
              <w:t>startuoliams</w:t>
            </w:r>
            <w:proofErr w:type="spellEnd"/>
            <w:r w:rsidRPr="009E5235">
              <w:rPr>
                <w:rFonts w:ascii="Times New Roman" w:eastAsia="Calibri" w:hAnsi="Times New Roman" w:cs="Times New Roman"/>
              </w:rPr>
              <w:t xml:space="preserve"> </w:t>
            </w:r>
            <w:bookmarkStart w:id="5" w:name="_Hlk128034186"/>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teikiama vadovaujantis Reglamentu (ES) Nr. 1407/2013. PFSA nustatomos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pagalbos teikimo sąlygos, kurios atitinka Reglamento (ES) Nr. 1407/2013 nuostatas ir yra suderinamos su vidaus rinka.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teikiama galutiniams naudos gavėjams visose srityse, išskyrus Reglamento (ES) Nr. 1407/2013 1 straipsnio 1 dalyje išvardytus sektorius ir veiklas. </w:t>
            </w:r>
            <w:bookmarkEnd w:id="5"/>
          </w:p>
          <w:p w14:paraId="1F35DD55" w14:textId="77777777" w:rsidR="00E1429F" w:rsidRPr="009E5235" w:rsidRDefault="00E1429F" w:rsidP="00E1429F">
            <w:pPr>
              <w:pStyle w:val="Sraopastraipa"/>
              <w:tabs>
                <w:tab w:val="left" w:pos="735"/>
              </w:tabs>
              <w:ind w:left="32"/>
              <w:jc w:val="both"/>
              <w:rPr>
                <w:rFonts w:ascii="Times New Roman" w:eastAsia="Calibri" w:hAnsi="Times New Roman" w:cs="Times New Roman"/>
              </w:rPr>
            </w:pPr>
            <w:r w:rsidRPr="009E5235">
              <w:rPr>
                <w:rFonts w:ascii="Times New Roman" w:eastAsia="Calibri" w:hAnsi="Times New Roman" w:cs="Times New Roman"/>
              </w:rPr>
              <w:t xml:space="preserve">8.2. Vykdant PFSA 2.1 papunktyje nurodytą </w:t>
            </w:r>
            <w:proofErr w:type="spellStart"/>
            <w:r w:rsidRPr="009E5235">
              <w:rPr>
                <w:rFonts w:ascii="Times New Roman" w:eastAsia="Calibri" w:hAnsi="Times New Roman" w:cs="Times New Roman"/>
              </w:rPr>
              <w:t>poveiklę</w:t>
            </w:r>
            <w:proofErr w:type="spellEnd"/>
            <w:r w:rsidRPr="009E5235">
              <w:rPr>
                <w:rFonts w:ascii="Times New Roman" w:eastAsia="Calibri" w:hAnsi="Times New Roman" w:cs="Times New Roman"/>
              </w:rPr>
              <w:t xml:space="preserve">,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i/>
                <w:iCs/>
              </w:rPr>
              <w:t xml:space="preserve"> </w:t>
            </w:r>
            <w:r w:rsidRPr="009E5235">
              <w:rPr>
                <w:rFonts w:ascii="Times New Roman" w:eastAsia="Calibri" w:hAnsi="Times New Roman" w:cs="Times New Roman"/>
              </w:rPr>
              <w:t xml:space="preserve">pagalba, kuri atitinka </w:t>
            </w:r>
            <w:r w:rsidRPr="009E5235">
              <w:rPr>
                <w:rFonts w:ascii="Times New Roman" w:hAnsi="Times New Roman" w:cs="Times New Roman"/>
              </w:rPr>
              <w:t xml:space="preserve">Reglamento (ES) Nr. 1407/2013 </w:t>
            </w:r>
            <w:r w:rsidRPr="009E5235">
              <w:rPr>
                <w:rFonts w:ascii="Times New Roman" w:eastAsia="Calibri" w:hAnsi="Times New Roman" w:cs="Times New Roman"/>
              </w:rPr>
              <w:t>nuostatas, pareiškėjui neteikiama, jeigu:</w:t>
            </w:r>
          </w:p>
          <w:p w14:paraId="7078D90C" w14:textId="77777777" w:rsidR="00E1429F" w:rsidRPr="009E5235" w:rsidRDefault="00E1429F" w:rsidP="00E1429F">
            <w:pPr>
              <w:tabs>
                <w:tab w:val="left" w:pos="735"/>
              </w:tabs>
              <w:ind w:left="26"/>
              <w:jc w:val="both"/>
              <w:rPr>
                <w:rFonts w:ascii="Times New Roman" w:eastAsia="Calibri" w:hAnsi="Times New Roman" w:cs="Times New Roman"/>
              </w:rPr>
            </w:pPr>
            <w:r w:rsidRPr="009E5235">
              <w:rPr>
                <w:rFonts w:ascii="Times New Roman" w:hAnsi="Times New Roman" w:cs="Times New Roman"/>
              </w:rPr>
              <w:t xml:space="preserve">8.2.1. </w:t>
            </w:r>
            <w:r w:rsidRPr="009E5235">
              <w:rPr>
                <w:rFonts w:ascii="Times New Roman" w:eastAsia="Calibri" w:hAnsi="Times New Roman" w:cs="Times New Roman"/>
              </w:rPr>
              <w:t xml:space="preserve">pareiškėjas pagrindžia, kad visa nauda, kurią jis gaus PFSA 2.1 papunktyje nurodytai </w:t>
            </w:r>
            <w:proofErr w:type="spellStart"/>
            <w:r w:rsidRPr="009E5235">
              <w:rPr>
                <w:rFonts w:ascii="Times New Roman" w:eastAsia="Calibri" w:hAnsi="Times New Roman" w:cs="Times New Roman"/>
              </w:rPr>
              <w:t>poveiklei</w:t>
            </w:r>
            <w:proofErr w:type="spellEnd"/>
            <w:r w:rsidRPr="009E5235">
              <w:rPr>
                <w:rFonts w:ascii="Times New Roman" w:eastAsia="Calibri" w:hAnsi="Times New Roman" w:cs="Times New Roman"/>
              </w:rPr>
              <w:t xml:space="preserve"> vykdyti, bus perduota galutiniams naudos gavėjams </w:t>
            </w:r>
            <w:bookmarkStart w:id="6" w:name="_Hlk94506965"/>
            <w:r w:rsidRPr="009E5235">
              <w:rPr>
                <w:rFonts w:ascii="Times New Roman" w:eastAsia="Calibri" w:hAnsi="Times New Roman" w:cs="Times New Roman"/>
              </w:rPr>
              <w:t>–</w:t>
            </w:r>
            <w:bookmarkEnd w:id="6"/>
            <w:r w:rsidRPr="009E5235">
              <w:rPr>
                <w:rFonts w:ascii="Times New Roman" w:eastAsia="Calibri" w:hAnsi="Times New Roman" w:cs="Times New Roman"/>
              </w:rPr>
              <w:t xml:space="preserve"> </w:t>
            </w:r>
            <w:proofErr w:type="spellStart"/>
            <w:r w:rsidRPr="009E5235">
              <w:rPr>
                <w:rFonts w:ascii="Times New Roman" w:eastAsia="Calibri" w:hAnsi="Times New Roman" w:cs="Times New Roman"/>
              </w:rPr>
              <w:t>startuoliams</w:t>
            </w:r>
            <w:proofErr w:type="spellEnd"/>
            <w:r w:rsidRPr="009E5235">
              <w:rPr>
                <w:rFonts w:ascii="Times New Roman" w:eastAsia="Calibri" w:hAnsi="Times New Roman" w:cs="Times New Roman"/>
              </w:rPr>
              <w:t>, ir pareiškėjas kaip tarpininkas negaus jokios naudos;</w:t>
            </w:r>
          </w:p>
          <w:p w14:paraId="672B9306" w14:textId="77777777" w:rsidR="00E1429F" w:rsidRPr="009E5235" w:rsidRDefault="00E1429F" w:rsidP="00E1429F">
            <w:pPr>
              <w:jc w:val="both"/>
              <w:rPr>
                <w:rFonts w:ascii="Times New Roman" w:eastAsia="Calibri" w:hAnsi="Times New Roman" w:cs="Times New Roman"/>
              </w:rPr>
            </w:pPr>
            <w:r w:rsidRPr="009E5235">
              <w:rPr>
                <w:rFonts w:ascii="Times New Roman" w:eastAsia="Calibri" w:hAnsi="Times New Roman" w:cs="Times New Roman"/>
              </w:rPr>
              <w:t xml:space="preserve">8.2.2.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w:t>
            </w:r>
            <w:r w:rsidRPr="009E5235">
              <w:rPr>
                <w:rFonts w:ascii="Times New Roman" w:eastAsia="Calibri" w:hAnsi="Times New Roman" w:cs="Times New Roman"/>
                <w:i/>
              </w:rPr>
              <w:t>inimis</w:t>
            </w:r>
            <w:proofErr w:type="spellEnd"/>
            <w:r w:rsidRPr="009E5235">
              <w:rPr>
                <w:rFonts w:ascii="Times New Roman" w:eastAsia="Calibri" w:hAnsi="Times New Roman" w:cs="Times New Roman"/>
              </w:rPr>
              <w:t xml:space="preserve"> </w:t>
            </w:r>
            <w:r w:rsidRPr="009E5235">
              <w:rPr>
                <w:rFonts w:ascii="Times New Roman" w:hAnsi="Times New Roman" w:cs="Times New Roman"/>
                <w:lang w:eastAsia="lt-LT"/>
              </w:rPr>
              <w:t>skaičiuojama ir priskiriama galutiniams naudos gavėjams vadovaujantis projekto vykdytojo (pareiškėjo) patvirtintu</w:t>
            </w:r>
            <w:r w:rsidRPr="009E5235">
              <w:rPr>
                <w:rFonts w:ascii="Times New Roman" w:hAnsi="Times New Roman" w:cs="Times New Roman"/>
                <w:i/>
                <w:lang w:eastAsia="lt-LT"/>
              </w:rPr>
              <w:t xml:space="preserve"> De </w:t>
            </w:r>
            <w:proofErr w:type="spellStart"/>
            <w:r w:rsidRPr="009E5235">
              <w:rPr>
                <w:rFonts w:ascii="Times New Roman" w:hAnsi="Times New Roman" w:cs="Times New Roman"/>
                <w:i/>
                <w:lang w:eastAsia="lt-LT"/>
              </w:rPr>
              <w:t>minimis</w:t>
            </w:r>
            <w:proofErr w:type="spellEnd"/>
            <w:r w:rsidRPr="009E5235">
              <w:rPr>
                <w:rFonts w:ascii="Times New Roman" w:hAnsi="Times New Roman" w:cs="Times New Roman"/>
                <w:lang w:eastAsia="lt-LT"/>
              </w:rPr>
              <w:t xml:space="preserve"> pagalbos teikimo ir skaičiavimo (paskirstymo) galutiniams naudos gavėjams tvarkos aprašu.</w:t>
            </w:r>
            <w:r w:rsidRPr="009E5235">
              <w:rPr>
                <w:rFonts w:ascii="Times New Roman" w:eastAsia="Calibri" w:hAnsi="Times New Roman" w:cs="Times New Roman"/>
              </w:rPr>
              <w:t xml:space="preserve"> </w:t>
            </w:r>
          </w:p>
          <w:p w14:paraId="0DB43C27" w14:textId="77777777" w:rsidR="00E1429F" w:rsidRPr="009E5235" w:rsidRDefault="00E1429F" w:rsidP="00E1429F">
            <w:pPr>
              <w:tabs>
                <w:tab w:val="left" w:pos="1134"/>
              </w:tabs>
              <w:jc w:val="both"/>
              <w:rPr>
                <w:rFonts w:ascii="Times New Roman" w:eastAsia="Calibri" w:hAnsi="Times New Roman" w:cs="Times New Roman"/>
              </w:rPr>
            </w:pPr>
            <w:r w:rsidRPr="009E5235">
              <w:rPr>
                <w:rFonts w:ascii="Times New Roman" w:eastAsia="Calibri" w:hAnsi="Times New Roman" w:cs="Times New Roman"/>
              </w:rPr>
              <w:t xml:space="preserve">8.3. Jeigu pareiškėjas, vykdydamas PFSA 2.1 papunktyje nurodytą </w:t>
            </w:r>
            <w:proofErr w:type="spellStart"/>
            <w:r w:rsidRPr="009E5235">
              <w:rPr>
                <w:rFonts w:ascii="Times New Roman" w:eastAsia="Calibri" w:hAnsi="Times New Roman" w:cs="Times New Roman"/>
              </w:rPr>
              <w:t>poveiklę</w:t>
            </w:r>
            <w:proofErr w:type="spellEnd"/>
            <w:r w:rsidRPr="009E5235">
              <w:rPr>
                <w:rFonts w:ascii="Times New Roman" w:eastAsia="Calibri" w:hAnsi="Times New Roman" w:cs="Times New Roman"/>
              </w:rPr>
              <w:t xml:space="preserve">, gauna naudą, išlaidos finansuojamos kaip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pagalba vadovaujantis PFSA 8.7 papunkčio nuostatomis. </w:t>
            </w:r>
          </w:p>
          <w:p w14:paraId="56745804" w14:textId="77777777" w:rsidR="00E1429F" w:rsidRPr="009E5235" w:rsidRDefault="00E1429F" w:rsidP="00E1429F">
            <w:pPr>
              <w:tabs>
                <w:tab w:val="left" w:pos="360"/>
              </w:tabs>
              <w:jc w:val="both"/>
              <w:rPr>
                <w:rFonts w:ascii="Times New Roman" w:hAnsi="Times New Roman" w:cs="Times New Roman"/>
                <w:lang w:eastAsia="lt-LT"/>
              </w:rPr>
            </w:pPr>
            <w:r w:rsidRPr="009E5235">
              <w:rPr>
                <w:rFonts w:ascii="Times New Roman" w:eastAsia="Calibri" w:hAnsi="Times New Roman" w:cs="Times New Roman"/>
              </w:rPr>
              <w:t xml:space="preserve">8.4. </w:t>
            </w:r>
            <w:r w:rsidRPr="009E5235">
              <w:rPr>
                <w:rFonts w:ascii="Times New Roman" w:hAnsi="Times New Roman" w:cs="Times New Roman"/>
              </w:rPr>
              <w:t xml:space="preserve">Didžiausia galima projekto finansuojamoji dalis negali viršyti 85 proc. visų tinkamų finansuoti projekto išlaidų. </w:t>
            </w:r>
            <w:r w:rsidRPr="009E5235">
              <w:rPr>
                <w:rFonts w:ascii="Times New Roman" w:hAnsi="Times New Roman" w:cs="Times New Roman"/>
                <w:lang w:eastAsia="lt-LT"/>
              </w:rPr>
              <w:t xml:space="preserve">Pareiškėjas ir (arba) galutinis naudos gavėjas privalo prisidėti prie projekto finansavimo ne mažiau kaip 15 proc. visų tinkamų finansuoti projekto išlaidų. </w:t>
            </w:r>
          </w:p>
          <w:p w14:paraId="486185F7" w14:textId="77777777" w:rsidR="00E1429F" w:rsidRPr="009E5235" w:rsidRDefault="00E1429F" w:rsidP="00E1429F">
            <w:pPr>
              <w:tabs>
                <w:tab w:val="left" w:pos="360"/>
              </w:tabs>
              <w:jc w:val="both"/>
              <w:rPr>
                <w:rFonts w:ascii="Times New Roman" w:hAnsi="Times New Roman" w:cs="Times New Roman"/>
                <w:color w:val="000000"/>
                <w:shd w:val="clear" w:color="auto" w:fill="FFFFFF"/>
              </w:rPr>
            </w:pPr>
            <w:r w:rsidRPr="009E5235">
              <w:rPr>
                <w:rFonts w:ascii="Times New Roman" w:hAnsi="Times New Roman" w:cs="Times New Roman"/>
                <w:lang w:eastAsia="lt-LT"/>
              </w:rPr>
              <w:t xml:space="preserve">8.5. </w:t>
            </w:r>
            <w:r w:rsidRPr="009E5235">
              <w:rPr>
                <w:rFonts w:ascii="Times New Roman" w:hAnsi="Times New Roman" w:cs="Times New Roman"/>
              </w:rPr>
              <w:t>Tinkamos finansuoti projekto išlaidos</w:t>
            </w:r>
            <w:r w:rsidRPr="009E5235">
              <w:rPr>
                <w:rFonts w:ascii="Times New Roman" w:hAnsi="Times New Roman" w:cs="Times New Roman"/>
                <w:color w:val="000000"/>
                <w:shd w:val="clear" w:color="auto" w:fill="FFFFFF"/>
              </w:rPr>
              <w:t>:</w:t>
            </w:r>
          </w:p>
          <w:p w14:paraId="605D3FE0" w14:textId="77777777" w:rsidR="00E1429F" w:rsidRPr="009E5235" w:rsidRDefault="00E1429F" w:rsidP="00E1429F">
            <w:pPr>
              <w:tabs>
                <w:tab w:val="left" w:pos="360"/>
              </w:tabs>
              <w:jc w:val="both"/>
              <w:rPr>
                <w:rFonts w:ascii="Times New Roman" w:hAnsi="Times New Roman" w:cs="Times New Roman"/>
              </w:rPr>
            </w:pPr>
            <w:r w:rsidRPr="009E5235">
              <w:rPr>
                <w:rFonts w:ascii="Times New Roman" w:hAnsi="Times New Roman" w:cs="Times New Roman"/>
                <w:color w:val="000000"/>
                <w:shd w:val="clear" w:color="auto" w:fill="FFFFFF"/>
              </w:rPr>
              <w:t xml:space="preserve">8.5.1. </w:t>
            </w:r>
            <w:r w:rsidRPr="009E5235">
              <w:rPr>
                <w:rFonts w:ascii="Times New Roman" w:hAnsi="Times New Roman" w:cs="Times New Roman"/>
                <w:lang w:eastAsia="lt-LT"/>
              </w:rPr>
              <w:t>projektą vykdančio personalo darbo užmokestis ir išlaidos su darbo santykiais susijusiems darbdavio įsipareigojimams, apskaičiuotiems teisės aktų, reguliuojančių darbo užmokestį ir darbo santykius, nustatyta tvarka</w:t>
            </w:r>
            <w:r w:rsidRPr="009E5235">
              <w:rPr>
                <w:rFonts w:ascii="Times New Roman" w:hAnsi="Times New Roman" w:cs="Times New Roman"/>
              </w:rPr>
              <w:t>;</w:t>
            </w:r>
          </w:p>
          <w:p w14:paraId="74686AD5" w14:textId="77777777" w:rsidR="00E1429F" w:rsidRPr="009E5235" w:rsidRDefault="00E1429F" w:rsidP="00E1429F">
            <w:pPr>
              <w:tabs>
                <w:tab w:val="left" w:pos="577"/>
              </w:tabs>
              <w:jc w:val="both"/>
              <w:rPr>
                <w:rFonts w:ascii="Times New Roman" w:hAnsi="Times New Roman" w:cs="Times New Roman"/>
                <w:color w:val="000000" w:themeColor="text1"/>
                <w:lang w:eastAsia="lt-LT"/>
              </w:rPr>
            </w:pPr>
            <w:r w:rsidRPr="009E5235">
              <w:rPr>
                <w:rFonts w:ascii="Times New Roman" w:hAnsi="Times New Roman" w:cs="Times New Roman"/>
                <w:color w:val="000000" w:themeColor="text1"/>
              </w:rPr>
              <w:t>8.5.2. p</w:t>
            </w:r>
            <w:r w:rsidRPr="009E5235">
              <w:rPr>
                <w:rFonts w:ascii="Times New Roman" w:hAnsi="Times New Roman" w:cs="Times New Roman"/>
                <w:color w:val="000000" w:themeColor="text1"/>
                <w:lang w:eastAsia="lt-LT"/>
              </w:rPr>
              <w:t>rojektą vykdančio personalo darbo užmokesčio išlaidos už kasmetines atostogas ir (ar) kompensacijas už nepanaudotas kasmetines atostogas bei vykdančio personalo išmokos už papildomas poilsio dienas;</w:t>
            </w:r>
          </w:p>
          <w:p w14:paraId="64D7743F" w14:textId="77777777" w:rsidR="00E1429F" w:rsidRPr="009E5235" w:rsidRDefault="00E1429F" w:rsidP="00E1429F">
            <w:pPr>
              <w:tabs>
                <w:tab w:val="left" w:pos="577"/>
              </w:tabs>
              <w:jc w:val="both"/>
              <w:rPr>
                <w:rFonts w:ascii="Times New Roman" w:hAnsi="Times New Roman" w:cs="Times New Roman"/>
              </w:rPr>
            </w:pPr>
            <w:r w:rsidRPr="009E5235">
              <w:rPr>
                <w:rFonts w:ascii="Times New Roman" w:hAnsi="Times New Roman" w:cs="Times New Roman"/>
              </w:rPr>
              <w:t>8.5.3. projektą vykdančio personalo komandiruočių išlaidos ir transporto išlaidos Lietuvos Respublikoje;</w:t>
            </w:r>
          </w:p>
          <w:p w14:paraId="3893934B"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8.5.4. verslo modelių, strategijų rengimo, konsultacijų organizavimo, elektroninės leidybos ir panašių paslaugų įsigijimo išlaidos;</w:t>
            </w:r>
          </w:p>
          <w:p w14:paraId="10866822"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8.5.5. projekto veikloms vykdyti reikalingų patalpų eksploatavimo (komunalinių, ryšio paslaugų ir pan.) išlaidos (šios tinkamos finansuoti išlaidos turi būti apskaičiuotos proporcingumo (</w:t>
            </w:r>
            <w:r w:rsidRPr="009E5235">
              <w:rPr>
                <w:rFonts w:ascii="Times New Roman" w:hAnsi="Times New Roman" w:cs="Times New Roman"/>
                <w:i/>
                <w:iCs/>
              </w:rPr>
              <w:t xml:space="preserve">pro </w:t>
            </w:r>
            <w:proofErr w:type="spellStart"/>
            <w:r w:rsidRPr="009E5235">
              <w:rPr>
                <w:rFonts w:ascii="Times New Roman" w:hAnsi="Times New Roman" w:cs="Times New Roman"/>
                <w:i/>
                <w:iCs/>
              </w:rPr>
              <w:t>rata</w:t>
            </w:r>
            <w:proofErr w:type="spellEnd"/>
            <w:r w:rsidRPr="009E5235">
              <w:rPr>
                <w:rFonts w:ascii="Times New Roman" w:hAnsi="Times New Roman" w:cs="Times New Roman"/>
              </w:rPr>
              <w:t>) principu pagal PĮP numatytą projekto veiklų gyvendinimo laikotarpį);</w:t>
            </w:r>
          </w:p>
          <w:p w14:paraId="0F55A98F"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 xml:space="preserve">8.5.6. projekto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 </w:t>
            </w:r>
            <w:r w:rsidRPr="009E5235">
              <w:rPr>
                <w:rFonts w:ascii="Times New Roman" w:hAnsi="Times New Roman" w:cs="Times New Roman"/>
                <w:lang w:eastAsia="lt-LT"/>
              </w:rPr>
              <w:t>kurios gali sudaryti ne daugiau nei 10 proc. tinkamų finansuoti išlaidų sumos</w:t>
            </w:r>
            <w:r w:rsidRPr="009E5235">
              <w:rPr>
                <w:rFonts w:ascii="Times New Roman" w:hAnsi="Times New Roman" w:cs="Times New Roman"/>
              </w:rPr>
              <w:t>;</w:t>
            </w:r>
          </w:p>
          <w:p w14:paraId="6456982E" w14:textId="77777777" w:rsidR="00E1429F" w:rsidRPr="009E5235" w:rsidRDefault="00E1429F" w:rsidP="00E1429F">
            <w:pPr>
              <w:tabs>
                <w:tab w:val="left" w:pos="577"/>
              </w:tabs>
              <w:jc w:val="both"/>
              <w:rPr>
                <w:rFonts w:ascii="Times New Roman" w:hAnsi="Times New Roman" w:cs="Times New Roman"/>
              </w:rPr>
            </w:pPr>
            <w:r w:rsidRPr="009E5235">
              <w:rPr>
                <w:rFonts w:ascii="Times New Roman" w:hAnsi="Times New Roman" w:cs="Times New Roman"/>
              </w:rPr>
              <w:t>8.5.7. patalpų ir įrangos nuomos išlaidos (šios tinkamos finansuoti išlaidos turi būti apskaičiuotos proporcingumo (</w:t>
            </w:r>
            <w:r w:rsidRPr="009E5235">
              <w:rPr>
                <w:rFonts w:ascii="Times New Roman" w:hAnsi="Times New Roman" w:cs="Times New Roman"/>
                <w:i/>
                <w:iCs/>
              </w:rPr>
              <w:t xml:space="preserve">pro </w:t>
            </w:r>
            <w:proofErr w:type="spellStart"/>
            <w:r w:rsidRPr="009E5235">
              <w:rPr>
                <w:rFonts w:ascii="Times New Roman" w:hAnsi="Times New Roman" w:cs="Times New Roman"/>
                <w:i/>
                <w:iCs/>
              </w:rPr>
              <w:t>rata</w:t>
            </w:r>
            <w:proofErr w:type="spellEnd"/>
            <w:r w:rsidRPr="009E5235">
              <w:rPr>
                <w:rFonts w:ascii="Times New Roman" w:hAnsi="Times New Roman" w:cs="Times New Roman"/>
              </w:rPr>
              <w:t>) principu pagal PĮP numatytą projekto veiklų gyvendinimo laikotarpį);</w:t>
            </w:r>
          </w:p>
          <w:p w14:paraId="38291689" w14:textId="77777777" w:rsidR="00B33994" w:rsidRPr="009E5235" w:rsidRDefault="00B33994" w:rsidP="00B33994">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8.5.8. išlaidos privalomiems informavimo apie projektą veiksmams;</w:t>
            </w:r>
          </w:p>
          <w:p w14:paraId="1B52537A" w14:textId="77777777" w:rsidR="00B33994" w:rsidRPr="009E5235" w:rsidRDefault="00B33994" w:rsidP="00B33994">
            <w:pPr>
              <w:tabs>
                <w:tab w:val="left" w:pos="577"/>
              </w:tabs>
              <w:jc w:val="both"/>
              <w:rPr>
                <w:rFonts w:ascii="Times New Roman" w:hAnsi="Times New Roman" w:cs="Times New Roman"/>
              </w:rPr>
            </w:pPr>
            <w:r w:rsidRPr="009E5235">
              <w:rPr>
                <w:rFonts w:ascii="Times New Roman" w:hAnsi="Times New Roman" w:cs="Times New Roman"/>
              </w:rPr>
              <w:t>8.5.9. informavimo apie projektų veiklas išlaidos,</w:t>
            </w:r>
            <w:r w:rsidRPr="009E5235">
              <w:rPr>
                <w:rFonts w:ascii="Times New Roman" w:hAnsi="Times New Roman" w:cs="Times New Roman"/>
                <w:lang w:eastAsia="lt-LT"/>
              </w:rPr>
              <w:t xml:space="preserve"> kurios gali sudaryti ne daugiau kaip 5 proc. tinkamų finansuoti išlaidų sumos</w:t>
            </w:r>
            <w:r w:rsidRPr="009E5235">
              <w:rPr>
                <w:rFonts w:ascii="Times New Roman" w:hAnsi="Times New Roman" w:cs="Times New Roman"/>
              </w:rPr>
              <w:t>;</w:t>
            </w:r>
          </w:p>
          <w:p w14:paraId="4059214C" w14:textId="77777777" w:rsidR="00B33994" w:rsidRPr="009E5235" w:rsidRDefault="00B33994" w:rsidP="00B33994">
            <w:pPr>
              <w:tabs>
                <w:tab w:val="left" w:pos="577"/>
              </w:tabs>
              <w:jc w:val="both"/>
              <w:rPr>
                <w:rFonts w:ascii="Times New Roman" w:hAnsi="Times New Roman" w:cs="Times New Roman"/>
              </w:rPr>
            </w:pPr>
            <w:r w:rsidRPr="009E5235">
              <w:rPr>
                <w:rFonts w:ascii="Times New Roman" w:hAnsi="Times New Roman" w:cs="Times New Roman"/>
              </w:rPr>
              <w:t>8.5.10. netiesioginės išlaidos pagal fiksuotąją projekto išlaidų normą. Šioms išlaidoms taikoma Administravimo taisyklių 172.1 papunktyje nurodyta fiksuotoji norma.</w:t>
            </w:r>
          </w:p>
          <w:p w14:paraId="365F405E"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 Pagal PFSA netinkamomis finansuoti išlaidomis laikomos išlaidos:</w:t>
            </w:r>
          </w:p>
          <w:p w14:paraId="7F35353B"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8.6.1. nurodytos Projektų administravimo ir finansavimo taisyklių VII skyriaus trečiajame skirsnyje;</w:t>
            </w:r>
          </w:p>
          <w:p w14:paraId="37480588"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8.6.2. neįvardytos PFSA 8.5 papunktyje kaip tinkamos finansuoti išlaidos.</w:t>
            </w:r>
          </w:p>
          <w:p w14:paraId="6108F7DD" w14:textId="77777777" w:rsidR="00B33994" w:rsidRPr="009E5235" w:rsidRDefault="00B33994" w:rsidP="0074078F">
            <w:pPr>
              <w:pStyle w:val="Sraopastraipa"/>
              <w:numPr>
                <w:ilvl w:val="1"/>
                <w:numId w:val="13"/>
              </w:numPr>
              <w:tabs>
                <w:tab w:val="left" w:pos="577"/>
              </w:tabs>
              <w:spacing w:line="257" w:lineRule="auto"/>
              <w:ind w:left="0" w:firstLine="0"/>
              <w:jc w:val="both"/>
              <w:rPr>
                <w:rFonts w:ascii="Times New Roman" w:hAnsi="Times New Roman" w:cs="Times New Roman"/>
              </w:rPr>
            </w:pPr>
            <w:r w:rsidRPr="009E5235">
              <w:rPr>
                <w:rFonts w:ascii="Times New Roman" w:eastAsia="AngsanaUPC" w:hAnsi="Times New Roman" w:cs="Times New Roman"/>
              </w:rPr>
              <w:t xml:space="preserve"> Išlaidos, nurodytos </w:t>
            </w:r>
            <w:r w:rsidRPr="009E5235">
              <w:rPr>
                <w:rFonts w:ascii="Times New Roman" w:hAnsi="Times New Roman" w:cs="Times New Roman"/>
              </w:rPr>
              <w:t>PFSA 8.5 papunktyje,</w:t>
            </w:r>
            <w:r w:rsidRPr="009E5235">
              <w:rPr>
                <w:rFonts w:ascii="Times New Roman" w:eastAsia="AngsanaUPC" w:hAnsi="Times New Roman" w:cs="Times New Roman"/>
              </w:rPr>
              <w:t xml:space="preserve"> </w:t>
            </w:r>
            <w:r w:rsidRPr="009E5235">
              <w:rPr>
                <w:rFonts w:ascii="Times New Roman" w:hAnsi="Times New Roman" w:cs="Times New Roman"/>
              </w:rPr>
              <w:t xml:space="preserve">kaip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i/>
                <w:iCs/>
              </w:rPr>
              <w:t xml:space="preserve"> </w:t>
            </w:r>
            <w:r w:rsidRPr="009E5235">
              <w:rPr>
                <w:rFonts w:ascii="Times New Roman" w:hAnsi="Times New Roman" w:cs="Times New Roman"/>
              </w:rPr>
              <w:t>pagalba,</w:t>
            </w:r>
            <w:r w:rsidRPr="009E5235">
              <w:rPr>
                <w:rFonts w:ascii="Times New Roman" w:eastAsia="AngsanaUPC" w:hAnsi="Times New Roman" w:cs="Times New Roman"/>
              </w:rPr>
              <w:t xml:space="preserve"> proporcingai paskirstomos galutiniams naudos gavėjams – </w:t>
            </w:r>
            <w:proofErr w:type="spellStart"/>
            <w:r w:rsidRPr="009E5235">
              <w:rPr>
                <w:rFonts w:ascii="Times New Roman" w:eastAsia="AngsanaUPC" w:hAnsi="Times New Roman" w:cs="Times New Roman"/>
              </w:rPr>
              <w:t>startuoliams</w:t>
            </w:r>
            <w:proofErr w:type="spellEnd"/>
            <w:r w:rsidRPr="009E5235">
              <w:rPr>
                <w:rFonts w:ascii="Times New Roman" w:eastAsia="AngsanaUPC" w:hAnsi="Times New Roman" w:cs="Times New Roman"/>
              </w:rPr>
              <w:t>.</w:t>
            </w:r>
          </w:p>
          <w:p w14:paraId="3019C1BD" w14:textId="77777777" w:rsidR="00B33994" w:rsidRPr="009E5235" w:rsidRDefault="00B33994" w:rsidP="00B33994">
            <w:pPr>
              <w:tabs>
                <w:tab w:val="left" w:pos="32"/>
                <w:tab w:val="left" w:pos="610"/>
              </w:tabs>
              <w:jc w:val="both"/>
              <w:rPr>
                <w:rFonts w:ascii="Times New Roman" w:hAnsi="Times New Roman" w:cs="Times New Roman"/>
              </w:rPr>
            </w:pPr>
            <w:r w:rsidRPr="009E5235">
              <w:rPr>
                <w:rFonts w:ascii="Times New Roman" w:hAnsi="Times New Roman" w:cs="Times New Roman"/>
              </w:rPr>
              <w:t>8.8. Prieš pateikdamas PĮP administruojančiajai institucijai</w:t>
            </w:r>
            <w:r w:rsidRPr="009E5235">
              <w:rPr>
                <w:rFonts w:ascii="Times New Roman" w:hAnsi="Times New Roman" w:cs="Times New Roman"/>
                <w:lang w:eastAsia="lt-LT"/>
              </w:rPr>
              <w:t xml:space="preserve"> ir įtraukdamas </w:t>
            </w:r>
            <w:proofErr w:type="spellStart"/>
            <w:r w:rsidRPr="009E5235">
              <w:rPr>
                <w:rFonts w:ascii="Times New Roman" w:hAnsi="Times New Roman" w:cs="Times New Roman"/>
                <w:lang w:eastAsia="lt-LT"/>
              </w:rPr>
              <w:t>startuolį</w:t>
            </w:r>
            <w:proofErr w:type="spellEnd"/>
            <w:r w:rsidRPr="009E5235">
              <w:rPr>
                <w:rFonts w:ascii="Times New Roman" w:hAnsi="Times New Roman" w:cs="Times New Roman"/>
                <w:lang w:eastAsia="lt-LT"/>
              </w:rPr>
              <w:t xml:space="preserve"> į projekto galutinių naudos gavėjų sąrašą ar </w:t>
            </w:r>
            <w:r w:rsidRPr="009E5235">
              <w:rPr>
                <w:rFonts w:ascii="Times New Roman" w:eastAsia="Calibri" w:hAnsi="Times New Roman" w:cs="Times New Roman"/>
              </w:rPr>
              <w:t xml:space="preserve">naujo </w:t>
            </w:r>
            <w:proofErr w:type="spellStart"/>
            <w:r w:rsidRPr="009E5235">
              <w:rPr>
                <w:rFonts w:ascii="Times New Roman" w:eastAsia="Calibri" w:hAnsi="Times New Roman" w:cs="Times New Roman"/>
              </w:rPr>
              <w:t>startuolio</w:t>
            </w:r>
            <w:proofErr w:type="spellEnd"/>
            <w:r w:rsidRPr="009E5235">
              <w:rPr>
                <w:rFonts w:ascii="Times New Roman" w:eastAsia="Calibri" w:hAnsi="Times New Roman" w:cs="Times New Roman"/>
              </w:rPr>
              <w:t xml:space="preserve"> įtraukimo į projektą projekto įgyvendinimo</w:t>
            </w:r>
            <w:r w:rsidRPr="009E5235">
              <w:rPr>
                <w:rFonts w:ascii="Times New Roman" w:eastAsia="Calibri" w:hAnsi="Times New Roman" w:cs="Times New Roman"/>
                <w:b/>
                <w:bCs/>
                <w:i/>
                <w:iCs/>
              </w:rPr>
              <w:t xml:space="preserve"> </w:t>
            </w:r>
            <w:r w:rsidRPr="009E5235">
              <w:rPr>
                <w:rFonts w:ascii="Times New Roman" w:eastAsia="Calibri" w:hAnsi="Times New Roman" w:cs="Times New Roman"/>
              </w:rPr>
              <w:t>metu</w:t>
            </w:r>
            <w:r w:rsidRPr="009E5235">
              <w:rPr>
                <w:rFonts w:ascii="Times New Roman" w:hAnsi="Times New Roman" w:cs="Times New Roman"/>
                <w:lang w:eastAsia="lt-LT"/>
              </w:rPr>
              <w:t xml:space="preserve"> projekto vykdytojas, prieš suteikdamas </w:t>
            </w:r>
            <w:r w:rsidRPr="009E5235">
              <w:rPr>
                <w:rFonts w:ascii="Times New Roman" w:hAnsi="Times New Roman" w:cs="Times New Roman"/>
                <w:i/>
                <w:iCs/>
                <w:lang w:eastAsia="lt-LT"/>
              </w:rPr>
              <w:t xml:space="preserve">de </w:t>
            </w:r>
            <w:proofErr w:type="spellStart"/>
            <w:r w:rsidRPr="009E5235">
              <w:rPr>
                <w:rFonts w:ascii="Times New Roman" w:hAnsi="Times New Roman" w:cs="Times New Roman"/>
                <w:i/>
                <w:iCs/>
                <w:lang w:eastAsia="lt-LT"/>
              </w:rPr>
              <w:t>minimis</w:t>
            </w:r>
            <w:proofErr w:type="spellEnd"/>
            <w:r w:rsidRPr="009E5235">
              <w:rPr>
                <w:rFonts w:ascii="Times New Roman" w:hAnsi="Times New Roman" w:cs="Times New Roman"/>
                <w:lang w:eastAsia="lt-LT"/>
              </w:rPr>
              <w:t xml:space="preserve"> pagalbą galutiniam naudos gavėjui, turi patikrinti </w:t>
            </w:r>
            <w:r w:rsidRPr="009E5235">
              <w:rPr>
                <w:rFonts w:ascii="Times New Roman" w:hAnsi="Times New Roman" w:cs="Times New Roman"/>
                <w:lang w:eastAsia="lt-LT"/>
              </w:rPr>
              <w:br/>
              <w:t>(</w:t>
            </w:r>
            <w:r w:rsidRPr="009E5235">
              <w:rPr>
                <w:rFonts w:ascii="Times New Roman" w:eastAsia="Calibri" w:hAnsi="Times New Roman" w:cs="Times New Roman"/>
              </w:rPr>
              <w:t>PFSA 8.8.5–8.8.6 papunkčiuose</w:t>
            </w:r>
            <w:r w:rsidRPr="009E5235">
              <w:rPr>
                <w:rFonts w:ascii="Times New Roman" w:hAnsi="Times New Roman" w:cs="Times New Roman"/>
                <w:lang w:eastAsia="lt-LT"/>
              </w:rPr>
              <w:t xml:space="preserve"> nurodytai informacijai patikrinti pildomas PFSA 2 priedas), ar:</w:t>
            </w:r>
          </w:p>
          <w:p w14:paraId="672A2B14" w14:textId="77777777" w:rsidR="00B33994" w:rsidRPr="009E5235" w:rsidRDefault="00B33994" w:rsidP="00B33994">
            <w:pPr>
              <w:tabs>
                <w:tab w:val="left" w:pos="32"/>
                <w:tab w:val="left" w:pos="610"/>
              </w:tabs>
              <w:jc w:val="both"/>
              <w:rPr>
                <w:rFonts w:ascii="Times New Roman" w:hAnsi="Times New Roman" w:cs="Times New Roman"/>
                <w:lang w:eastAsia="lt-LT"/>
              </w:rPr>
            </w:pPr>
            <w:r w:rsidRPr="009E5235">
              <w:rPr>
                <w:rFonts w:ascii="Times New Roman" w:hAnsi="Times New Roman" w:cs="Times New Roman"/>
                <w:lang w:eastAsia="lt-LT"/>
              </w:rPr>
              <w:t xml:space="preserve">8.8.1. </w:t>
            </w:r>
            <w:r w:rsidRPr="009E5235">
              <w:rPr>
                <w:rFonts w:ascii="Times New Roman" w:eastAsia="Calibri" w:hAnsi="Times New Roman" w:cs="Times New Roman"/>
              </w:rPr>
              <w:t>galutinis naudos gavėjas priskiriamas labai mažos įmonės arba mažos įmonės kategorijai (duomenys tikrinami pagal</w:t>
            </w:r>
            <w:r w:rsidRPr="009E5235">
              <w:rPr>
                <w:rFonts w:ascii="Times New Roman" w:hAnsi="Times New Roman" w:cs="Times New Roman"/>
                <w:lang w:eastAsia="lt-LT"/>
              </w:rPr>
              <w:t xml:space="preserve"> Smulkiojo ar vidutinio verslo subjekto statuso deklaraciją);</w:t>
            </w:r>
          </w:p>
          <w:p w14:paraId="57C379AD" w14:textId="77777777" w:rsidR="00B33994" w:rsidRPr="009E5235" w:rsidRDefault="00B33994" w:rsidP="00B33994">
            <w:pPr>
              <w:pStyle w:val="Sraopastraipa"/>
              <w:tabs>
                <w:tab w:val="left" w:pos="32"/>
                <w:tab w:val="left" w:pos="610"/>
              </w:tabs>
              <w:ind w:left="32"/>
              <w:jc w:val="both"/>
              <w:rPr>
                <w:rFonts w:ascii="Times New Roman" w:hAnsi="Times New Roman" w:cs="Times New Roman"/>
                <w:lang w:eastAsia="lt-LT"/>
              </w:rPr>
            </w:pPr>
            <w:r w:rsidRPr="009E5235">
              <w:rPr>
                <w:rFonts w:ascii="Times New Roman" w:hAnsi="Times New Roman" w:cs="Times New Roman"/>
                <w:lang w:eastAsia="lt-LT"/>
              </w:rPr>
              <w:lastRenderedPageBreak/>
              <w:t xml:space="preserve">8.8.2. galutinis naudos gavėjas atitinka </w:t>
            </w:r>
            <w:proofErr w:type="spellStart"/>
            <w:r w:rsidRPr="009E5235">
              <w:rPr>
                <w:rFonts w:ascii="Times New Roman" w:hAnsi="Times New Roman" w:cs="Times New Roman"/>
                <w:lang w:eastAsia="lt-LT"/>
              </w:rPr>
              <w:t>startuolio</w:t>
            </w:r>
            <w:proofErr w:type="spellEnd"/>
            <w:r w:rsidRPr="009E5235">
              <w:rPr>
                <w:rFonts w:ascii="Times New Roman" w:hAnsi="Times New Roman" w:cs="Times New Roman"/>
                <w:lang w:eastAsia="lt-LT"/>
              </w:rPr>
              <w:t xml:space="preserve"> apibrėžimą;</w:t>
            </w:r>
          </w:p>
          <w:p w14:paraId="011FD2C5" w14:textId="77777777" w:rsidR="00B33994" w:rsidRPr="009E5235" w:rsidRDefault="00B33994" w:rsidP="00B33994">
            <w:pPr>
              <w:pStyle w:val="Sraopastraipa"/>
              <w:tabs>
                <w:tab w:val="left" w:pos="32"/>
                <w:tab w:val="left" w:pos="610"/>
              </w:tabs>
              <w:ind w:left="32"/>
              <w:jc w:val="both"/>
              <w:rPr>
                <w:rFonts w:ascii="Times New Roman" w:hAnsi="Times New Roman" w:cs="Times New Roman"/>
              </w:rPr>
            </w:pPr>
            <w:r w:rsidRPr="009E5235">
              <w:rPr>
                <w:rFonts w:ascii="Times New Roman" w:hAnsi="Times New Roman" w:cs="Times New Roman"/>
              </w:rPr>
              <w:t>8.8.3. galutinio naudos gavėjo veikla ir (ar) verslo idėja atitinka Koncepciją ir bent vieną Koncepcijos MTEPI prioriteto įgyvendinimo tematiką;</w:t>
            </w:r>
          </w:p>
          <w:p w14:paraId="3CE578C7" w14:textId="77777777" w:rsidR="00B33994" w:rsidRPr="009E5235" w:rsidRDefault="00B33994" w:rsidP="00B33994">
            <w:pPr>
              <w:pStyle w:val="Sraopastraipa"/>
              <w:tabs>
                <w:tab w:val="left" w:pos="32"/>
                <w:tab w:val="left" w:pos="610"/>
              </w:tabs>
              <w:ind w:left="32"/>
              <w:jc w:val="both"/>
              <w:rPr>
                <w:rFonts w:ascii="Times New Roman" w:hAnsi="Times New Roman" w:cs="Times New Roman"/>
                <w:lang w:eastAsia="lt-LT"/>
              </w:rPr>
            </w:pPr>
            <w:r w:rsidRPr="009E5235">
              <w:rPr>
                <w:rFonts w:ascii="Times New Roman" w:hAnsi="Times New Roman" w:cs="Times New Roman"/>
              </w:rPr>
              <w:t>8.8.4. galutinis naudos gavėjas vykdo veiklą visose srityse, išskyrus Reglamento (ES) Nr. 2021/1058 7 straipsnio 1–6 dalyse nustatytus atvejus;</w:t>
            </w:r>
          </w:p>
          <w:p w14:paraId="4A574063"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hAnsi="Times New Roman" w:cs="Times New Roman"/>
                <w:lang w:eastAsia="lt-LT"/>
              </w:rPr>
              <w:t xml:space="preserve">8.8.5. </w:t>
            </w:r>
            <w:r w:rsidRPr="009E5235">
              <w:rPr>
                <w:rFonts w:ascii="Times New Roman" w:eastAsia="Calibri" w:hAnsi="Times New Roman" w:cs="Times New Roman"/>
              </w:rPr>
              <w:t xml:space="preserve">galutiniam naudos gavėjui teikiama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pagalba veiklai visuose sektoriuose, išskyrus </w:t>
            </w:r>
            <w:r w:rsidRPr="009E5235">
              <w:rPr>
                <w:rFonts w:ascii="Times New Roman" w:hAnsi="Times New Roman" w:cs="Times New Roman"/>
              </w:rPr>
              <w:t xml:space="preserve">Reglamento (ES) Nr. 1407/2013 </w:t>
            </w:r>
            <w:r w:rsidRPr="009E5235">
              <w:rPr>
                <w:rFonts w:ascii="Times New Roman" w:eastAsia="Calibri" w:hAnsi="Times New Roman" w:cs="Times New Roman"/>
              </w:rPr>
              <w:t>1 straipsnio 1 dalyje išvardytus sektorius;</w:t>
            </w:r>
          </w:p>
          <w:p w14:paraId="104DEFF5"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eastAsia="Calibri" w:hAnsi="Times New Roman" w:cs="Times New Roman"/>
              </w:rPr>
              <w:t xml:space="preserve">8.8.6. vadovaujantis </w:t>
            </w:r>
            <w:r w:rsidRPr="009E5235">
              <w:rPr>
                <w:rFonts w:ascii="Times New Roman" w:hAnsi="Times New Roman" w:cs="Times New Roman"/>
              </w:rPr>
              <w:t xml:space="preserve">Reglamento (ES) Nr. 1407/2013 </w:t>
            </w:r>
            <w:r w:rsidRPr="009E5235">
              <w:rPr>
                <w:rFonts w:ascii="Times New Roman" w:eastAsia="Calibri" w:hAnsi="Times New Roman" w:cs="Times New Roman"/>
              </w:rPr>
              <w:t xml:space="preserve">3 straipsnio nuostatomis, bendra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suteiktos vienai įmonei, suma neviršys </w:t>
            </w:r>
            <w:r w:rsidRPr="009E5235">
              <w:rPr>
                <w:rFonts w:ascii="Times New Roman" w:eastAsia="Calibri" w:hAnsi="Times New Roman" w:cs="Times New Roman"/>
              </w:rPr>
              <w:br/>
              <w:t xml:space="preserve">200 000 Eur (dviejų šimtų tūkstančių eurų) per bet kurį trejų finansinių metų laikotarpį. Bendra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formą arba siekiamus tikslus ir neatsižvelgiant į tai, ar ES valstybės narės suteikta pagalba yra visa arba iš dalies finansuojama ES kilmės ištekliais;</w:t>
            </w:r>
          </w:p>
          <w:p w14:paraId="18FB4340"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eastAsia="Calibri" w:hAnsi="Times New Roman" w:cs="Times New Roman"/>
              </w:rPr>
              <w:t xml:space="preserve">8.8.7. galutinis naudos gavėjas turi teisę gauti bendrą vienai įmonei suteikiamą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pagalbos dydžio, kaip nustatyta </w:t>
            </w:r>
            <w:r w:rsidRPr="009E5235">
              <w:rPr>
                <w:rFonts w:ascii="Times New Roman" w:hAnsi="Times New Roman" w:cs="Times New Roman"/>
              </w:rPr>
              <w:t xml:space="preserve">Reglamento (ES) Nr. 1407/2013 </w:t>
            </w:r>
            <w:r w:rsidRPr="009E5235">
              <w:rPr>
                <w:rFonts w:ascii="Times New Roman" w:eastAsia="Calibri" w:hAnsi="Times New Roman" w:cs="Times New Roman"/>
              </w:rPr>
              <w:t>3 straipsnyje;</w:t>
            </w:r>
          </w:p>
          <w:p w14:paraId="7A4FBF65" w14:textId="77777777" w:rsidR="00B33994" w:rsidRPr="009E5235" w:rsidRDefault="00B33994" w:rsidP="00B33994">
            <w:pPr>
              <w:pStyle w:val="Sraopastraipa"/>
              <w:tabs>
                <w:tab w:val="left" w:pos="32"/>
                <w:tab w:val="left" w:pos="610"/>
              </w:tabs>
              <w:ind w:left="32"/>
              <w:jc w:val="both"/>
              <w:rPr>
                <w:rFonts w:ascii="Times New Roman" w:hAnsi="Times New Roman" w:cs="Times New Roman"/>
              </w:rPr>
            </w:pPr>
            <w:r w:rsidRPr="009E5235">
              <w:rPr>
                <w:rFonts w:ascii="Times New Roman" w:eastAsia="Calibri" w:hAnsi="Times New Roman" w:cs="Times New Roman"/>
              </w:rPr>
              <w:t xml:space="preserve">8.8.8. </w:t>
            </w:r>
            <w:r w:rsidRPr="009E5235">
              <w:rPr>
                <w:rFonts w:ascii="Times New Roman" w:hAnsi="Times New Roman" w:cs="Times New Roman"/>
              </w:rPr>
              <w:t>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606E7B07" w14:textId="280A110A" w:rsidR="00B33994" w:rsidRPr="009E5235" w:rsidRDefault="00B33994" w:rsidP="00B33994">
            <w:pPr>
              <w:pStyle w:val="Sraopastraipa"/>
              <w:tabs>
                <w:tab w:val="left" w:pos="32"/>
                <w:tab w:val="left" w:pos="610"/>
              </w:tabs>
              <w:ind w:left="34"/>
              <w:jc w:val="both"/>
              <w:rPr>
                <w:rFonts w:ascii="Times New Roman" w:hAnsi="Times New Roman" w:cs="Times New Roman"/>
                <w:lang w:eastAsia="lt-LT"/>
              </w:rPr>
            </w:pPr>
            <w:r w:rsidRPr="009E5235">
              <w:rPr>
                <w:rFonts w:ascii="Times New Roman" w:hAnsi="Times New Roman" w:cs="Times New Roman"/>
              </w:rPr>
              <w:t xml:space="preserve">8.8.9. ar galutinis naudos gavėjas negauna paslaugų, finansuojamų pagal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patvirtinto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III skyriaus 3.1, 3.2 ir 3.3 papunkčiuose nurodytas </w:t>
            </w:r>
            <w:proofErr w:type="spellStart"/>
            <w:r w:rsidRPr="009E5235">
              <w:rPr>
                <w:rFonts w:ascii="Times New Roman" w:hAnsi="Times New Roman" w:cs="Times New Roman"/>
              </w:rPr>
              <w:t>poveikles</w:t>
            </w:r>
            <w:proofErr w:type="spellEnd"/>
            <w:r w:rsidRPr="009E5235">
              <w:rPr>
                <w:rFonts w:ascii="Times New Roman" w:hAnsi="Times New Roman" w:cs="Times New Roman"/>
              </w:rPr>
              <w:t xml:space="preserve"> ir pagal kvietimą teikti PĮP Nr. 02-024-K „Verslo pradžia“, patvirtintą Lietuvos Respublikos ekonomikos ir inovacijų ministro 2023 m. kovo 27 d. įsakymu Nr. 4-168 „Dėl Ekonomikos ir inovacijų ministro 2022 m. liepos 25 d. įsakymo Nr. 4-889</w:t>
            </w:r>
            <w:r w:rsidR="0074078F">
              <w:rPr>
                <w:rFonts w:ascii="Times New Roman" w:hAnsi="Times New Roman" w:cs="Times New Roman"/>
              </w:rPr>
              <w:t xml:space="preserve"> </w:t>
            </w:r>
            <w:r w:rsidRPr="009E5235">
              <w:rPr>
                <w:rFonts w:ascii="Times New Roman" w:hAnsi="Times New Roman" w:cs="Times New Roman"/>
              </w:rPr>
              <w:t xml:space="preserve">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pakeitimo“, dėl kurių tos pačios išlaidos būtų kompensuojamos du kartus.</w:t>
            </w:r>
          </w:p>
          <w:p w14:paraId="0972A6C5" w14:textId="77777777" w:rsidR="00B33994" w:rsidRPr="009E5235" w:rsidRDefault="00B33994" w:rsidP="00B33994">
            <w:pPr>
              <w:tabs>
                <w:tab w:val="left" w:pos="32"/>
                <w:tab w:val="left" w:pos="580"/>
              </w:tabs>
              <w:jc w:val="both"/>
              <w:rPr>
                <w:rFonts w:ascii="Times New Roman" w:hAnsi="Times New Roman" w:cs="Times New Roman"/>
                <w:lang w:eastAsia="lt-LT"/>
              </w:rPr>
            </w:pPr>
            <w:r w:rsidRPr="009E5235">
              <w:rPr>
                <w:rFonts w:ascii="Times New Roman" w:hAnsi="Times New Roman" w:cs="Times New Roman"/>
                <w:lang w:eastAsia="lt-LT"/>
              </w:rPr>
              <w:t>8.9. P</w:t>
            </w:r>
            <w:r w:rsidRPr="009E5235">
              <w:rPr>
                <w:rFonts w:ascii="Times New Roman" w:eastAsia="Calibri" w:hAnsi="Times New Roman" w:cs="Times New Roman"/>
              </w:rPr>
              <w:t xml:space="preserve">rojekto vykdytojas turi informuoti galutinį naudos gavėją, kad jam suteikiama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i/>
                <w:iCs/>
              </w:rPr>
              <w:t xml:space="preserve"> </w:t>
            </w:r>
            <w:r w:rsidRPr="009E5235">
              <w:rPr>
                <w:rFonts w:ascii="Times New Roman" w:eastAsia="Calibri" w:hAnsi="Times New Roman" w:cs="Times New Roman"/>
              </w:rPr>
              <w:t>pagalba, ir galutiniam naudos gavėjui suteiktą</w:t>
            </w:r>
            <w:r w:rsidRPr="009E5235">
              <w:rPr>
                <w:rFonts w:ascii="Times New Roman" w:eastAsia="Calibri" w:hAnsi="Times New Roman" w:cs="Times New Roman"/>
                <w:i/>
                <w:iCs/>
              </w:rPr>
              <w:t xml:space="preserve"> 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pagalbą ne vėliau kaip per 5 darbo dienas nuo sutarties su galutiniu naudos gavėju pasirašymo dienos užregistruoti Registre.</w:t>
            </w:r>
          </w:p>
          <w:p w14:paraId="0E748446" w14:textId="77777777" w:rsidR="00B33994" w:rsidRPr="009E5235" w:rsidRDefault="00B33994" w:rsidP="00B33994">
            <w:pPr>
              <w:pStyle w:val="Sraopastraipa"/>
              <w:tabs>
                <w:tab w:val="left" w:pos="174"/>
                <w:tab w:val="left" w:pos="640"/>
              </w:tabs>
              <w:ind w:left="34"/>
              <w:jc w:val="both"/>
              <w:rPr>
                <w:rFonts w:ascii="Times New Roman" w:hAnsi="Times New Roman" w:cs="Times New Roman"/>
                <w:iCs/>
                <w:lang w:eastAsia="lt-LT"/>
              </w:rPr>
            </w:pPr>
            <w:bookmarkStart w:id="7" w:name="_Hlk131663890"/>
            <w:r w:rsidRPr="009E5235">
              <w:rPr>
                <w:rFonts w:ascii="Times New Roman" w:hAnsi="Times New Roman" w:cs="Times New Roman"/>
                <w:iCs/>
                <w:lang w:eastAsia="lt-LT"/>
              </w:rPr>
              <w:t>8.10. De</w:t>
            </w:r>
            <w:r w:rsidRPr="009E5235">
              <w:rPr>
                <w:rFonts w:ascii="Times New Roman" w:hAnsi="Times New Roman" w:cs="Times New Roman"/>
                <w:i/>
                <w:lang w:eastAsia="lt-LT"/>
              </w:rPr>
              <w:t xml:space="preserve"> </w:t>
            </w:r>
            <w:proofErr w:type="spellStart"/>
            <w:r w:rsidRPr="009E5235">
              <w:rPr>
                <w:rFonts w:ascii="Times New Roman" w:hAnsi="Times New Roman" w:cs="Times New Roman"/>
                <w:i/>
                <w:lang w:eastAsia="lt-LT"/>
              </w:rPr>
              <w:t>minimis</w:t>
            </w:r>
            <w:proofErr w:type="spellEnd"/>
            <w:r w:rsidRPr="009E5235">
              <w:rPr>
                <w:rFonts w:ascii="Times New Roman" w:hAnsi="Times New Roman" w:cs="Times New Roman"/>
                <w:i/>
                <w:lang w:eastAsia="lt-LT"/>
              </w:rPr>
              <w:t xml:space="preserve"> </w:t>
            </w:r>
            <w:r w:rsidRPr="009E5235">
              <w:rPr>
                <w:rFonts w:ascii="Times New Roman" w:hAnsi="Times New Roman" w:cs="Times New Roman"/>
                <w:iCs/>
                <w:lang w:eastAsia="lt-LT"/>
              </w:rPr>
              <w:t>pagalba nesumuojama su valstybės pagalba, skiriama toms pačioms tinkamoms finansuoti sąnaudoms, jeigu dėl tokio pagalbos sumavimo būtų viršytas 2014 m. birželio 17 d. Komisijos reglamento (ES) Nr. 651/2014, kuriuo tam tikrų kategorijų pagalba skelbiama suderinama su vidaus rinka taikant Sutarties 107 ir 108 straipsnius, su visais pakeitimais, 8 straipsnio 5 dalyje arba Europos Komisijos priimtame sprendime nustatytas didžiausias atitinkamas pagalbos intensyvumas arba kiekvienu atveju atskirai nustatyta pagalbos suma.</w:t>
            </w:r>
          </w:p>
          <w:bookmarkEnd w:id="7"/>
          <w:p w14:paraId="27032774" w14:textId="77777777" w:rsidR="00B33994" w:rsidRPr="009E5235" w:rsidRDefault="00B33994" w:rsidP="00B33994">
            <w:pPr>
              <w:tabs>
                <w:tab w:val="left" w:pos="174"/>
                <w:tab w:val="left" w:pos="640"/>
              </w:tabs>
              <w:jc w:val="both"/>
              <w:rPr>
                <w:rFonts w:ascii="Times New Roman" w:hAnsi="Times New Roman" w:cs="Times New Roman"/>
              </w:rPr>
            </w:pPr>
            <w:r w:rsidRPr="009E5235">
              <w:rPr>
                <w:rFonts w:ascii="Times New Roman" w:hAnsi="Times New Roman" w:cs="Times New Roman"/>
              </w:rPr>
              <w:lastRenderedPageBreak/>
              <w:t>8.11.</w:t>
            </w:r>
            <w:r w:rsidRPr="009E5235">
              <w:rPr>
                <w:rFonts w:ascii="Times New Roman" w:hAnsi="Times New Roman" w:cs="Times New Roman"/>
                <w:i/>
                <w:iCs/>
              </w:rPr>
              <w:t xml:space="preserve"> 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numatoma mokėti dalimis. </w:t>
            </w:r>
            <w:r w:rsidRPr="009E5235">
              <w:rPr>
                <w:rFonts w:ascii="Times New Roman" w:hAnsi="Times New Roman" w:cs="Times New Roman"/>
                <w:i/>
              </w:rPr>
              <w:t xml:space="preserve">De </w:t>
            </w:r>
            <w:proofErr w:type="spellStart"/>
            <w:r w:rsidRPr="009E5235">
              <w:rPr>
                <w:rFonts w:ascii="Times New Roman" w:hAnsi="Times New Roman" w:cs="Times New Roman"/>
                <w:i/>
              </w:rPr>
              <w:t>minimis</w:t>
            </w:r>
            <w:proofErr w:type="spellEnd"/>
            <w:r w:rsidRPr="009E5235">
              <w:rPr>
                <w:rFonts w:ascii="Times New Roman" w:hAnsi="Times New Roman" w:cs="Times New Roman"/>
              </w:rPr>
              <w:t xml:space="preserve"> pagalba diskontuojama</w:t>
            </w:r>
            <w:r w:rsidRPr="009E5235">
              <w:rPr>
                <w:rFonts w:ascii="Times New Roman" w:hAnsi="Times New Roman" w:cs="Times New Roman"/>
                <w:lang w:eastAsia="lt-LT"/>
              </w:rPr>
              <w:t xml:space="preserve"> iki jos vertės finansavimo skyrimo momentu,</w:t>
            </w:r>
            <w:r w:rsidRPr="009E5235">
              <w:rPr>
                <w:rFonts w:ascii="Times New Roman" w:hAnsi="Times New Roman" w:cs="Times New Roman"/>
              </w:rPr>
              <w:t xml:space="preserve"> kaip nustatyta Reglamento (ES) Nr. 1407/2013 3 straipsnio 6 dalyje.</w:t>
            </w:r>
          </w:p>
          <w:p w14:paraId="05D944B4" w14:textId="77777777" w:rsidR="009E5235" w:rsidRPr="009E5235" w:rsidRDefault="009E5235" w:rsidP="009E5235">
            <w:pPr>
              <w:tabs>
                <w:tab w:val="left" w:pos="174"/>
                <w:tab w:val="left" w:pos="540"/>
                <w:tab w:val="left" w:pos="640"/>
              </w:tabs>
              <w:jc w:val="both"/>
              <w:rPr>
                <w:rFonts w:ascii="Times New Roman" w:hAnsi="Times New Roman" w:cs="Times New Roman"/>
              </w:rPr>
            </w:pPr>
            <w:r w:rsidRPr="009E5235">
              <w:rPr>
                <w:rFonts w:ascii="Times New Roman" w:hAnsi="Times New Roman" w:cs="Times New Roman"/>
              </w:rPr>
              <w:t>8.12.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p>
          <w:p w14:paraId="0E17FE61" w14:textId="7B2D6F8D" w:rsidR="0072415E" w:rsidRPr="009E5235" w:rsidRDefault="009E5235" w:rsidP="0074078F">
            <w:pPr>
              <w:pStyle w:val="paragraph"/>
              <w:spacing w:before="0" w:beforeAutospacing="0" w:after="0" w:afterAutospacing="0"/>
              <w:jc w:val="both"/>
              <w:textAlignment w:val="baseline"/>
              <w:rPr>
                <w:color w:val="FF0000"/>
                <w:sz w:val="22"/>
                <w:szCs w:val="22"/>
              </w:rPr>
            </w:pPr>
            <w:r w:rsidRPr="009E5235">
              <w:rPr>
                <w:sz w:val="22"/>
                <w:szCs w:val="22"/>
              </w:rPr>
              <w:t>8.13. Jeigu projektas, kuriam prašoma finansavimo, pradedamas įgyvendinti iki PĮP registravimo administruojančiojoje institucijoje dienos, visas projektas tampa netinkamas ir jam finansavimas neskiriamas.</w:t>
            </w:r>
          </w:p>
        </w:tc>
      </w:tr>
      <w:tr w:rsidR="009C17B8" w:rsidRPr="0039553A" w14:paraId="736F24E0" w14:textId="77777777" w:rsidTr="7A00E2C7">
        <w:trPr>
          <w:cantSplit/>
          <w:trHeight w:val="423"/>
        </w:trPr>
        <w:tc>
          <w:tcPr>
            <w:tcW w:w="845" w:type="dxa"/>
            <w:shd w:val="clear" w:color="auto" w:fill="auto"/>
          </w:tcPr>
          <w:p w14:paraId="0805D974" w14:textId="1EDE68C4" w:rsidR="009C17B8" w:rsidRPr="005A20C7" w:rsidRDefault="1B82669F" w:rsidP="3D389EFF">
            <w:pPr>
              <w:rPr>
                <w:rFonts w:ascii="Times New Roman" w:hAnsi="Times New Roman" w:cs="Times New Roman"/>
                <w:b/>
                <w:bCs/>
              </w:rPr>
            </w:pPr>
            <w:r w:rsidRPr="005A20C7">
              <w:rPr>
                <w:rFonts w:ascii="Times New Roman" w:hAnsi="Times New Roman" w:cs="Times New Roman"/>
                <w:b/>
                <w:bCs/>
              </w:rPr>
              <w:lastRenderedPageBreak/>
              <w:t>2.16.6</w:t>
            </w:r>
          </w:p>
        </w:tc>
        <w:tc>
          <w:tcPr>
            <w:tcW w:w="9072" w:type="dxa"/>
            <w:gridSpan w:val="8"/>
            <w:shd w:val="clear" w:color="auto" w:fill="auto"/>
          </w:tcPr>
          <w:p w14:paraId="6373FAF3" w14:textId="64509AE0" w:rsidR="009C17B8" w:rsidRPr="005A20C7" w:rsidRDefault="1B82669F" w:rsidP="3D389EFF">
            <w:pPr>
              <w:rPr>
                <w:rFonts w:ascii="Times New Roman" w:hAnsi="Times New Roman" w:cs="Times New Roman"/>
                <w:b/>
                <w:bCs/>
              </w:rPr>
            </w:pPr>
            <w:r w:rsidRPr="005A20C7">
              <w:rPr>
                <w:rFonts w:ascii="Times New Roman" w:hAnsi="Times New Roman" w:cs="Times New Roman"/>
                <w:b/>
                <w:bCs/>
              </w:rPr>
              <w:t>Projektų bendrieji atrankos kriterijai</w:t>
            </w:r>
          </w:p>
        </w:tc>
      </w:tr>
      <w:tr w:rsidR="009C17B8" w:rsidRPr="0039553A" w14:paraId="54BA3A94" w14:textId="77777777" w:rsidTr="7A00E2C7">
        <w:trPr>
          <w:cantSplit/>
          <w:trHeight w:val="811"/>
        </w:trPr>
        <w:tc>
          <w:tcPr>
            <w:tcW w:w="845" w:type="dxa"/>
          </w:tcPr>
          <w:p w14:paraId="60CF28AA" w14:textId="299A923C" w:rsidR="009C17B8" w:rsidRPr="005A20C7" w:rsidRDefault="009C17B8" w:rsidP="3D389EFF">
            <w:pPr>
              <w:rPr>
                <w:rFonts w:ascii="Times New Roman" w:hAnsi="Times New Roman" w:cs="Times New Roman"/>
                <w:b/>
                <w:bCs/>
              </w:rPr>
            </w:pPr>
          </w:p>
        </w:tc>
        <w:tc>
          <w:tcPr>
            <w:tcW w:w="9072" w:type="dxa"/>
            <w:gridSpan w:val="8"/>
            <w:shd w:val="clear" w:color="auto" w:fill="auto"/>
          </w:tcPr>
          <w:p w14:paraId="189B9764" w14:textId="6BDBB801" w:rsidR="009C17B8" w:rsidRPr="005A20C7" w:rsidRDefault="1B82669F" w:rsidP="3D389EFF">
            <w:pPr>
              <w:spacing w:after="160"/>
              <w:rPr>
                <w:rFonts w:ascii="Times New Roman" w:hAnsi="Times New Roman" w:cs="Times New Roman"/>
              </w:rPr>
            </w:pPr>
            <w:r w:rsidRPr="005A20C7">
              <w:rPr>
                <w:rFonts w:ascii="Times New Roman" w:eastAsia="Times New Roman" w:hAnsi="Times New Roman" w:cs="Times New Roman"/>
                <w:i/>
                <w:iCs/>
              </w:rPr>
              <w:t xml:space="preserve">Projektų bendrieji atrankos kriterijai nurodyti Projektų administravimo ir finansavimo taisyklių 2 priede.   </w:t>
            </w:r>
            <w:hyperlink r:id="rId14">
              <w:r w:rsidRPr="005A20C7">
                <w:rPr>
                  <w:rStyle w:val="Hipersaitas"/>
                  <w:rFonts w:ascii="Times New Roman" w:hAnsi="Times New Roman" w:cs="Times New Roman"/>
                  <w:color w:val="auto"/>
                </w:rPr>
                <w:t>https://2021.esinvesticijos.lt/dokumentai/projektu-bendruju-atrankos-kriteriju-sarasas-ir-ju-vertinimo-metodika-3</w:t>
              </w:r>
            </w:hyperlink>
          </w:p>
        </w:tc>
      </w:tr>
      <w:tr w:rsidR="009C17B8" w:rsidRPr="0039553A" w14:paraId="0327D8D8" w14:textId="77777777" w:rsidTr="7A00E2C7">
        <w:trPr>
          <w:cantSplit/>
          <w:trHeight w:val="423"/>
        </w:trPr>
        <w:tc>
          <w:tcPr>
            <w:tcW w:w="845" w:type="dxa"/>
            <w:vMerge w:val="restart"/>
          </w:tcPr>
          <w:p w14:paraId="5BA77AE0" w14:textId="7C229CBF" w:rsidR="009C17B8" w:rsidRPr="00E706C4" w:rsidRDefault="1B82669F" w:rsidP="3D389EFF">
            <w:pPr>
              <w:rPr>
                <w:rFonts w:ascii="Times New Roman" w:hAnsi="Times New Roman" w:cs="Times New Roman"/>
              </w:rPr>
            </w:pPr>
            <w:r w:rsidRPr="00E706C4">
              <w:rPr>
                <w:rFonts w:ascii="Times New Roman" w:hAnsi="Times New Roman" w:cs="Times New Roman"/>
              </w:rPr>
              <w:t>2.16.7</w:t>
            </w:r>
          </w:p>
        </w:tc>
        <w:tc>
          <w:tcPr>
            <w:tcW w:w="9072" w:type="dxa"/>
            <w:gridSpan w:val="8"/>
            <w:shd w:val="clear" w:color="auto" w:fill="auto"/>
          </w:tcPr>
          <w:p w14:paraId="4321CFA6" w14:textId="5928657D" w:rsidR="009C17B8" w:rsidRPr="00E706C4" w:rsidRDefault="1B82669F" w:rsidP="3D389EFF">
            <w:pPr>
              <w:rPr>
                <w:rFonts w:ascii="Times New Roman" w:hAnsi="Times New Roman" w:cs="Times New Roman"/>
              </w:rPr>
            </w:pPr>
            <w:r w:rsidRPr="00E706C4">
              <w:rPr>
                <w:rFonts w:ascii="Times New Roman" w:hAnsi="Times New Roman" w:cs="Times New Roman"/>
              </w:rPr>
              <w:t xml:space="preserve"> Projektų specialieji atrankos kriterijai</w:t>
            </w:r>
          </w:p>
        </w:tc>
      </w:tr>
      <w:tr w:rsidR="009C17B8" w:rsidRPr="0039553A" w14:paraId="251D5187" w14:textId="77777777" w:rsidTr="7A00E2C7">
        <w:trPr>
          <w:cantSplit/>
          <w:trHeight w:val="423"/>
        </w:trPr>
        <w:tc>
          <w:tcPr>
            <w:tcW w:w="845" w:type="dxa"/>
            <w:vMerge/>
          </w:tcPr>
          <w:p w14:paraId="332C59B2" w14:textId="7569E6C6" w:rsidR="009C17B8" w:rsidRPr="0039553A" w:rsidRDefault="009C17B8" w:rsidP="00716C09">
            <w:pPr>
              <w:rPr>
                <w:rFonts w:ascii="Times New Roman" w:hAnsi="Times New Roman" w:cs="Times New Roman"/>
              </w:rPr>
            </w:pPr>
          </w:p>
        </w:tc>
        <w:tc>
          <w:tcPr>
            <w:tcW w:w="9072" w:type="dxa"/>
            <w:gridSpan w:val="8"/>
            <w:shd w:val="clear" w:color="auto" w:fill="auto"/>
          </w:tcPr>
          <w:tbl>
            <w:tblPr>
              <w:tblpPr w:leftFromText="180" w:rightFromText="180" w:horzAnchor="margin" w:tblpXSpec="center" w:tblpY="-1140"/>
              <w:tblOverlap w:val="never"/>
              <w:tblW w:w="8745" w:type="dxa"/>
              <w:tblLayout w:type="fixed"/>
              <w:tblLook w:val="00A0" w:firstRow="1" w:lastRow="0" w:firstColumn="1" w:lastColumn="0" w:noHBand="0" w:noVBand="0"/>
            </w:tblPr>
            <w:tblGrid>
              <w:gridCol w:w="701"/>
              <w:gridCol w:w="1308"/>
              <w:gridCol w:w="2551"/>
              <w:gridCol w:w="4185"/>
            </w:tblGrid>
            <w:tr w:rsidR="009C17B8" w:rsidRPr="00A54175" w14:paraId="4F29A721" w14:textId="77777777" w:rsidTr="692165B9">
              <w:trPr>
                <w:trHeight w:val="351"/>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8290D1E" w14:textId="7C6C4C38"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Eil. Nr.</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9E8F245"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Kriterijaus tipas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8A307A6"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Kriterijus</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1694930"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Kriterijaus vertinimo metodas</w:t>
                  </w:r>
                </w:p>
              </w:tc>
            </w:tr>
            <w:tr w:rsidR="009C17B8" w:rsidRPr="00A54175" w14:paraId="05E26134"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D7E06" w14:textId="77777777" w:rsidR="009C17B8" w:rsidRPr="00A54175" w:rsidRDefault="1B82669F" w:rsidP="262961BB">
                  <w:pPr>
                    <w:spacing w:line="240" w:lineRule="auto"/>
                    <w:jc w:val="both"/>
                    <w:rPr>
                      <w:rFonts w:ascii="Times New Roman" w:hAnsi="Times New Roman" w:cs="Times New Roman"/>
                      <w:i/>
                      <w:iCs/>
                    </w:rPr>
                  </w:pPr>
                  <w:r w:rsidRPr="00A54175">
                    <w:rPr>
                      <w:rFonts w:ascii="Times New Roman" w:hAnsi="Times New Roman" w:cs="Times New Roman"/>
                      <w:i/>
                      <w:iCs/>
                    </w:rPr>
                    <w:t>1.</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86846" w14:textId="77777777" w:rsidR="009C17B8" w:rsidRPr="00A54175" w:rsidRDefault="1B82669F" w:rsidP="262961BB">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512D6" w14:textId="49D0E12C" w:rsidR="009C17B8" w:rsidRPr="00A54175" w:rsidRDefault="00E2333B" w:rsidP="262961BB">
                  <w:pPr>
                    <w:spacing w:line="240" w:lineRule="auto"/>
                    <w:jc w:val="both"/>
                    <w:rPr>
                      <w:rFonts w:ascii="Times New Roman" w:hAnsi="Times New Roman" w:cs="Times New Roman"/>
                      <w:i/>
                      <w:iCs/>
                      <w:strike/>
                    </w:rPr>
                  </w:pPr>
                  <w:r w:rsidRPr="00A54175">
                    <w:rPr>
                      <w:rFonts w:ascii="Times New Roman" w:hAnsi="Times New Roman" w:cs="Times New Roman"/>
                      <w:i/>
                      <w:iCs/>
                    </w:rPr>
                    <w:t xml:space="preserve">Projektas atitinka </w:t>
                  </w:r>
                  <w:hyperlink r:id="rId15" w:history="1">
                    <w:r w:rsidRPr="00A54175">
                      <w:rPr>
                        <w:rFonts w:ascii="Times New Roman" w:hAnsi="Times New Roman" w:cs="Times New Roman"/>
                        <w:i/>
                        <w:iCs/>
                      </w:rPr>
                      <w:t>Koncepcijos nuostatas</w:t>
                    </w:r>
                  </w:hyperlink>
                  <w:r w:rsidRPr="00A54175">
                    <w:rPr>
                      <w:rFonts w:ascii="Times New Roman" w:hAnsi="Times New Roman" w:cs="Times New Roman"/>
                      <w:i/>
                      <w:iCs/>
                    </w:rPr>
                    <w:t xml:space="preserve"> ir bent vieno Koncepcijos MTEPI prioriteto įgyvendinimo tematiką</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04135" w14:textId="6378B3E1" w:rsidR="0057438E" w:rsidRPr="00A54175" w:rsidRDefault="00F029A4" w:rsidP="262961BB">
                  <w:pPr>
                    <w:spacing w:line="240" w:lineRule="auto"/>
                    <w:jc w:val="both"/>
                    <w:rPr>
                      <w:rFonts w:ascii="Times New Roman" w:hAnsi="Times New Roman" w:cs="Times New Roman"/>
                      <w:i/>
                      <w:iCs/>
                    </w:rPr>
                  </w:pPr>
                  <w:r w:rsidRPr="00A54175">
                    <w:rPr>
                      <w:rFonts w:ascii="Times New Roman" w:hAnsi="Times New Roman" w:cs="Times New Roman"/>
                      <w:bCs/>
                      <w:i/>
                      <w:lang w:eastAsia="lt-LT"/>
                    </w:rPr>
                    <w:t>Vertinama, ar projektas prisideda prie Koncepcijos ir atitinka bent vieno Koncepcijos MTEPI  prioriteto įgyvendinimo tematiką</w:t>
                  </w:r>
                  <w:r w:rsidRPr="00A54175">
                    <w:rPr>
                      <w:rFonts w:ascii="Times New Roman" w:hAnsi="Times New Roman" w:cs="Times New Roman"/>
                      <w:i/>
                      <w:iCs/>
                    </w:rPr>
                    <w:t xml:space="preserve"> </w:t>
                  </w:r>
                </w:p>
              </w:tc>
            </w:tr>
            <w:tr w:rsidR="00E316A9" w:rsidRPr="00A54175" w14:paraId="2C85A488"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7BE4A"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2.</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0BF1C7"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7316B" w14:textId="12ACC1EE"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lang w:eastAsia="lt-LT"/>
                    </w:rPr>
                    <w:t xml:space="preserve">Pareiškėjas yra juridinio asmens statusą turintis technologijų plėtros ir inovacijų skatinimo viešųjų paslaugų teikėjas, kuris vykdo veiklas, susijusias su </w:t>
                  </w:r>
                  <w:proofErr w:type="spellStart"/>
                  <w:r w:rsidRPr="00A54175">
                    <w:rPr>
                      <w:rFonts w:ascii="Times New Roman" w:hAnsi="Times New Roman" w:cs="Times New Roman"/>
                      <w:i/>
                      <w:iCs/>
                      <w:lang w:eastAsia="lt-LT"/>
                    </w:rPr>
                    <w:t>startuolių</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preakceleravimu</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startuolių</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inkubavimu</w:t>
                  </w:r>
                  <w:proofErr w:type="spellEnd"/>
                  <w:r w:rsidRPr="00A54175">
                    <w:rPr>
                      <w:rFonts w:ascii="Times New Roman" w:hAnsi="Times New Roman" w:cs="Times New Roman"/>
                      <w:i/>
                      <w:iCs/>
                      <w:lang w:eastAsia="lt-LT"/>
                    </w:rPr>
                    <w:t xml:space="preserve"> ir turi patirties organizuojant </w:t>
                  </w:r>
                  <w:proofErr w:type="spellStart"/>
                  <w:r w:rsidRPr="00A54175">
                    <w:rPr>
                      <w:rFonts w:ascii="Times New Roman" w:hAnsi="Times New Roman" w:cs="Times New Roman"/>
                      <w:i/>
                      <w:iCs/>
                      <w:lang w:eastAsia="lt-LT"/>
                    </w:rPr>
                    <w:t>hakatonus</w:t>
                  </w:r>
                  <w:proofErr w:type="spellEnd"/>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D1F8F"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Vertinama, ar pareiškėjas yra technologijų plėtros ir inovacijų skatinimo viešųjų paslaugų teikėjas (juridinis asmuo), atitinkantis PFSA 1.2.8 papunktyje nurodytą  sąvoką ir iki PĮP pateikimo teikiantis technologijų plėtros ir inovacijų skatinimo viešąsias paslaugas </w:t>
                  </w:r>
                  <w:proofErr w:type="spellStart"/>
                  <w:r w:rsidRPr="00A54175">
                    <w:rPr>
                      <w:rFonts w:ascii="Times New Roman" w:eastAsia="Times New Roman" w:hAnsi="Times New Roman" w:cs="Times New Roman"/>
                      <w:i/>
                      <w:iCs/>
                      <w:lang w:eastAsia="lt-LT"/>
                    </w:rPr>
                    <w:t>startuoliams</w:t>
                  </w:r>
                  <w:proofErr w:type="spellEnd"/>
                  <w:r w:rsidRPr="00A54175">
                    <w:rPr>
                      <w:rFonts w:ascii="Times New Roman" w:eastAsia="Times New Roman" w:hAnsi="Times New Roman" w:cs="Times New Roman"/>
                      <w:i/>
                      <w:iCs/>
                      <w:lang w:eastAsia="lt-LT"/>
                    </w:rPr>
                    <w:t xml:space="preserve">, kaip jie apibrėžti PFSA </w:t>
                  </w:r>
                  <w:r w:rsidRPr="00A54175">
                    <w:rPr>
                      <w:rFonts w:ascii="Times New Roman" w:eastAsia="Times New Roman" w:hAnsi="Times New Roman" w:cs="Times New Roman"/>
                      <w:i/>
                      <w:iCs/>
                      <w:lang w:val="en-US" w:eastAsia="lt-LT"/>
                    </w:rPr>
                    <w:t xml:space="preserve">1.2.4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 xml:space="preserve">. </w:t>
                  </w:r>
                  <w:r w:rsidRPr="00A54175">
                    <w:rPr>
                      <w:rFonts w:ascii="Times New Roman" w:eastAsia="Times New Roman" w:hAnsi="Times New Roman" w:cs="Times New Roman"/>
                      <w:i/>
                      <w:iCs/>
                      <w:lang w:eastAsia="lt-LT"/>
                    </w:rPr>
                    <w:t xml:space="preserve"> Taip pat vertinama, ar pareiškėjas vykdo veiklas, susijusias su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preakceleravimu</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inkubavimu</w:t>
                  </w:r>
                  <w:proofErr w:type="spellEnd"/>
                  <w:r w:rsidRPr="00A54175">
                    <w:rPr>
                      <w:rFonts w:ascii="Times New Roman" w:eastAsia="Times New Roman" w:hAnsi="Times New Roman" w:cs="Times New Roman"/>
                      <w:i/>
                      <w:iCs/>
                      <w:lang w:eastAsia="lt-LT"/>
                    </w:rPr>
                    <w:t xml:space="preserve"> ir aktyviai organizuoja </w:t>
                  </w:r>
                  <w:proofErr w:type="spellStart"/>
                  <w:r w:rsidRPr="00A54175">
                    <w:rPr>
                      <w:rFonts w:ascii="Times New Roman" w:eastAsia="Times New Roman" w:hAnsi="Times New Roman" w:cs="Times New Roman"/>
                      <w:i/>
                      <w:iCs/>
                      <w:lang w:eastAsia="lt-LT"/>
                    </w:rPr>
                    <w:t>hakatonus</w:t>
                  </w:r>
                  <w:proofErr w:type="spellEnd"/>
                  <w:r w:rsidRPr="00A54175">
                    <w:rPr>
                      <w:rFonts w:ascii="Times New Roman" w:eastAsia="Times New Roman" w:hAnsi="Times New Roman" w:cs="Times New Roman"/>
                      <w:i/>
                      <w:iCs/>
                      <w:lang w:eastAsia="lt-LT"/>
                    </w:rPr>
                    <w:t>.</w:t>
                  </w:r>
                </w:p>
                <w:p w14:paraId="2CD9FCF7"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p>
                <w:p w14:paraId="6CC07488"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r w:rsidRPr="00A54175">
                    <w:rPr>
                      <w:rFonts w:ascii="Times New Roman" w:eastAsia="Times New Roman" w:hAnsi="Times New Roman" w:cs="Times New Roman"/>
                      <w:i/>
                      <w:iCs/>
                      <w:lang w:eastAsia="lt-LT"/>
                    </w:rPr>
                    <w:t xml:space="preserve">Technologijų plėtros ir inovacijų skatinimo viešoji paslauga suprantama taip, kaip ji apibrėžta PFSA </w:t>
                  </w:r>
                  <w:r w:rsidRPr="00A54175">
                    <w:rPr>
                      <w:rFonts w:ascii="Times New Roman" w:eastAsia="Times New Roman" w:hAnsi="Times New Roman" w:cs="Times New Roman"/>
                      <w:i/>
                      <w:iCs/>
                      <w:lang w:val="en-US" w:eastAsia="lt-LT"/>
                    </w:rPr>
                    <w:t xml:space="preserve">1.2.7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00D1AFAE"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2E437F77"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preakceleravimas</w:t>
                  </w:r>
                  <w:proofErr w:type="spellEnd"/>
                  <w:r w:rsidRPr="00A54175">
                    <w:rPr>
                      <w:rFonts w:ascii="Times New Roman" w:eastAsia="Times New Roman" w:hAnsi="Times New Roman" w:cs="Times New Roman"/>
                      <w:i/>
                      <w:iCs/>
                      <w:lang w:eastAsia="lt-LT"/>
                    </w:rPr>
                    <w:t xml:space="preserve"> suprantamas taip, kaip nurodyta PFSA </w:t>
                  </w:r>
                  <w:r w:rsidRPr="00A54175">
                    <w:rPr>
                      <w:rFonts w:ascii="Times New Roman" w:eastAsia="Times New Roman" w:hAnsi="Times New Roman" w:cs="Times New Roman"/>
                      <w:i/>
                      <w:iCs/>
                      <w:lang w:val="en-US" w:eastAsia="lt-LT"/>
                    </w:rPr>
                    <w:t xml:space="preserve">1.2.6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6AED4A65"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6E7DCE05"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inkubavimas</w:t>
                  </w:r>
                  <w:proofErr w:type="spellEnd"/>
                  <w:r w:rsidRPr="00A54175">
                    <w:rPr>
                      <w:rFonts w:ascii="Times New Roman" w:eastAsia="Times New Roman" w:hAnsi="Times New Roman" w:cs="Times New Roman"/>
                      <w:i/>
                      <w:iCs/>
                      <w:lang w:eastAsia="lt-LT"/>
                    </w:rPr>
                    <w:t xml:space="preserve"> suprantamas taip, kaip nustatyta PFSA 1.2.5 papunktyje.</w:t>
                  </w:r>
                </w:p>
                <w:p w14:paraId="62B3948F"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trike/>
                      <w:lang w:eastAsia="lt-LT"/>
                    </w:rPr>
                  </w:pPr>
                </w:p>
                <w:p w14:paraId="6B559531"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roofErr w:type="spellStart"/>
                  <w:r w:rsidRPr="00A54175">
                    <w:rPr>
                      <w:rFonts w:ascii="Times New Roman" w:eastAsia="Times New Roman" w:hAnsi="Times New Roman" w:cs="Times New Roman"/>
                      <w:i/>
                      <w:iCs/>
                      <w:lang w:eastAsia="lt-LT"/>
                    </w:rPr>
                    <w:t>Hakatonas</w:t>
                  </w:r>
                  <w:proofErr w:type="spellEnd"/>
                  <w:r w:rsidRPr="00A54175">
                    <w:rPr>
                      <w:rFonts w:ascii="Times New Roman" w:eastAsia="Times New Roman" w:hAnsi="Times New Roman" w:cs="Times New Roman"/>
                      <w:i/>
                      <w:iCs/>
                      <w:lang w:eastAsia="lt-LT"/>
                    </w:rPr>
                    <w:t xml:space="preserve"> (intensyvus kūrybinis seminaras) suprantamas taip, kaip apibrėžta PFSA </w:t>
                  </w:r>
                  <w:r w:rsidRPr="00A54175">
                    <w:rPr>
                      <w:rFonts w:ascii="Times New Roman" w:eastAsia="Times New Roman" w:hAnsi="Times New Roman" w:cs="Times New Roman"/>
                      <w:i/>
                      <w:iCs/>
                      <w:lang w:val="en-US" w:eastAsia="lt-LT"/>
                    </w:rPr>
                    <w:t>1.2.2 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5033675C"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4D4970E9"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trike/>
                      <w:lang w:eastAsia="lt-LT"/>
                    </w:rPr>
                  </w:pPr>
                  <w:r w:rsidRPr="00A54175">
                    <w:rPr>
                      <w:rFonts w:ascii="Times New Roman" w:eastAsia="Times New Roman" w:hAnsi="Times New Roman" w:cs="Times New Roman"/>
                      <w:i/>
                      <w:iCs/>
                      <w:lang w:eastAsia="lt-LT"/>
                    </w:rPr>
                    <w:t>Kriterijumi taip pat vertinama pareiškėjo patirtis per 5 praėjusius metus iki PĮP pateikimo (pareiškėjas turi atitikti visus šiuos kriterijus):</w:t>
                  </w:r>
                </w:p>
                <w:p w14:paraId="157D7B15"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1) pareiškėjas turi būti </w:t>
                  </w:r>
                  <w:proofErr w:type="spellStart"/>
                  <w:r w:rsidRPr="00A54175">
                    <w:rPr>
                      <w:rFonts w:ascii="Times New Roman" w:eastAsia="Times New Roman" w:hAnsi="Times New Roman" w:cs="Times New Roman"/>
                      <w:i/>
                      <w:iCs/>
                      <w:lang w:eastAsia="lt-LT"/>
                    </w:rPr>
                    <w:t>preakceleravęs</w:t>
                  </w:r>
                  <w:proofErr w:type="spellEnd"/>
                  <w:r w:rsidRPr="00A54175">
                    <w:rPr>
                      <w:rFonts w:ascii="Times New Roman" w:eastAsia="Times New Roman" w:hAnsi="Times New Roman" w:cs="Times New Roman"/>
                      <w:i/>
                      <w:iCs/>
                      <w:lang w:eastAsia="lt-LT"/>
                    </w:rPr>
                    <w:t xml:space="preserve"> ne mažiau kaip 20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w:t>
                  </w:r>
                </w:p>
                <w:p w14:paraId="09E77F57"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2) pareiškėjas turi būti </w:t>
                  </w:r>
                  <w:proofErr w:type="spellStart"/>
                  <w:r w:rsidRPr="00A54175">
                    <w:rPr>
                      <w:rFonts w:ascii="Times New Roman" w:eastAsia="Times New Roman" w:hAnsi="Times New Roman" w:cs="Times New Roman"/>
                      <w:i/>
                      <w:iCs/>
                      <w:lang w:eastAsia="lt-LT"/>
                    </w:rPr>
                    <w:t>inkubavęs</w:t>
                  </w:r>
                  <w:proofErr w:type="spellEnd"/>
                  <w:r w:rsidRPr="00A54175">
                    <w:rPr>
                      <w:rFonts w:ascii="Times New Roman" w:eastAsia="Times New Roman" w:hAnsi="Times New Roman" w:cs="Times New Roman"/>
                      <w:i/>
                      <w:iCs/>
                      <w:lang w:eastAsia="lt-LT"/>
                    </w:rPr>
                    <w:t xml:space="preserve"> ne mažiau kaip 20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w:t>
                  </w:r>
                </w:p>
                <w:p w14:paraId="110CF49D"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shd w:val="clear" w:color="auto" w:fill="FFFFFF"/>
                    </w:rPr>
                  </w:pPr>
                  <w:r w:rsidRPr="00A54175">
                    <w:rPr>
                      <w:rFonts w:ascii="Times New Roman" w:eastAsia="Times New Roman" w:hAnsi="Times New Roman" w:cs="Times New Roman"/>
                      <w:i/>
                      <w:iCs/>
                      <w:lang w:eastAsia="lt-LT"/>
                    </w:rPr>
                    <w:t>3) pareiškėjas turi būti suorganizavęs</w:t>
                  </w:r>
                  <w:r w:rsidRPr="00A54175">
                    <w:rPr>
                      <w:rFonts w:ascii="Times New Roman" w:eastAsia="Times New Roman" w:hAnsi="Times New Roman" w:cs="Times New Roman"/>
                      <w:i/>
                      <w:iCs/>
                      <w:color w:val="393939"/>
                      <w:shd w:val="clear" w:color="auto" w:fill="FFFFFF"/>
                    </w:rPr>
                    <w:t xml:space="preserve"> </w:t>
                  </w:r>
                  <w:r w:rsidRPr="00A54175">
                    <w:rPr>
                      <w:rFonts w:ascii="Times New Roman" w:eastAsia="Times New Roman" w:hAnsi="Times New Roman" w:cs="Times New Roman"/>
                      <w:i/>
                      <w:iCs/>
                      <w:shd w:val="clear" w:color="auto" w:fill="FFFFFF"/>
                    </w:rPr>
                    <w:t>ne mažiau kaip 3 </w:t>
                  </w:r>
                  <w:proofErr w:type="spellStart"/>
                  <w:r w:rsidRPr="00A54175">
                    <w:rPr>
                      <w:rFonts w:ascii="Times New Roman" w:eastAsia="Times New Roman" w:hAnsi="Times New Roman" w:cs="Times New Roman"/>
                      <w:i/>
                      <w:iCs/>
                      <w:shd w:val="clear" w:color="auto" w:fill="FFFFFF"/>
                    </w:rPr>
                    <w:t>hakatonus</w:t>
                  </w:r>
                  <w:proofErr w:type="spellEnd"/>
                  <w:r w:rsidRPr="00A54175">
                    <w:rPr>
                      <w:rFonts w:ascii="Times New Roman" w:eastAsia="Times New Roman" w:hAnsi="Times New Roman" w:cs="Times New Roman"/>
                      <w:i/>
                      <w:iCs/>
                      <w:shd w:val="clear" w:color="auto" w:fill="FFFFFF"/>
                    </w:rPr>
                    <w:t>, ir kiekviename iš jų dalyvavo ne mažiau kaip 30 dalyvių.</w:t>
                  </w:r>
                </w:p>
                <w:p w14:paraId="1F7713C9"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hd w:val="clear" w:color="auto" w:fill="FFFFFF"/>
                    </w:rPr>
                  </w:pPr>
                </w:p>
                <w:p w14:paraId="3910F3DE"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Atitiktis kriterijui vertinama pagal PĮP duomenis, pareiškėjų pateiktus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/dalyvių sąrašus, tarp </w:t>
                  </w:r>
                  <w:proofErr w:type="spellStart"/>
                  <w:r w:rsidRPr="00A54175">
                    <w:rPr>
                      <w:rFonts w:ascii="Times New Roman" w:eastAsia="Times New Roman" w:hAnsi="Times New Roman" w:cs="Times New Roman"/>
                      <w:i/>
                      <w:iCs/>
                      <w:lang w:eastAsia="lt-LT"/>
                    </w:rPr>
                    <w:t>startuolio</w:t>
                  </w:r>
                  <w:proofErr w:type="spellEnd"/>
                  <w:r w:rsidRPr="00A54175">
                    <w:rPr>
                      <w:rFonts w:ascii="Times New Roman" w:eastAsia="Times New Roman" w:hAnsi="Times New Roman" w:cs="Times New Roman"/>
                      <w:i/>
                      <w:iCs/>
                      <w:lang w:eastAsia="lt-LT"/>
                    </w:rPr>
                    <w:t xml:space="preserve"> ir pareiškėjo sudarytą paslaugų teikimo sutartį, kitus dokumentus, kuriuose būtų nurodyta informacija apie </w:t>
                  </w:r>
                  <w:proofErr w:type="spellStart"/>
                  <w:r w:rsidRPr="00A54175">
                    <w:rPr>
                      <w:rFonts w:ascii="Times New Roman" w:eastAsia="Times New Roman" w:hAnsi="Times New Roman" w:cs="Times New Roman"/>
                      <w:i/>
                      <w:iCs/>
                      <w:lang w:eastAsia="lt-LT"/>
                    </w:rPr>
                    <w:t>startuoliui</w:t>
                  </w:r>
                  <w:proofErr w:type="spellEnd"/>
                  <w:r w:rsidRPr="00A54175">
                    <w:rPr>
                      <w:rFonts w:ascii="Times New Roman" w:eastAsia="Times New Roman" w:hAnsi="Times New Roman" w:cs="Times New Roman"/>
                      <w:i/>
                      <w:iCs/>
                      <w:lang w:eastAsia="lt-LT"/>
                    </w:rPr>
                    <w:t xml:space="preserve">/dalyviui suteiktas paslaugas, jų suteikimo data/laikotarpis, pagrindimas, kad </w:t>
                  </w:r>
                  <w:proofErr w:type="spellStart"/>
                  <w:r w:rsidRPr="00A54175">
                    <w:rPr>
                      <w:rFonts w:ascii="Times New Roman" w:eastAsia="Times New Roman" w:hAnsi="Times New Roman" w:cs="Times New Roman"/>
                      <w:i/>
                      <w:iCs/>
                      <w:lang w:eastAsia="lt-LT"/>
                    </w:rPr>
                    <w:t>startuolis</w:t>
                  </w:r>
                  <w:proofErr w:type="spellEnd"/>
                  <w:r w:rsidRPr="00A54175">
                    <w:rPr>
                      <w:rFonts w:ascii="Times New Roman" w:eastAsia="Times New Roman" w:hAnsi="Times New Roman" w:cs="Times New Roman"/>
                      <w:i/>
                      <w:iCs/>
                      <w:lang w:eastAsia="lt-LT"/>
                    </w:rPr>
                    <w:t xml:space="preserve"> atitinka </w:t>
                  </w:r>
                  <w:proofErr w:type="spellStart"/>
                  <w:r w:rsidRPr="00A54175">
                    <w:rPr>
                      <w:rFonts w:ascii="Times New Roman" w:eastAsia="Times New Roman" w:hAnsi="Times New Roman" w:cs="Times New Roman"/>
                      <w:i/>
                      <w:iCs/>
                      <w:lang w:eastAsia="lt-LT"/>
                    </w:rPr>
                    <w:t>startuolio</w:t>
                  </w:r>
                  <w:proofErr w:type="spellEnd"/>
                  <w:r w:rsidRPr="00A54175">
                    <w:rPr>
                      <w:rFonts w:ascii="Times New Roman" w:eastAsia="Times New Roman" w:hAnsi="Times New Roman" w:cs="Times New Roman"/>
                      <w:i/>
                      <w:iCs/>
                      <w:lang w:eastAsia="lt-LT"/>
                    </w:rPr>
                    <w:t xml:space="preserve"> sąvoką, bei nuorodos į renginių viešinimą internete, socialiniuose </w:t>
                  </w:r>
                  <w:r w:rsidRPr="00A54175">
                    <w:rPr>
                      <w:rFonts w:ascii="Times New Roman" w:eastAsia="Times New Roman" w:hAnsi="Times New Roman" w:cs="Times New Roman"/>
                      <w:i/>
                      <w:iCs/>
                      <w:lang w:eastAsia="lt-LT"/>
                    </w:rPr>
                    <w:lastRenderedPageBreak/>
                    <w:t>tinkluose.</w:t>
                  </w:r>
                </w:p>
                <w:p w14:paraId="02583528" w14:textId="77777777" w:rsidR="00A54175" w:rsidRPr="00A54175" w:rsidRDefault="00A54175" w:rsidP="00A54175">
                  <w:pPr>
                    <w:widowControl w:val="0"/>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Šis projektų atrankos kriterijus taikomas tik projekto vertinimo metu.</w:t>
                  </w:r>
                </w:p>
                <w:p w14:paraId="67F7E7D4" w14:textId="6F52FB8D" w:rsidR="00E316A9" w:rsidRPr="00A54175" w:rsidRDefault="00E316A9" w:rsidP="00E316A9">
                  <w:pPr>
                    <w:spacing w:line="240" w:lineRule="auto"/>
                    <w:jc w:val="both"/>
                    <w:rPr>
                      <w:rFonts w:ascii="Times New Roman" w:hAnsi="Times New Roman" w:cs="Times New Roman"/>
                      <w:i/>
                      <w:iCs/>
                    </w:rPr>
                  </w:pPr>
                </w:p>
              </w:tc>
            </w:tr>
            <w:tr w:rsidR="00E316A9" w:rsidRPr="00A54175" w14:paraId="2C1ACB9E"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5BA31"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lastRenderedPageBreak/>
                    <w:t>3.</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4B9E6"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C8D11" w14:textId="327CFFF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lang w:eastAsia="lt-LT"/>
                    </w:rPr>
                    <w:t xml:space="preserve">Galutinis naudos gavėjas yra </w:t>
                  </w:r>
                  <w:proofErr w:type="spellStart"/>
                  <w:r w:rsidRPr="00A54175">
                    <w:rPr>
                      <w:rFonts w:ascii="Times New Roman" w:hAnsi="Times New Roman" w:cs="Times New Roman"/>
                      <w:i/>
                      <w:iCs/>
                      <w:lang w:eastAsia="lt-LT"/>
                    </w:rPr>
                    <w:t>startuolis</w:t>
                  </w:r>
                  <w:proofErr w:type="spellEnd"/>
                  <w:r w:rsidRPr="00A54175">
                    <w:rPr>
                      <w:rFonts w:ascii="Times New Roman" w:hAnsi="Times New Roman" w:cs="Times New Roman"/>
                      <w:i/>
                      <w:iCs/>
                      <w:lang w:eastAsia="lt-LT"/>
                    </w:rPr>
                    <w:t>, kurio veikla ir (ar) verslo idėja atitinka Koncepciją ir bent vieną Koncepcijos MTEPI prioriteto įgyvendinimo tematiką</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0BD4C" w14:textId="77777777" w:rsidR="00E316A9" w:rsidRPr="00A54175" w:rsidRDefault="00E316A9" w:rsidP="00E316A9">
                  <w:pPr>
                    <w:widowControl w:val="0"/>
                    <w:jc w:val="both"/>
                    <w:textAlignment w:val="baseline"/>
                    <w:rPr>
                      <w:rFonts w:ascii="Times New Roman" w:hAnsi="Times New Roman" w:cs="Times New Roman"/>
                      <w:i/>
                      <w:iCs/>
                      <w:lang w:eastAsia="lt-LT"/>
                    </w:rPr>
                  </w:pPr>
                  <w:r w:rsidRPr="00A54175">
                    <w:rPr>
                      <w:rFonts w:ascii="Times New Roman" w:hAnsi="Times New Roman" w:cs="Times New Roman"/>
                      <w:i/>
                      <w:iCs/>
                      <w:lang w:eastAsia="lt-LT"/>
                    </w:rPr>
                    <w:t xml:space="preserve">Vertinama, ar galutinis naudos gavėjas yra </w:t>
                  </w:r>
                  <w:proofErr w:type="spellStart"/>
                  <w:r w:rsidRPr="00A54175">
                    <w:rPr>
                      <w:rFonts w:ascii="Times New Roman" w:hAnsi="Times New Roman" w:cs="Times New Roman"/>
                      <w:i/>
                      <w:iCs/>
                      <w:lang w:eastAsia="lt-LT"/>
                    </w:rPr>
                    <w:t>startuolis</w:t>
                  </w:r>
                  <w:proofErr w:type="spellEnd"/>
                  <w:r w:rsidRPr="00A54175">
                    <w:rPr>
                      <w:rFonts w:ascii="Times New Roman" w:hAnsi="Times New Roman" w:cs="Times New Roman"/>
                      <w:i/>
                      <w:iCs/>
                      <w:lang w:eastAsia="lt-LT"/>
                    </w:rPr>
                    <w:t>,</w:t>
                  </w:r>
                  <w:r w:rsidRPr="00A54175">
                    <w:rPr>
                      <w:rFonts w:ascii="Times New Roman" w:hAnsi="Times New Roman" w:cs="Times New Roman"/>
                      <w:i/>
                      <w:iCs/>
                    </w:rPr>
                    <w:t xml:space="preserve"> </w:t>
                  </w:r>
                  <w:r w:rsidRPr="00A54175">
                    <w:rPr>
                      <w:rFonts w:ascii="Times New Roman" w:hAnsi="Times New Roman" w:cs="Times New Roman"/>
                      <w:i/>
                      <w:iCs/>
                      <w:lang w:eastAsia="lt-LT"/>
                    </w:rPr>
                    <w:t>kurio veikla ir (ar) verslo idėja iki PĮP pateikimo ir jo įgyvendinimo metu atitinka Koncepciją ir bent vieną Koncepcijos MTEPI prioriteto įgyvendinimo tematiką.</w:t>
                  </w:r>
                </w:p>
                <w:p w14:paraId="608B0012" w14:textId="77777777" w:rsidR="00E316A9" w:rsidRPr="00A54175" w:rsidRDefault="00E316A9" w:rsidP="00E316A9">
                  <w:pPr>
                    <w:jc w:val="both"/>
                    <w:rPr>
                      <w:rFonts w:ascii="Times New Roman" w:hAnsi="Times New Roman" w:cs="Times New Roman"/>
                      <w:i/>
                      <w:iCs/>
                      <w:shd w:val="clear" w:color="auto" w:fill="FFFFFF"/>
                    </w:rPr>
                  </w:pPr>
                  <w:r w:rsidRPr="00A54175">
                    <w:rPr>
                      <w:rFonts w:ascii="Times New Roman" w:hAnsi="Times New Roman" w:cs="Times New Roman"/>
                      <w:i/>
                      <w:iCs/>
                      <w:lang w:eastAsia="lt-LT"/>
                    </w:rPr>
                    <w:t xml:space="preserve">PĮP pateikimo ir jo įgyvendinimo metu pareiškėjas turi užtikrinti, kad visos jo teikiamos paslaugos inovacijų klausimais yra skirtos </w:t>
                  </w:r>
                  <w:proofErr w:type="spellStart"/>
                  <w:r w:rsidRPr="00A54175">
                    <w:rPr>
                      <w:rFonts w:ascii="Times New Roman" w:hAnsi="Times New Roman" w:cs="Times New Roman"/>
                      <w:i/>
                      <w:iCs/>
                      <w:lang w:eastAsia="lt-LT"/>
                    </w:rPr>
                    <w:t>startuoliams</w:t>
                  </w:r>
                  <w:proofErr w:type="spellEnd"/>
                  <w:r w:rsidRPr="00A54175">
                    <w:rPr>
                      <w:rFonts w:ascii="Times New Roman" w:hAnsi="Times New Roman" w:cs="Times New Roman"/>
                    </w:rPr>
                    <w:t xml:space="preserve">, </w:t>
                  </w:r>
                  <w:r w:rsidRPr="00A54175">
                    <w:rPr>
                      <w:rFonts w:ascii="Times New Roman" w:hAnsi="Times New Roman" w:cs="Times New Roman"/>
                      <w:i/>
                      <w:iCs/>
                      <w:lang w:eastAsia="lt-LT"/>
                    </w:rPr>
                    <w:t>kurių veiklos ir (ar) verslo idėjos atitinka Koncepciją ir bent vieną Koncepcijos MTEPI prioriteto įgyvendinimo tematiką. Dėl galutinių naudos gavėjų atitikties nustatytiems reikalavimams įgyvendindamas projektą jo vykdytojas turi įsitikinti prieš suteikdamas konsultacijas. Pareiškėjas patikrina, ar</w:t>
                  </w:r>
                  <w:r w:rsidRPr="00A54175">
                    <w:rPr>
                      <w:rFonts w:ascii="Times New Roman" w:hAnsi="Times New Roman" w:cs="Times New Roman"/>
                      <w:i/>
                      <w:iCs/>
                    </w:rPr>
                    <w:t xml:space="preserve"> </w:t>
                  </w:r>
                  <w:r w:rsidRPr="00A54175">
                    <w:rPr>
                      <w:rFonts w:ascii="Times New Roman" w:hAnsi="Times New Roman" w:cs="Times New Roman"/>
                      <w:i/>
                      <w:iCs/>
                      <w:lang w:eastAsia="lt-LT"/>
                    </w:rPr>
                    <w:t xml:space="preserve">galutinis naudos gavėjas atitinka </w:t>
                  </w:r>
                  <w:proofErr w:type="spellStart"/>
                  <w:r w:rsidRPr="00A54175">
                    <w:rPr>
                      <w:rFonts w:ascii="Times New Roman" w:hAnsi="Times New Roman" w:cs="Times New Roman"/>
                      <w:i/>
                      <w:iCs/>
                      <w:lang w:eastAsia="lt-LT"/>
                    </w:rPr>
                    <w:t>startuolio</w:t>
                  </w:r>
                  <w:proofErr w:type="spellEnd"/>
                  <w:r w:rsidRPr="00A54175">
                    <w:rPr>
                      <w:rFonts w:ascii="Times New Roman" w:hAnsi="Times New Roman" w:cs="Times New Roman"/>
                      <w:i/>
                      <w:iCs/>
                      <w:lang w:eastAsia="lt-LT"/>
                    </w:rPr>
                    <w:t xml:space="preserve"> apibrėžimą</w:t>
                  </w:r>
                  <w:r w:rsidRPr="00A54175">
                    <w:rPr>
                      <w:rFonts w:ascii="Times New Roman" w:hAnsi="Times New Roman" w:cs="Times New Roman"/>
                      <w:i/>
                      <w:iCs/>
                      <w:shd w:val="clear" w:color="auto" w:fill="FFFFFF"/>
                    </w:rPr>
                    <w:t>, jo veikla ir (ar) verslo idėja – Koncepciją ir bent vieną  Koncepcijos MTEPI prioriteto įgyvendinimo tematiką.</w:t>
                  </w:r>
                </w:p>
                <w:p w14:paraId="1C2E024C" w14:textId="4F8EAF4B"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Atitiktis kriterijui vertinama pagal Smulkiojo ar vidutinio verslo subjekto statuso deklaraciją, „Vienos įmonės“ deklaraciją, Juridinių asmenų registro duomenis, projektų finansavimo sąlygų aprašo priedą (-</w:t>
                  </w:r>
                  <w:proofErr w:type="spellStart"/>
                  <w:r w:rsidRPr="00A54175">
                    <w:rPr>
                      <w:rFonts w:ascii="Times New Roman" w:hAnsi="Times New Roman" w:cs="Times New Roman"/>
                      <w:i/>
                      <w:iCs/>
                    </w:rPr>
                    <w:t>us</w:t>
                  </w:r>
                  <w:proofErr w:type="spellEnd"/>
                  <w:r w:rsidRPr="00A54175">
                    <w:rPr>
                      <w:rFonts w:ascii="Times New Roman" w:hAnsi="Times New Roman" w:cs="Times New Roman"/>
                      <w:i/>
                      <w:iCs/>
                    </w:rPr>
                    <w:t xml:space="preserve">) ar kitus dokumentus/deklaraciją, kuriais būtų pagrįsta, kad </w:t>
                  </w:r>
                  <w:proofErr w:type="spellStart"/>
                  <w:r w:rsidRPr="00A54175">
                    <w:rPr>
                      <w:rFonts w:ascii="Times New Roman" w:hAnsi="Times New Roman" w:cs="Times New Roman"/>
                      <w:i/>
                      <w:iCs/>
                    </w:rPr>
                    <w:t>startuolio</w:t>
                  </w:r>
                  <w:proofErr w:type="spellEnd"/>
                  <w:r w:rsidRPr="00A54175">
                    <w:rPr>
                      <w:rFonts w:ascii="Times New Roman" w:hAnsi="Times New Roman" w:cs="Times New Roman"/>
                      <w:i/>
                      <w:iCs/>
                    </w:rPr>
                    <w:t xml:space="preserve"> vykdoma veikla yra tinkama ir atitinka </w:t>
                  </w:r>
                  <w:proofErr w:type="spellStart"/>
                  <w:r w:rsidRPr="00A54175">
                    <w:rPr>
                      <w:rFonts w:ascii="Times New Roman" w:hAnsi="Times New Roman" w:cs="Times New Roman"/>
                      <w:i/>
                      <w:iCs/>
                    </w:rPr>
                    <w:t>startuolio</w:t>
                  </w:r>
                  <w:proofErr w:type="spellEnd"/>
                  <w:r w:rsidRPr="00A54175">
                    <w:rPr>
                      <w:rFonts w:ascii="Times New Roman" w:hAnsi="Times New Roman" w:cs="Times New Roman"/>
                      <w:i/>
                      <w:iCs/>
                    </w:rPr>
                    <w:t xml:space="preserve"> apibrėžimui keliamus reikalavimus, taip pat viešai prieinama informacija internete, įstatai, finansinės atskaitomybės dokumentai ir pan.</w:t>
                  </w:r>
                </w:p>
              </w:tc>
            </w:tr>
          </w:tbl>
          <w:p w14:paraId="52540129" w14:textId="7C6C4C38" w:rsidR="009C17B8" w:rsidRPr="00A54175" w:rsidRDefault="009C17B8" w:rsidP="262961BB">
            <w:pPr>
              <w:rPr>
                <w:rFonts w:ascii="Times New Roman" w:hAnsi="Times New Roman" w:cs="Times New Roman"/>
                <w:i/>
                <w:iCs/>
              </w:rPr>
            </w:pPr>
          </w:p>
        </w:tc>
      </w:tr>
      <w:tr w:rsidR="009C17B8" w:rsidRPr="0039553A" w14:paraId="3462DE83" w14:textId="77777777" w:rsidTr="7A00E2C7">
        <w:trPr>
          <w:cantSplit/>
          <w:trHeight w:val="423"/>
        </w:trPr>
        <w:tc>
          <w:tcPr>
            <w:tcW w:w="845" w:type="dxa"/>
            <w:vMerge w:val="restart"/>
          </w:tcPr>
          <w:p w14:paraId="451EA9F3" w14:textId="310E8EE6" w:rsidR="009C17B8" w:rsidRPr="0039553A" w:rsidRDefault="1B82669F" w:rsidP="3D389EFF">
            <w:pPr>
              <w:rPr>
                <w:rFonts w:ascii="Times New Roman" w:hAnsi="Times New Roman" w:cs="Times New Roman"/>
                <w:b/>
                <w:bCs/>
                <w:color w:val="FF0000"/>
              </w:rPr>
            </w:pPr>
            <w:r w:rsidRPr="00E706C4">
              <w:rPr>
                <w:rFonts w:ascii="Times New Roman" w:hAnsi="Times New Roman" w:cs="Times New Roman"/>
                <w:b/>
                <w:bCs/>
              </w:rPr>
              <w:lastRenderedPageBreak/>
              <w:t>2.16.8</w:t>
            </w:r>
          </w:p>
        </w:tc>
        <w:tc>
          <w:tcPr>
            <w:tcW w:w="9072" w:type="dxa"/>
            <w:gridSpan w:val="8"/>
            <w:shd w:val="clear" w:color="auto" w:fill="auto"/>
          </w:tcPr>
          <w:p w14:paraId="3B04E1E1" w14:textId="356E87A9"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Projektų prioritetiniai atrankos kriterijai</w:t>
            </w:r>
          </w:p>
        </w:tc>
      </w:tr>
      <w:tr w:rsidR="009C17B8" w:rsidRPr="0039553A" w14:paraId="206BEFE7" w14:textId="77777777" w:rsidTr="7A00E2C7">
        <w:trPr>
          <w:cantSplit/>
          <w:trHeight w:val="423"/>
        </w:trPr>
        <w:tc>
          <w:tcPr>
            <w:tcW w:w="845" w:type="dxa"/>
            <w:vMerge/>
          </w:tcPr>
          <w:p w14:paraId="639006DB" w14:textId="1353E2A2" w:rsidR="009C17B8" w:rsidRPr="0039553A" w:rsidRDefault="009C17B8" w:rsidP="00716C09">
            <w:pPr>
              <w:rPr>
                <w:rFonts w:ascii="Times New Roman" w:hAnsi="Times New Roman" w:cs="Times New Roman"/>
              </w:rPr>
            </w:pPr>
          </w:p>
        </w:tc>
        <w:tc>
          <w:tcPr>
            <w:tcW w:w="9072" w:type="dxa"/>
            <w:gridSpan w:val="8"/>
            <w:shd w:val="clear" w:color="auto" w:fill="auto"/>
          </w:tcPr>
          <w:tbl>
            <w:tblPr>
              <w:tblW w:w="8834" w:type="dxa"/>
              <w:tblLayout w:type="fixed"/>
              <w:tblLook w:val="00A0" w:firstRow="1" w:lastRow="0" w:firstColumn="1" w:lastColumn="0" w:noHBand="0" w:noVBand="0"/>
            </w:tblPr>
            <w:tblGrid>
              <w:gridCol w:w="701"/>
              <w:gridCol w:w="1308"/>
              <w:gridCol w:w="1418"/>
              <w:gridCol w:w="2835"/>
              <w:gridCol w:w="1417"/>
              <w:gridCol w:w="1155"/>
            </w:tblGrid>
            <w:tr w:rsidR="009C17B8" w:rsidRPr="00E706C4" w14:paraId="03063370"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766567" w14:textId="3EAE9835"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Eil. Nr.</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91CFADC"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tipas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7D0869E"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Kriterijus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5C913D1"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vertinimo metodas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E0A3082"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Didžiausias galimas kriterijaus balas</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7F3E789"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svorio koeficientas</w:t>
                  </w:r>
                </w:p>
              </w:tc>
            </w:tr>
            <w:tr w:rsidR="0052065F" w:rsidRPr="00E706C4" w14:paraId="2308D6F1"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45D30" w14:textId="19617E58"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rPr>
                    <w:t>4.</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17D720" w14:textId="4C38C11F"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A4B48C" w14:textId="530A249B"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lang w:eastAsia="lt-LT"/>
                    </w:rPr>
                    <w:t xml:space="preserve">Pareiškėjo patirtis teikiant </w:t>
                  </w:r>
                  <w:proofErr w:type="spellStart"/>
                  <w:r w:rsidRPr="00E706C4">
                    <w:rPr>
                      <w:rFonts w:ascii="Times New Roman" w:hAnsi="Times New Roman" w:cs="Times New Roman"/>
                      <w:i/>
                      <w:iCs/>
                      <w:lang w:eastAsia="lt-LT"/>
                    </w:rPr>
                    <w:t>preakceleravimo</w:t>
                  </w:r>
                  <w:proofErr w:type="spellEnd"/>
                  <w:r w:rsidRPr="00E706C4">
                    <w:rPr>
                      <w:rFonts w:ascii="Times New Roman" w:hAnsi="Times New Roman" w:cs="Times New Roman"/>
                      <w:i/>
                      <w:iCs/>
                      <w:lang w:eastAsia="lt-LT"/>
                    </w:rPr>
                    <w:t xml:space="preserve"> paslaugas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E5DFD" w14:textId="77777777" w:rsidR="0052065F" w:rsidRPr="00E706C4" w:rsidRDefault="0052065F" w:rsidP="0052065F">
                  <w:pPr>
                    <w:widowControl w:val="0"/>
                    <w:jc w:val="both"/>
                    <w:textAlignment w:val="baseline"/>
                    <w:rPr>
                      <w:rFonts w:ascii="Times New Roman" w:hAnsi="Times New Roman" w:cs="Times New Roman"/>
                      <w:i/>
                      <w:iCs/>
                    </w:rPr>
                  </w:pPr>
                  <w:r w:rsidRPr="00E706C4">
                    <w:rPr>
                      <w:rFonts w:ascii="Times New Roman" w:hAnsi="Times New Roman" w:cs="Times New Roman"/>
                      <w:i/>
                      <w:iCs/>
                      <w:lang w:eastAsia="lt-LT"/>
                    </w:rPr>
                    <w:t xml:space="preserve">Kriterijumi vertinama pareiškėjo patirtis teikiant </w:t>
                  </w:r>
                  <w:proofErr w:type="spellStart"/>
                  <w:r w:rsidRPr="00E706C4">
                    <w:rPr>
                      <w:rFonts w:ascii="Times New Roman" w:hAnsi="Times New Roman" w:cs="Times New Roman"/>
                      <w:i/>
                      <w:iCs/>
                      <w:lang w:eastAsia="lt-LT"/>
                    </w:rPr>
                    <w:t>preakceleravimo</w:t>
                  </w:r>
                  <w:proofErr w:type="spellEnd"/>
                  <w:r w:rsidRPr="00E706C4">
                    <w:rPr>
                      <w:rFonts w:ascii="Times New Roman" w:hAnsi="Times New Roman" w:cs="Times New Roman"/>
                      <w:i/>
                      <w:iCs/>
                      <w:lang w:eastAsia="lt-LT"/>
                    </w:rPr>
                    <w:t xml:space="preserve"> paslaugas </w:t>
                  </w:r>
                  <w:proofErr w:type="spellStart"/>
                  <w:r w:rsidRPr="00E706C4">
                    <w:rPr>
                      <w:rFonts w:ascii="Times New Roman" w:hAnsi="Times New Roman" w:cs="Times New Roman"/>
                      <w:i/>
                      <w:iCs/>
                      <w:lang w:eastAsia="lt-LT"/>
                    </w:rPr>
                    <w:t>startuoliams</w:t>
                  </w:r>
                  <w:proofErr w:type="spellEnd"/>
                  <w:r w:rsidRPr="00E706C4">
                    <w:rPr>
                      <w:rFonts w:ascii="Times New Roman" w:hAnsi="Times New Roman" w:cs="Times New Roman"/>
                      <w:i/>
                      <w:iCs/>
                      <w:lang w:eastAsia="lt-LT"/>
                    </w:rPr>
                    <w:t xml:space="preserve">, kurių metu padedama </w:t>
                  </w:r>
                  <w:proofErr w:type="spellStart"/>
                  <w:r w:rsidRPr="00E706C4">
                    <w:rPr>
                      <w:rFonts w:ascii="Times New Roman" w:hAnsi="Times New Roman" w:cs="Times New Roman"/>
                      <w:i/>
                      <w:iCs/>
                      <w:lang w:eastAsia="lt-LT"/>
                    </w:rPr>
                    <w:t>startuoliams</w:t>
                  </w:r>
                  <w:proofErr w:type="spellEnd"/>
                  <w:r w:rsidRPr="00E706C4">
                    <w:rPr>
                      <w:rFonts w:ascii="Times New Roman" w:hAnsi="Times New Roman" w:cs="Times New Roman"/>
                      <w:i/>
                      <w:iCs/>
                      <w:lang w:eastAsia="lt-LT"/>
                    </w:rPr>
                    <w:t xml:space="preserve"> išanalizuoti verslo idėją, numatyti tolesnius šios idėjos plėtojimo žingsnius, sukurti preliminarų verslo modelį. </w:t>
                  </w:r>
                </w:p>
                <w:p w14:paraId="40687453"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bCs/>
                      <w:i/>
                      <w:lang w:eastAsia="lt-LT"/>
                    </w:rPr>
                    <w:t>Aukštesnis balas suteikiamas tiems projektams, kurių</w:t>
                  </w:r>
                  <w:r w:rsidRPr="00E706C4">
                    <w:rPr>
                      <w:rFonts w:ascii="Times New Roman" w:hAnsi="Times New Roman" w:cs="Times New Roman"/>
                      <w:i/>
                      <w:iCs/>
                      <w:lang w:eastAsia="lt-LT"/>
                    </w:rPr>
                    <w:t xml:space="preserve"> pareiškėjai per 5 praėjusius metus iki PĮP pateikimo yra </w:t>
                  </w:r>
                  <w:proofErr w:type="spellStart"/>
                  <w:r w:rsidRPr="00E706C4">
                    <w:rPr>
                      <w:rFonts w:ascii="Times New Roman" w:hAnsi="Times New Roman" w:cs="Times New Roman"/>
                      <w:i/>
                      <w:iCs/>
                      <w:lang w:eastAsia="lt-LT"/>
                    </w:rPr>
                    <w:t>preakceleravę</w:t>
                  </w:r>
                  <w:proofErr w:type="spellEnd"/>
                  <w:r w:rsidRPr="00E706C4">
                    <w:rPr>
                      <w:rFonts w:ascii="Times New Roman" w:hAnsi="Times New Roman" w:cs="Times New Roman"/>
                      <w:i/>
                      <w:iCs/>
                      <w:lang w:eastAsia="lt-LT"/>
                    </w:rPr>
                    <w:t xml:space="preserve"> didesnį skaičių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w:t>
                  </w:r>
                </w:p>
                <w:p w14:paraId="02435D96"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pareiškėjų pateiktus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/dalyvių sąrašus, tarp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ir pareiškėjo sudarytą paslaugų teikimo sutartį, kitus dokumentus, kuriuose būtų nurodyta informacija apie </w:t>
                  </w:r>
                  <w:proofErr w:type="spellStart"/>
                  <w:r w:rsidRPr="00E706C4">
                    <w:rPr>
                      <w:rFonts w:ascii="Times New Roman" w:hAnsi="Times New Roman" w:cs="Times New Roman"/>
                      <w:i/>
                      <w:iCs/>
                      <w:lang w:eastAsia="lt-LT"/>
                    </w:rPr>
                    <w:t>startuoliui</w:t>
                  </w:r>
                  <w:proofErr w:type="spellEnd"/>
                  <w:r w:rsidRPr="00E706C4">
                    <w:rPr>
                      <w:rFonts w:ascii="Times New Roman" w:hAnsi="Times New Roman" w:cs="Times New Roman"/>
                      <w:i/>
                      <w:iCs/>
                      <w:lang w:eastAsia="lt-LT"/>
                    </w:rPr>
                    <w:t xml:space="preserve"> suteiktas paslaugas, jų suteikimo data/laikotarpis, pagrindimas, kad </w:t>
                  </w:r>
                  <w:proofErr w:type="spellStart"/>
                  <w:r w:rsidRPr="00E706C4">
                    <w:rPr>
                      <w:rFonts w:ascii="Times New Roman" w:hAnsi="Times New Roman" w:cs="Times New Roman"/>
                      <w:i/>
                      <w:iCs/>
                      <w:lang w:eastAsia="lt-LT"/>
                    </w:rPr>
                    <w:t>startuolis</w:t>
                  </w:r>
                  <w:proofErr w:type="spellEnd"/>
                  <w:r w:rsidRPr="00E706C4">
                    <w:rPr>
                      <w:rFonts w:ascii="Times New Roman" w:hAnsi="Times New Roman" w:cs="Times New Roman"/>
                      <w:i/>
                      <w:iCs/>
                      <w:lang w:eastAsia="lt-LT"/>
                    </w:rPr>
                    <w:t xml:space="preserve"> atitinka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sąvoką.</w:t>
                  </w:r>
                </w:p>
                <w:p w14:paraId="6D69F744"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Šis projektų atrankos kriterijus taikomas tik projekto vertinimo metu.</w:t>
                  </w:r>
                </w:p>
                <w:p w14:paraId="153FD941"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Kriterijui bus nustatytas didžiausias kriterijaus vertinimo balas.</w:t>
                  </w:r>
                </w:p>
                <w:p w14:paraId="4D7E4C3C" w14:textId="77777777" w:rsidR="0052065F" w:rsidRPr="00E706C4" w:rsidRDefault="0052065F" w:rsidP="0052065F">
                  <w:pPr>
                    <w:jc w:val="both"/>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 xml:space="preserve">ir t. t. 1 balas suteikiamas </w:t>
                  </w:r>
                  <w:r w:rsidRPr="00E706C4">
                    <w:rPr>
                      <w:rFonts w:ascii="Times New Roman" w:eastAsia="Calibri" w:hAnsi="Times New Roman" w:cs="Times New Roman"/>
                      <w:bCs/>
                      <w:i/>
                    </w:rPr>
                    <w:lastRenderedPageBreak/>
                    <w:t>paskutiniams 20 proc. projektų.</w:t>
                  </w:r>
                </w:p>
                <w:p w14:paraId="013F676D" w14:textId="77777777" w:rsidR="0052065F" w:rsidRPr="00E706C4" w:rsidRDefault="0052065F" w:rsidP="0052065F">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79AF5B76" w14:textId="786F7AF7" w:rsidR="0052065F" w:rsidRPr="00E706C4" w:rsidRDefault="0052065F" w:rsidP="0052065F">
                  <w:pPr>
                    <w:spacing w:line="240" w:lineRule="auto"/>
                    <w:jc w:val="both"/>
                    <w:rPr>
                      <w:rFonts w:ascii="Times New Roman" w:hAnsi="Times New Roman" w:cs="Times New Roman"/>
                      <w:i/>
                      <w:iCs/>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4C0C4" w14:textId="6278A399" w:rsidR="0052065F" w:rsidRPr="00E706C4" w:rsidRDefault="0052065F" w:rsidP="0052065F">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7405A1" w14:textId="6A3BFDE5" w:rsidR="0052065F" w:rsidRPr="00E706C4" w:rsidRDefault="0052065F" w:rsidP="0052065F">
                  <w:pPr>
                    <w:spacing w:line="240" w:lineRule="auto"/>
                    <w:jc w:val="center"/>
                    <w:rPr>
                      <w:rFonts w:ascii="Times New Roman" w:hAnsi="Times New Roman" w:cs="Times New Roman"/>
                      <w:i/>
                      <w:iCs/>
                    </w:rPr>
                  </w:pPr>
                  <w:r w:rsidRPr="00E706C4">
                    <w:rPr>
                      <w:rFonts w:ascii="Times New Roman" w:hAnsi="Times New Roman" w:cs="Times New Roman"/>
                      <w:i/>
                      <w:iCs/>
                    </w:rPr>
                    <w:t>8</w:t>
                  </w:r>
                </w:p>
              </w:tc>
            </w:tr>
            <w:tr w:rsidR="00010522" w:rsidRPr="00E706C4" w14:paraId="083D1993"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31CA96" w14:textId="7A6DDF30" w:rsidR="00010522" w:rsidRPr="00E706C4" w:rsidRDefault="00010522" w:rsidP="00010522">
                  <w:pPr>
                    <w:spacing w:line="240" w:lineRule="auto"/>
                    <w:rPr>
                      <w:rFonts w:ascii="Times New Roman" w:hAnsi="Times New Roman" w:cs="Times New Roman"/>
                      <w:i/>
                      <w:iCs/>
                    </w:rPr>
                  </w:pPr>
                  <w:r w:rsidRPr="00E706C4">
                    <w:rPr>
                      <w:rFonts w:ascii="Times New Roman" w:hAnsi="Times New Roman" w:cs="Times New Roman"/>
                      <w:i/>
                      <w:iCs/>
                    </w:rPr>
                    <w:t>5.</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57E4A" w14:textId="1BEAB8BC" w:rsidR="00010522" w:rsidRPr="00E706C4" w:rsidRDefault="00010522" w:rsidP="00010522">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3A8D49" w14:textId="7BB0547A" w:rsidR="00010522" w:rsidRPr="00E706C4" w:rsidRDefault="00010522" w:rsidP="00010522">
                  <w:pPr>
                    <w:spacing w:line="240" w:lineRule="auto"/>
                    <w:rPr>
                      <w:rFonts w:ascii="Times New Roman" w:hAnsi="Times New Roman" w:cs="Times New Roman"/>
                      <w:i/>
                      <w:iCs/>
                    </w:rPr>
                  </w:pPr>
                  <w:r w:rsidRPr="00E706C4">
                    <w:rPr>
                      <w:rFonts w:ascii="Times New Roman" w:eastAsia="Calibri" w:hAnsi="Times New Roman" w:cs="Times New Roman"/>
                      <w:bCs/>
                      <w:i/>
                    </w:rPr>
                    <w:t xml:space="preserve">Projekto įgyvendinimo metu numatomų </w:t>
                  </w:r>
                  <w:proofErr w:type="spellStart"/>
                  <w:r w:rsidRPr="00E706C4">
                    <w:rPr>
                      <w:rFonts w:ascii="Times New Roman" w:eastAsia="Calibri" w:hAnsi="Times New Roman" w:cs="Times New Roman"/>
                      <w:bCs/>
                      <w:i/>
                    </w:rPr>
                    <w:t>preakceleruoti</w:t>
                  </w:r>
                  <w:proofErr w:type="spellEnd"/>
                  <w:r w:rsidRPr="00E706C4">
                    <w:rPr>
                      <w:rFonts w:ascii="Times New Roman" w:eastAsia="Calibri" w:hAnsi="Times New Roman" w:cs="Times New Roman"/>
                      <w:bCs/>
                      <w:i/>
                    </w:rPr>
                    <w:t xml:space="preserve"> </w:t>
                  </w:r>
                  <w:proofErr w:type="spellStart"/>
                  <w:r w:rsidRPr="00E706C4">
                    <w:rPr>
                      <w:rFonts w:ascii="Times New Roman" w:eastAsia="Calibri" w:hAnsi="Times New Roman" w:cs="Times New Roman"/>
                      <w:bCs/>
                      <w:i/>
                    </w:rPr>
                    <w:t>startuolių</w:t>
                  </w:r>
                  <w:proofErr w:type="spellEnd"/>
                  <w:r w:rsidRPr="00E706C4">
                    <w:rPr>
                      <w:rFonts w:ascii="Times New Roman" w:eastAsia="Calibri" w:hAnsi="Times New Roman" w:cs="Times New Roman"/>
                      <w:bCs/>
                      <w:i/>
                    </w:rPr>
                    <w:t xml:space="preserve"> skaičius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6EEE7" w14:textId="5D893646"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Kriterijumi vertinama, kiek potencialių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kurių verslo idėjos turi realias galimybes tapti proveržį skatinančiais produktais, pareiškėjas numato </w:t>
                  </w:r>
                  <w:proofErr w:type="spellStart"/>
                  <w:r w:rsidRPr="00E706C4">
                    <w:rPr>
                      <w:rFonts w:ascii="Times New Roman" w:hAnsi="Times New Roman" w:cs="Times New Roman"/>
                      <w:i/>
                      <w:iCs/>
                      <w:lang w:eastAsia="lt-LT"/>
                    </w:rPr>
                    <w:t>preakceleruotiįgyvendindamas</w:t>
                  </w:r>
                  <w:proofErr w:type="spellEnd"/>
                  <w:r w:rsidRPr="00E706C4">
                    <w:rPr>
                      <w:rFonts w:ascii="Times New Roman" w:hAnsi="Times New Roman" w:cs="Times New Roman"/>
                      <w:i/>
                      <w:iCs/>
                      <w:lang w:eastAsia="lt-LT"/>
                    </w:rPr>
                    <w:t xml:space="preserve"> projektą.</w:t>
                  </w:r>
                </w:p>
                <w:p w14:paraId="1A27E553" w14:textId="77777777"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Aukštesnis įvertinimas (daugiau balų) suteikiamas (-a) tiems projektams, kuriuos įgyvendinant numatomų </w:t>
                  </w:r>
                  <w:proofErr w:type="spellStart"/>
                  <w:r w:rsidRPr="00E706C4">
                    <w:rPr>
                      <w:rFonts w:ascii="Times New Roman" w:hAnsi="Times New Roman" w:cs="Times New Roman"/>
                      <w:i/>
                      <w:iCs/>
                      <w:lang w:eastAsia="lt-LT"/>
                    </w:rPr>
                    <w:t>preakceleruotų</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skaičius bus didesnis.</w:t>
                  </w:r>
                </w:p>
                <w:p w14:paraId="07956DBC" w14:textId="77777777"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ir pagrindimą, kad </w:t>
                  </w:r>
                  <w:proofErr w:type="spellStart"/>
                  <w:r w:rsidRPr="00E706C4">
                    <w:rPr>
                      <w:rFonts w:ascii="Times New Roman" w:hAnsi="Times New Roman" w:cs="Times New Roman"/>
                      <w:i/>
                      <w:iCs/>
                      <w:lang w:eastAsia="lt-LT"/>
                    </w:rPr>
                    <w:t>startuolis</w:t>
                  </w:r>
                  <w:proofErr w:type="spellEnd"/>
                  <w:r w:rsidRPr="00E706C4">
                    <w:rPr>
                      <w:rFonts w:ascii="Times New Roman" w:hAnsi="Times New Roman" w:cs="Times New Roman"/>
                      <w:i/>
                      <w:iCs/>
                      <w:lang w:eastAsia="lt-LT"/>
                    </w:rPr>
                    <w:t xml:space="preserve"> atitinka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sąvoką.</w:t>
                  </w:r>
                </w:p>
                <w:p w14:paraId="0A9F6AD7" w14:textId="77777777" w:rsidR="00010522" w:rsidRPr="00E706C4" w:rsidRDefault="00010522" w:rsidP="00010522">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 xml:space="preserve">ir t. </w:t>
                  </w:r>
                  <w:r w:rsidRPr="00E706C4">
                    <w:rPr>
                      <w:rFonts w:ascii="Times New Roman" w:eastAsia="Calibri" w:hAnsi="Times New Roman" w:cs="Times New Roman"/>
                      <w:bCs/>
                      <w:i/>
                    </w:rPr>
                    <w:lastRenderedPageBreak/>
                    <w:t>t. 1 balas suteikiamas paskutiniams 20 proc. projektų.</w:t>
                  </w:r>
                </w:p>
                <w:p w14:paraId="20D26DA9" w14:textId="77777777" w:rsidR="00010522" w:rsidRPr="00E706C4" w:rsidRDefault="00010522" w:rsidP="000052B5">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114B1066" w14:textId="148D2C7B" w:rsidR="00010522" w:rsidRPr="00E706C4" w:rsidRDefault="00010522" w:rsidP="000052B5">
                  <w:pPr>
                    <w:spacing w:line="240" w:lineRule="auto"/>
                    <w:jc w:val="both"/>
                    <w:rPr>
                      <w:rFonts w:ascii="Times New Roman" w:hAnsi="Times New Roman" w:cs="Times New Roman"/>
                      <w:i/>
                      <w:iCs/>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C0DBAB" w14:textId="329837A2" w:rsidR="00010522" w:rsidRPr="00E706C4" w:rsidRDefault="00010522" w:rsidP="00010522">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7F4F5" w14:textId="41721E7E" w:rsidR="00010522" w:rsidRPr="00E706C4" w:rsidRDefault="00010522" w:rsidP="00010522">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781082" w:rsidRPr="00E706C4" w14:paraId="0D9007CF"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A9E6E5" w14:textId="7305CD26" w:rsidR="00781082" w:rsidRPr="00E706C4" w:rsidRDefault="00781082" w:rsidP="00781082">
                  <w:pPr>
                    <w:spacing w:line="240" w:lineRule="auto"/>
                    <w:rPr>
                      <w:rFonts w:ascii="Times New Roman" w:hAnsi="Times New Roman" w:cs="Times New Roman"/>
                      <w:i/>
                      <w:iCs/>
                    </w:rPr>
                  </w:pPr>
                  <w:r w:rsidRPr="00E706C4">
                    <w:rPr>
                      <w:rFonts w:ascii="Times New Roman" w:hAnsi="Times New Roman" w:cs="Times New Roman"/>
                      <w:i/>
                      <w:iCs/>
                    </w:rPr>
                    <w:t>6</w:t>
                  </w:r>
                  <w:r w:rsidR="000052B5">
                    <w:rPr>
                      <w:rFonts w:ascii="Times New Roman" w:hAnsi="Times New Roman" w:cs="Times New Roman"/>
                      <w:i/>
                      <w:iCs/>
                    </w:rPr>
                    <w:t>.</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0BB43B" w14:textId="4E04ED1F" w:rsidR="00781082" w:rsidRPr="00E706C4" w:rsidRDefault="00781082" w:rsidP="00781082">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0E41DA" w14:textId="64D82F93" w:rsidR="00781082" w:rsidRPr="00E706C4" w:rsidRDefault="00781082" w:rsidP="00781082">
                  <w:pPr>
                    <w:spacing w:line="240" w:lineRule="auto"/>
                    <w:rPr>
                      <w:rFonts w:ascii="Times New Roman" w:eastAsia="Calibri" w:hAnsi="Times New Roman" w:cs="Times New Roman"/>
                      <w:bCs/>
                      <w:i/>
                    </w:rPr>
                  </w:pPr>
                  <w:r w:rsidRPr="00E706C4">
                    <w:rPr>
                      <w:rFonts w:ascii="Times New Roman" w:hAnsi="Times New Roman" w:cs="Times New Roman"/>
                      <w:i/>
                      <w:iCs/>
                      <w:lang w:eastAsia="lt-LT"/>
                    </w:rPr>
                    <w:t xml:space="preserve">Pareiškėjo patirtis </w:t>
                  </w:r>
                  <w:proofErr w:type="spellStart"/>
                  <w:r w:rsidRPr="00E706C4">
                    <w:rPr>
                      <w:rFonts w:ascii="Times New Roman" w:hAnsi="Times New Roman" w:cs="Times New Roman"/>
                      <w:i/>
                      <w:iCs/>
                      <w:lang w:eastAsia="lt-LT"/>
                    </w:rPr>
                    <w:t>inkubuojant</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startuolius</w:t>
                  </w:r>
                  <w:proofErr w:type="spellEnd"/>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59892E" w14:textId="77777777" w:rsidR="00781082" w:rsidRPr="00E706C4" w:rsidRDefault="00781082" w:rsidP="0078108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Kriterijumi vertinama, ar pareiškėjas aktyviai vykdo veiklas, susijusias su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inkubavimu</w:t>
                  </w:r>
                  <w:proofErr w:type="spellEnd"/>
                  <w:r w:rsidRPr="00E706C4">
                    <w:rPr>
                      <w:rFonts w:ascii="Times New Roman" w:hAnsi="Times New Roman" w:cs="Times New Roman"/>
                      <w:i/>
                      <w:iCs/>
                      <w:lang w:eastAsia="lt-LT"/>
                    </w:rPr>
                    <w:t>, sudarant jiems palankias sąlygas toliau augti, vystytis, plėtoti veiklą ir (ar) verslo idėją.</w:t>
                  </w:r>
                </w:p>
                <w:p w14:paraId="3AF08D24" w14:textId="77777777" w:rsidR="00781082" w:rsidRPr="00E706C4" w:rsidRDefault="00781082" w:rsidP="00781082">
                  <w:pPr>
                    <w:widowControl w:val="0"/>
                    <w:jc w:val="both"/>
                    <w:textAlignment w:val="baseline"/>
                    <w:rPr>
                      <w:rFonts w:ascii="Times New Roman" w:hAnsi="Times New Roman" w:cs="Times New Roman"/>
                      <w:bCs/>
                      <w:i/>
                      <w:lang w:eastAsia="lt-LT"/>
                    </w:rPr>
                  </w:pPr>
                  <w:r w:rsidRPr="00E706C4">
                    <w:rPr>
                      <w:rFonts w:ascii="Times New Roman" w:hAnsi="Times New Roman" w:cs="Times New Roman"/>
                      <w:bCs/>
                      <w:i/>
                      <w:lang w:eastAsia="lt-LT"/>
                    </w:rPr>
                    <w:t xml:space="preserve">Aukštesnis įvertinimas (daugiau balų) suteikiamas (-a) tiems projektams, kurių pareiškėjai per 5 praėjusius metus iki PĮP pateikimo suteikė </w:t>
                  </w:r>
                  <w:proofErr w:type="spellStart"/>
                  <w:r w:rsidRPr="00E706C4">
                    <w:rPr>
                      <w:rFonts w:ascii="Times New Roman" w:hAnsi="Times New Roman" w:cs="Times New Roman"/>
                      <w:bCs/>
                      <w:i/>
                      <w:lang w:eastAsia="lt-LT"/>
                    </w:rPr>
                    <w:t>inkubavimo</w:t>
                  </w:r>
                  <w:proofErr w:type="spellEnd"/>
                  <w:r w:rsidRPr="00E706C4">
                    <w:rPr>
                      <w:rFonts w:ascii="Times New Roman" w:hAnsi="Times New Roman" w:cs="Times New Roman"/>
                      <w:bCs/>
                      <w:i/>
                      <w:lang w:eastAsia="lt-LT"/>
                    </w:rPr>
                    <w:t xml:space="preserve"> paslaugų didesniam skaičiui </w:t>
                  </w:r>
                  <w:proofErr w:type="spellStart"/>
                  <w:r w:rsidRPr="00E706C4">
                    <w:rPr>
                      <w:rFonts w:ascii="Times New Roman" w:hAnsi="Times New Roman" w:cs="Times New Roman"/>
                      <w:bCs/>
                      <w:i/>
                      <w:lang w:eastAsia="lt-LT"/>
                    </w:rPr>
                    <w:t>startuolių</w:t>
                  </w:r>
                  <w:proofErr w:type="spellEnd"/>
                  <w:r w:rsidRPr="00E706C4">
                    <w:rPr>
                      <w:rFonts w:ascii="Times New Roman" w:hAnsi="Times New Roman" w:cs="Times New Roman"/>
                      <w:bCs/>
                      <w:i/>
                      <w:lang w:eastAsia="lt-LT"/>
                    </w:rPr>
                    <w:t>.</w:t>
                  </w:r>
                </w:p>
                <w:p w14:paraId="39637957" w14:textId="77777777" w:rsidR="00781082" w:rsidRPr="00E706C4" w:rsidRDefault="00781082" w:rsidP="00781082">
                  <w:pPr>
                    <w:widowControl w:val="0"/>
                    <w:jc w:val="both"/>
                    <w:textAlignment w:val="baseline"/>
                    <w:rPr>
                      <w:rFonts w:ascii="Times New Roman" w:hAnsi="Times New Roman" w:cs="Times New Roman"/>
                      <w:bCs/>
                      <w:i/>
                      <w:lang w:eastAsia="lt-LT"/>
                    </w:rPr>
                  </w:pPr>
                  <w:r w:rsidRPr="00E706C4">
                    <w:rPr>
                      <w:rFonts w:ascii="Times New Roman" w:hAnsi="Times New Roman" w:cs="Times New Roman"/>
                      <w:bCs/>
                      <w:i/>
                      <w:lang w:eastAsia="lt-LT"/>
                    </w:rPr>
                    <w:t xml:space="preserve">Atitiktis kriterijui vertinama pagal PĮP duomenis, pareiškėjų pateiktus </w:t>
                  </w:r>
                  <w:proofErr w:type="spellStart"/>
                  <w:r w:rsidRPr="00E706C4">
                    <w:rPr>
                      <w:rFonts w:ascii="Times New Roman" w:hAnsi="Times New Roman" w:cs="Times New Roman"/>
                      <w:bCs/>
                      <w:i/>
                      <w:lang w:eastAsia="lt-LT"/>
                    </w:rPr>
                    <w:t>startuolių</w:t>
                  </w:r>
                  <w:proofErr w:type="spellEnd"/>
                  <w:r w:rsidRPr="00E706C4">
                    <w:rPr>
                      <w:rFonts w:ascii="Times New Roman" w:hAnsi="Times New Roman" w:cs="Times New Roman"/>
                      <w:bCs/>
                      <w:i/>
                      <w:lang w:eastAsia="lt-LT"/>
                    </w:rPr>
                    <w:t xml:space="preserve">/dalyvių sąrašus, tarp </w:t>
                  </w:r>
                  <w:proofErr w:type="spellStart"/>
                  <w:r w:rsidRPr="00E706C4">
                    <w:rPr>
                      <w:rFonts w:ascii="Times New Roman" w:hAnsi="Times New Roman" w:cs="Times New Roman"/>
                      <w:bCs/>
                      <w:i/>
                      <w:lang w:eastAsia="lt-LT"/>
                    </w:rPr>
                    <w:t>startuolio</w:t>
                  </w:r>
                  <w:proofErr w:type="spellEnd"/>
                  <w:r w:rsidRPr="00E706C4">
                    <w:rPr>
                      <w:rFonts w:ascii="Times New Roman" w:hAnsi="Times New Roman" w:cs="Times New Roman"/>
                      <w:bCs/>
                      <w:i/>
                      <w:lang w:eastAsia="lt-LT"/>
                    </w:rPr>
                    <w:t xml:space="preserve"> ir pareiškėjo sudarytą paslaugų teikimo sutartį, kitus dokumentus, kuriuose būtų nurodyta informacija apie </w:t>
                  </w:r>
                  <w:proofErr w:type="spellStart"/>
                  <w:r w:rsidRPr="00E706C4">
                    <w:rPr>
                      <w:rFonts w:ascii="Times New Roman" w:hAnsi="Times New Roman" w:cs="Times New Roman"/>
                      <w:bCs/>
                      <w:i/>
                      <w:lang w:eastAsia="lt-LT"/>
                    </w:rPr>
                    <w:t>startuoliui</w:t>
                  </w:r>
                  <w:proofErr w:type="spellEnd"/>
                  <w:r w:rsidRPr="00E706C4">
                    <w:rPr>
                      <w:rFonts w:ascii="Times New Roman" w:hAnsi="Times New Roman" w:cs="Times New Roman"/>
                      <w:bCs/>
                      <w:i/>
                      <w:lang w:eastAsia="lt-LT"/>
                    </w:rPr>
                    <w:t xml:space="preserve"> suteiktas paslaugas, jų suteikimo data/laikotarpis, pagrindimas, kad </w:t>
                  </w:r>
                  <w:proofErr w:type="spellStart"/>
                  <w:r w:rsidRPr="00E706C4">
                    <w:rPr>
                      <w:rFonts w:ascii="Times New Roman" w:hAnsi="Times New Roman" w:cs="Times New Roman"/>
                      <w:bCs/>
                      <w:i/>
                      <w:lang w:eastAsia="lt-LT"/>
                    </w:rPr>
                    <w:t>startuolis</w:t>
                  </w:r>
                  <w:proofErr w:type="spellEnd"/>
                  <w:r w:rsidRPr="00E706C4">
                    <w:rPr>
                      <w:rFonts w:ascii="Times New Roman" w:hAnsi="Times New Roman" w:cs="Times New Roman"/>
                      <w:bCs/>
                      <w:i/>
                      <w:lang w:eastAsia="lt-LT"/>
                    </w:rPr>
                    <w:t xml:space="preserve"> </w:t>
                  </w:r>
                  <w:r w:rsidRPr="00E706C4">
                    <w:rPr>
                      <w:rFonts w:ascii="Times New Roman" w:hAnsi="Times New Roman" w:cs="Times New Roman"/>
                      <w:bCs/>
                      <w:i/>
                      <w:lang w:eastAsia="lt-LT"/>
                    </w:rPr>
                    <w:lastRenderedPageBreak/>
                    <w:t xml:space="preserve">atitinka </w:t>
                  </w:r>
                  <w:proofErr w:type="spellStart"/>
                  <w:r w:rsidRPr="00E706C4">
                    <w:rPr>
                      <w:rFonts w:ascii="Times New Roman" w:hAnsi="Times New Roman" w:cs="Times New Roman"/>
                      <w:bCs/>
                      <w:i/>
                      <w:lang w:eastAsia="lt-LT"/>
                    </w:rPr>
                    <w:t>startuolio</w:t>
                  </w:r>
                  <w:proofErr w:type="spellEnd"/>
                  <w:r w:rsidRPr="00E706C4">
                    <w:rPr>
                      <w:rFonts w:ascii="Times New Roman" w:hAnsi="Times New Roman" w:cs="Times New Roman"/>
                      <w:bCs/>
                      <w:i/>
                      <w:lang w:eastAsia="lt-LT"/>
                    </w:rPr>
                    <w:t xml:space="preserve"> sąvoką.</w:t>
                  </w:r>
                </w:p>
                <w:p w14:paraId="3832E196" w14:textId="77777777" w:rsidR="00781082" w:rsidRPr="00E706C4" w:rsidRDefault="00781082" w:rsidP="00781082">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ir t. t. 1 balas suteikiamas paskutiniams 20 proc. projektų.</w:t>
                  </w:r>
                </w:p>
                <w:p w14:paraId="13050F50" w14:textId="77777777" w:rsidR="00781082" w:rsidRPr="00E706C4" w:rsidRDefault="00781082" w:rsidP="00781082">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0701434E" w14:textId="44291F0B" w:rsidR="00781082" w:rsidRPr="00E706C4" w:rsidRDefault="00781082" w:rsidP="00781082">
                  <w:pPr>
                    <w:widowControl w:val="0"/>
                    <w:jc w:val="both"/>
                    <w:textAlignment w:val="baseline"/>
                    <w:rPr>
                      <w:rFonts w:ascii="Times New Roman" w:hAnsi="Times New Roman" w:cs="Times New Roman"/>
                      <w:i/>
                      <w:iCs/>
                      <w:lang w:eastAsia="lt-LT"/>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7FCB85" w14:textId="3D2E45FB" w:rsidR="00781082" w:rsidRPr="00E706C4" w:rsidRDefault="00781082" w:rsidP="00781082">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AF9264" w14:textId="333F7418" w:rsidR="00781082" w:rsidRPr="00E706C4" w:rsidRDefault="00781082" w:rsidP="00781082">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205008" w:rsidRPr="00E706C4" w14:paraId="7909DC33"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3EA031" w14:textId="76A8A1FD" w:rsidR="00205008" w:rsidRPr="00E706C4" w:rsidRDefault="00205008" w:rsidP="00205008">
                  <w:pPr>
                    <w:spacing w:line="240" w:lineRule="auto"/>
                    <w:rPr>
                      <w:rFonts w:ascii="Times New Roman" w:hAnsi="Times New Roman" w:cs="Times New Roman"/>
                      <w:i/>
                      <w:iCs/>
                    </w:rPr>
                  </w:pPr>
                  <w:r w:rsidRPr="00E706C4">
                    <w:rPr>
                      <w:rFonts w:ascii="Times New Roman" w:hAnsi="Times New Roman" w:cs="Times New Roman"/>
                      <w:i/>
                      <w:iCs/>
                    </w:rPr>
                    <w:t>7.</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9462A6" w14:textId="19BC88FF" w:rsidR="00205008" w:rsidRPr="00E706C4" w:rsidRDefault="00205008" w:rsidP="00205008">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9550C" w14:textId="19AAADF2" w:rsidR="00205008" w:rsidRPr="00E706C4" w:rsidRDefault="00205008" w:rsidP="00205008">
                  <w:pPr>
                    <w:spacing w:line="240" w:lineRule="auto"/>
                    <w:rPr>
                      <w:rFonts w:ascii="Times New Roman" w:hAnsi="Times New Roman" w:cs="Times New Roman"/>
                      <w:i/>
                      <w:iCs/>
                      <w:lang w:eastAsia="lt-LT"/>
                    </w:rPr>
                  </w:pPr>
                  <w:r w:rsidRPr="00E706C4">
                    <w:rPr>
                      <w:rFonts w:ascii="Times New Roman" w:eastAsia="Calibri" w:hAnsi="Times New Roman" w:cs="Times New Roman"/>
                      <w:bCs/>
                      <w:i/>
                    </w:rPr>
                    <w:t xml:space="preserve">Pareiškėjo patirtis organizuojant </w:t>
                  </w:r>
                  <w:proofErr w:type="spellStart"/>
                  <w:r w:rsidRPr="00E706C4">
                    <w:rPr>
                      <w:rFonts w:ascii="Times New Roman" w:eastAsia="Calibri" w:hAnsi="Times New Roman" w:cs="Times New Roman"/>
                      <w:bCs/>
                      <w:i/>
                    </w:rPr>
                    <w:t>hakatonus</w:t>
                  </w:r>
                  <w:proofErr w:type="spellEnd"/>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843719"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Šiuo kriterijumi vertinama pareiškėjo patirtis organizuojant </w:t>
                  </w:r>
                  <w:proofErr w:type="spellStart"/>
                  <w:r w:rsidRPr="00E706C4">
                    <w:rPr>
                      <w:rFonts w:ascii="Times New Roman" w:hAnsi="Times New Roman" w:cs="Times New Roman"/>
                      <w:i/>
                      <w:iCs/>
                      <w:lang w:eastAsia="lt-LT"/>
                    </w:rPr>
                    <w:t>hakatonus</w:t>
                  </w:r>
                  <w:proofErr w:type="spellEnd"/>
                  <w:r w:rsidRPr="00E706C4">
                    <w:rPr>
                      <w:rFonts w:ascii="Times New Roman" w:hAnsi="Times New Roman" w:cs="Times New Roman"/>
                      <w:i/>
                      <w:iCs/>
                      <w:lang w:eastAsia="lt-LT"/>
                    </w:rPr>
                    <w:t>.</w:t>
                  </w:r>
                </w:p>
                <w:p w14:paraId="1B42AC0D"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Aukštesnis įvertinimas (daugiau balų) suteikiamas (-a) tiems projektams, kurių pareiškėjai per 5 praėjusius metus iki PĮP pateikimo yra suorganizavę daugiau </w:t>
                  </w:r>
                  <w:proofErr w:type="spellStart"/>
                  <w:r w:rsidRPr="00E706C4">
                    <w:rPr>
                      <w:rFonts w:ascii="Times New Roman" w:hAnsi="Times New Roman" w:cs="Times New Roman"/>
                      <w:i/>
                      <w:iCs/>
                      <w:lang w:eastAsia="lt-LT"/>
                    </w:rPr>
                    <w:t>hakatonų</w:t>
                  </w:r>
                  <w:proofErr w:type="spellEnd"/>
                  <w:r w:rsidRPr="00E706C4">
                    <w:rPr>
                      <w:rFonts w:ascii="Times New Roman" w:hAnsi="Times New Roman" w:cs="Times New Roman"/>
                      <w:i/>
                      <w:iCs/>
                      <w:lang w:eastAsia="lt-LT"/>
                    </w:rPr>
                    <w:t xml:space="preserve"> ir kiekviename iš jų dalyvavo ne mažiau kaip 30 dalyvių.</w:t>
                  </w:r>
                </w:p>
                <w:p w14:paraId="67CF2CD6"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pareiškėjų pateiktus </w:t>
                  </w:r>
                  <w:proofErr w:type="spellStart"/>
                  <w:r w:rsidRPr="00E706C4">
                    <w:rPr>
                      <w:rFonts w:ascii="Times New Roman" w:hAnsi="Times New Roman" w:cs="Times New Roman"/>
                      <w:i/>
                      <w:iCs/>
                      <w:lang w:eastAsia="lt-LT"/>
                    </w:rPr>
                    <w:lastRenderedPageBreak/>
                    <w:t>startuolių</w:t>
                  </w:r>
                  <w:proofErr w:type="spellEnd"/>
                  <w:r w:rsidRPr="00E706C4">
                    <w:rPr>
                      <w:rFonts w:ascii="Times New Roman" w:hAnsi="Times New Roman" w:cs="Times New Roman"/>
                      <w:i/>
                      <w:iCs/>
                      <w:lang w:eastAsia="lt-LT"/>
                    </w:rPr>
                    <w:t xml:space="preserve">/dalyvių sąrašus, kitus dokumentus, kuriuose būtų nurodyta informacija apie </w:t>
                  </w:r>
                  <w:proofErr w:type="spellStart"/>
                  <w:r w:rsidRPr="00E706C4">
                    <w:rPr>
                      <w:rFonts w:ascii="Times New Roman" w:hAnsi="Times New Roman" w:cs="Times New Roman"/>
                      <w:i/>
                      <w:iCs/>
                      <w:lang w:eastAsia="lt-LT"/>
                    </w:rPr>
                    <w:t>startuoliui</w:t>
                  </w:r>
                  <w:proofErr w:type="spellEnd"/>
                  <w:r w:rsidRPr="00E706C4">
                    <w:rPr>
                      <w:rFonts w:ascii="Times New Roman" w:hAnsi="Times New Roman" w:cs="Times New Roman"/>
                      <w:i/>
                      <w:iCs/>
                      <w:lang w:eastAsia="lt-LT"/>
                    </w:rPr>
                    <w:t>/dalyviui suteiktas paslaugas, jų suteikimo data/laikotarpis bei nuorodos į renginių viešinimą internete, socialiniuose tinkluose.</w:t>
                  </w:r>
                </w:p>
                <w:p w14:paraId="11F7FDD7" w14:textId="77777777" w:rsidR="00205008" w:rsidRPr="00E706C4" w:rsidRDefault="00205008" w:rsidP="00205008">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ir t. t. 1 balas suteikiamas paskutiniams 20 proc. projektų.</w:t>
                  </w:r>
                </w:p>
                <w:p w14:paraId="71D1CA63" w14:textId="77777777" w:rsidR="00205008" w:rsidRPr="00E706C4" w:rsidRDefault="00205008" w:rsidP="00205008">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71605F8F" w14:textId="184E3B64"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3EE59E" w14:textId="3157CBB2" w:rsidR="00205008" w:rsidRPr="00E706C4" w:rsidRDefault="00205008" w:rsidP="00205008">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FB8AD5" w14:textId="102E377F" w:rsidR="00205008" w:rsidRPr="00E706C4" w:rsidRDefault="00205008" w:rsidP="00205008">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205008" w:rsidRPr="00E706C4" w14:paraId="04BB81E2"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4A129" w14:textId="29D1DD89" w:rsidR="00205008" w:rsidRPr="00E706C4" w:rsidRDefault="00205008" w:rsidP="00205008">
                  <w:pPr>
                    <w:spacing w:line="240" w:lineRule="auto"/>
                    <w:jc w:val="both"/>
                    <w:rPr>
                      <w:rFonts w:ascii="Times New Roman" w:hAnsi="Times New Roman" w:cs="Times New Roman"/>
                    </w:rPr>
                  </w:pPr>
                  <w:r w:rsidRPr="00E706C4">
                    <w:rPr>
                      <w:rFonts w:ascii="Times New Roman" w:hAnsi="Times New Roman" w:cs="Times New Roman"/>
                    </w:rPr>
                    <w:t xml:space="preserve">Minimali privaloma surinkti balų suma – </w:t>
                  </w:r>
                  <w:r w:rsidRPr="00E706C4">
                    <w:rPr>
                      <w:rFonts w:ascii="Times New Roman" w:hAnsi="Times New Roman" w:cs="Times New Roman"/>
                      <w:i/>
                      <w:iCs/>
                      <w:lang w:val="en-US"/>
                    </w:rPr>
                    <w:t>30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766E8" w14:textId="77777777" w:rsidR="00205008" w:rsidRPr="00E706C4" w:rsidRDefault="00205008" w:rsidP="00205008">
                  <w:pPr>
                    <w:spacing w:line="240" w:lineRule="auto"/>
                    <w:jc w:val="both"/>
                    <w:rPr>
                      <w:rFonts w:ascii="Times New Roman" w:hAnsi="Times New Roman" w:cs="Times New Roman"/>
                      <w:i/>
                      <w:iCs/>
                      <w:lang w:val="en-US"/>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390ED"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7D1A32AA"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26DE8" w14:textId="77777777" w:rsidR="00205008" w:rsidRPr="00E706C4" w:rsidRDefault="00205008" w:rsidP="00205008">
                  <w:pPr>
                    <w:spacing w:line="240" w:lineRule="auto"/>
                    <w:jc w:val="both"/>
                    <w:rPr>
                      <w:rFonts w:ascii="Times New Roman" w:hAnsi="Times New Roman" w:cs="Times New Roman"/>
                    </w:rPr>
                  </w:pPr>
                  <w:r w:rsidRPr="00E706C4">
                    <w:rPr>
                      <w:rFonts w:ascii="Times New Roman" w:hAnsi="Times New Roman" w:cs="Times New Roman"/>
                    </w:rPr>
                    <w:t>Maksimali galima balų suma (apvalinama iki sveiko skaičiaus) –</w:t>
                  </w:r>
                  <w:r w:rsidRPr="00E706C4">
                    <w:rPr>
                      <w:rFonts w:ascii="Times New Roman" w:hAnsi="Times New Roman" w:cs="Times New Roman"/>
                      <w:b/>
                      <w:bCs/>
                      <w:i/>
                      <w:iCs/>
                    </w:rPr>
                    <w:t xml:space="preserve"> </w:t>
                  </w:r>
                  <w:r w:rsidRPr="00E706C4">
                    <w:rPr>
                      <w:rFonts w:ascii="Times New Roman" w:hAnsi="Times New Roman" w:cs="Times New Roman"/>
                      <w:i/>
                      <w:iCs/>
                    </w:rPr>
                    <w:t>100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F169A" w14:textId="77777777" w:rsidR="00205008" w:rsidRPr="00E706C4" w:rsidRDefault="00205008" w:rsidP="00205008">
                  <w:pPr>
                    <w:spacing w:line="240" w:lineRule="auto"/>
                    <w:jc w:val="both"/>
                    <w:rPr>
                      <w:rFonts w:ascii="Times New Roman" w:hAnsi="Times New Roman" w:cs="Times New Roman"/>
                      <w:i/>
                      <w:iCs/>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2EA10"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625E259E"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CE69E" w14:textId="77777777" w:rsidR="00965A75" w:rsidRPr="00E706C4" w:rsidRDefault="00965A75" w:rsidP="00965A75">
                  <w:pPr>
                    <w:jc w:val="both"/>
                    <w:rPr>
                      <w:rFonts w:ascii="Times New Roman" w:hAnsi="Times New Roman" w:cs="Times New Roman"/>
                    </w:rPr>
                  </w:pPr>
                  <w:r w:rsidRPr="00E706C4">
                    <w:rPr>
                      <w:rFonts w:ascii="Times New Roman" w:hAnsi="Times New Roman" w:cs="Times New Roman"/>
                    </w:rPr>
                    <w:t>Balas apskaičiuojamas pagal formulę, kurioje P – projekto surinktas balų skaičius, Y – kriterijaus gautas vertinimo balas ir S – kriterijui suteiktas svorio koeficientas: P = Y1 * S1 + Y2 * S2 + Y3 * S3 + Y4 * S4.</w:t>
                  </w:r>
                </w:p>
                <w:p w14:paraId="0980AA04" w14:textId="3676E85C" w:rsidR="00205008" w:rsidRPr="00E706C4" w:rsidRDefault="00205008" w:rsidP="00205008">
                  <w:pPr>
                    <w:spacing w:line="240" w:lineRule="auto"/>
                    <w:jc w:val="both"/>
                    <w:rPr>
                      <w:rFonts w:ascii="Times New Roman" w:hAnsi="Times New Roman" w:cs="Times New Roman"/>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1320" w14:textId="77777777" w:rsidR="00205008" w:rsidRPr="00E706C4" w:rsidRDefault="00205008" w:rsidP="00205008">
                  <w:pPr>
                    <w:spacing w:line="240" w:lineRule="auto"/>
                    <w:jc w:val="both"/>
                    <w:rPr>
                      <w:rFonts w:ascii="Times New Roman" w:hAnsi="Times New Roman" w:cs="Times New Roman"/>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58AE4"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3D085DAB" w14:textId="77777777" w:rsidTr="692165B9">
              <w:tc>
                <w:tcPr>
                  <w:tcW w:w="88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6019A" w14:textId="0A5DE5E8" w:rsidR="00205008" w:rsidRPr="00E706C4" w:rsidRDefault="000D7AC2" w:rsidP="00205008">
                  <w:pPr>
                    <w:spacing w:line="240" w:lineRule="auto"/>
                    <w:jc w:val="both"/>
                    <w:rPr>
                      <w:rFonts w:ascii="Times New Roman" w:hAnsi="Times New Roman" w:cs="Times New Roman"/>
                    </w:rPr>
                  </w:pPr>
                  <w:r w:rsidRPr="00E706C4">
                    <w:rPr>
                      <w:rFonts w:ascii="Times New Roman" w:hAnsi="Times New Roman" w:cs="Times New Roman"/>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15523968" w14:textId="3C8BA9F5" w:rsidR="009C17B8" w:rsidRPr="00E706C4" w:rsidRDefault="009C17B8" w:rsidP="262961BB">
            <w:pPr>
              <w:rPr>
                <w:rFonts w:ascii="Times New Roman" w:hAnsi="Times New Roman" w:cs="Times New Roman"/>
                <w:b/>
                <w:bCs/>
                <w:i/>
                <w:iCs/>
              </w:rPr>
            </w:pPr>
          </w:p>
        </w:tc>
      </w:tr>
      <w:tr w:rsidR="009C17B8" w:rsidRPr="0039553A" w14:paraId="31C64CB8" w14:textId="77777777" w:rsidTr="7A00E2C7">
        <w:trPr>
          <w:cantSplit/>
          <w:trHeight w:val="423"/>
        </w:trPr>
        <w:tc>
          <w:tcPr>
            <w:tcW w:w="845" w:type="dxa"/>
          </w:tcPr>
          <w:p w14:paraId="31C64CB4" w14:textId="7CA25471" w:rsidR="009C17B8" w:rsidRPr="00DB366A" w:rsidRDefault="1B82669F" w:rsidP="3D389EFF">
            <w:pPr>
              <w:rPr>
                <w:rFonts w:ascii="Times New Roman" w:hAnsi="Times New Roman" w:cs="Times New Roman"/>
                <w:b/>
                <w:bCs/>
              </w:rPr>
            </w:pPr>
            <w:r w:rsidRPr="00DB366A">
              <w:rPr>
                <w:rFonts w:ascii="Times New Roman" w:hAnsi="Times New Roman" w:cs="Times New Roman"/>
                <w:b/>
                <w:bCs/>
              </w:rPr>
              <w:lastRenderedPageBreak/>
              <w:t>2.17</w:t>
            </w:r>
          </w:p>
        </w:tc>
        <w:tc>
          <w:tcPr>
            <w:tcW w:w="9072" w:type="dxa"/>
            <w:gridSpan w:val="8"/>
          </w:tcPr>
          <w:p w14:paraId="31C64CB7" w14:textId="3A0B9723"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Projektų įgyvendinimo planų rengimo ir teikimo tvarka</w:t>
            </w:r>
          </w:p>
        </w:tc>
      </w:tr>
      <w:tr w:rsidR="009C17B8" w:rsidRPr="0039553A" w14:paraId="31C64CC6" w14:textId="77777777" w:rsidTr="7A00E2C7">
        <w:trPr>
          <w:cantSplit/>
          <w:trHeight w:val="300"/>
        </w:trPr>
        <w:tc>
          <w:tcPr>
            <w:tcW w:w="845" w:type="dxa"/>
          </w:tcPr>
          <w:p w14:paraId="31C64CC2" w14:textId="03990575"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2.17.1.</w:t>
            </w:r>
          </w:p>
        </w:tc>
        <w:tc>
          <w:tcPr>
            <w:tcW w:w="1815" w:type="dxa"/>
            <w:gridSpan w:val="2"/>
          </w:tcPr>
          <w:p w14:paraId="31C64CC3" w14:textId="70BE7A26"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Teikimo tvarka:</w:t>
            </w:r>
          </w:p>
        </w:tc>
        <w:tc>
          <w:tcPr>
            <w:tcW w:w="7257" w:type="dxa"/>
            <w:gridSpan w:val="6"/>
          </w:tcPr>
          <w:p w14:paraId="07D311C1" w14:textId="77777777" w:rsidR="009C17B8" w:rsidRPr="00DB366A" w:rsidRDefault="1B82669F" w:rsidP="3D389EFF">
            <w:pPr>
              <w:jc w:val="both"/>
              <w:rPr>
                <w:rFonts w:ascii="Times New Roman" w:hAnsi="Times New Roman" w:cs="Times New Roman"/>
              </w:rPr>
            </w:pPr>
            <w:r w:rsidRPr="00DB366A">
              <w:rPr>
                <w:rFonts w:ascii="Times New Roman" w:hAnsi="Times New Roman" w:cs="Times New Roman"/>
              </w:rPr>
              <w:t xml:space="preserve">PĮP turi būti parengtas pagal Projektų administravimo ir finansavimo taisyklių 1 priedą (pridedama). </w:t>
            </w:r>
          </w:p>
          <w:p w14:paraId="31C64CC5" w14:textId="475CD4E8" w:rsidR="009C17B8" w:rsidRPr="00DB366A" w:rsidRDefault="1B82669F" w:rsidP="3D389EFF">
            <w:pPr>
              <w:jc w:val="both"/>
              <w:rPr>
                <w:rFonts w:ascii="Times New Roman" w:hAnsi="Times New Roman" w:cs="Times New Roman"/>
              </w:rPr>
            </w:pPr>
            <w:r w:rsidRPr="00DB366A">
              <w:rPr>
                <w:rFonts w:ascii="Times New Roman" w:hAnsi="Times New Roman" w:cs="Times New Roman"/>
              </w:rPr>
              <w:t xml:space="preserve">Parengtas PĮP (su visais privalomais priedais) pasirašomas kvalifikuotu elektroniniu parašu, </w:t>
            </w:r>
            <w:proofErr w:type="spellStart"/>
            <w:r w:rsidRPr="00DB366A">
              <w:rPr>
                <w:rFonts w:ascii="Times New Roman" w:hAnsi="Times New Roman" w:cs="Times New Roman"/>
              </w:rPr>
              <w:t>adoc</w:t>
            </w:r>
            <w:proofErr w:type="spellEnd"/>
            <w:r w:rsidRPr="00DB366A">
              <w:rPr>
                <w:rFonts w:ascii="Times New Roman" w:hAnsi="Times New Roman" w:cs="Times New Roman"/>
              </w:rPr>
              <w:t xml:space="preserve"> formatu ir teikiamas el. paštu </w:t>
            </w:r>
            <w:proofErr w:type="spellStart"/>
            <w:r w:rsidRPr="00DB366A">
              <w:rPr>
                <w:rFonts w:ascii="Times New Roman" w:hAnsi="Times New Roman" w:cs="Times New Roman"/>
              </w:rPr>
              <w:t>esinvesticijos@inovacijuagentura.lt</w:t>
            </w:r>
            <w:proofErr w:type="spellEnd"/>
            <w:r w:rsidRPr="00DB366A">
              <w:rPr>
                <w:rFonts w:ascii="Times New Roman" w:hAnsi="Times New Roman" w:cs="Times New Roman"/>
              </w:rPr>
              <w:t xml:space="preserve"> (laiško dydis negali būti didesnis nei 25 MB).   </w:t>
            </w:r>
          </w:p>
        </w:tc>
      </w:tr>
      <w:tr w:rsidR="009C17B8" w:rsidRPr="0039553A" w14:paraId="31C64CCF" w14:textId="77777777" w:rsidTr="7A00E2C7">
        <w:trPr>
          <w:cantSplit/>
          <w:trHeight w:val="5800"/>
        </w:trPr>
        <w:tc>
          <w:tcPr>
            <w:tcW w:w="845" w:type="dxa"/>
          </w:tcPr>
          <w:p w14:paraId="31C64CCC" w14:textId="04F6DFB8" w:rsidR="009C17B8" w:rsidRPr="00505605" w:rsidRDefault="1B82669F" w:rsidP="3D389EFF">
            <w:pPr>
              <w:rPr>
                <w:rFonts w:ascii="Times New Roman" w:hAnsi="Times New Roman" w:cs="Times New Roman"/>
                <w:b/>
                <w:bCs/>
              </w:rPr>
            </w:pPr>
            <w:r w:rsidRPr="00505605">
              <w:rPr>
                <w:rFonts w:ascii="Times New Roman" w:hAnsi="Times New Roman" w:cs="Times New Roman"/>
                <w:b/>
                <w:bCs/>
              </w:rPr>
              <w:t xml:space="preserve">2.17.2. </w:t>
            </w:r>
          </w:p>
        </w:tc>
        <w:tc>
          <w:tcPr>
            <w:tcW w:w="1815" w:type="dxa"/>
            <w:gridSpan w:val="2"/>
          </w:tcPr>
          <w:p w14:paraId="31C64CCD" w14:textId="11EBB7F9" w:rsidR="009C17B8" w:rsidRPr="00505605" w:rsidRDefault="1B82669F" w:rsidP="3D389EFF">
            <w:pPr>
              <w:rPr>
                <w:rFonts w:ascii="Times New Roman" w:hAnsi="Times New Roman" w:cs="Times New Roman"/>
                <w:b/>
                <w:bCs/>
              </w:rPr>
            </w:pPr>
            <w:r w:rsidRPr="00505605">
              <w:rPr>
                <w:rFonts w:ascii="Times New Roman" w:hAnsi="Times New Roman" w:cs="Times New Roman"/>
                <w:b/>
                <w:bCs/>
              </w:rPr>
              <w:t>Kartu su PĮP turi būti pateikta:</w:t>
            </w:r>
          </w:p>
        </w:tc>
        <w:tc>
          <w:tcPr>
            <w:tcW w:w="7257" w:type="dxa"/>
            <w:gridSpan w:val="6"/>
          </w:tcPr>
          <w:p w14:paraId="00DD91F6" w14:textId="410002D7" w:rsidR="009C17B8" w:rsidRDefault="311758D2" w:rsidP="3D389EFF">
            <w:pPr>
              <w:rPr>
                <w:rFonts w:ascii="Times New Roman" w:eastAsia="MS Gothic" w:hAnsi="Times New Roman" w:cs="Times New Roman"/>
                <w:b/>
                <w:bCs/>
              </w:rPr>
            </w:pPr>
            <w:r w:rsidRPr="00505605">
              <w:rPr>
                <w:rFonts w:ascii="Times New Roman" w:eastAsia="MS Gothic" w:hAnsi="Times New Roman" w:cs="Times New Roman"/>
                <w:b/>
                <w:bCs/>
              </w:rPr>
              <w:t>Teikiant PĮP kartu turi būti pateikta:</w:t>
            </w:r>
          </w:p>
          <w:p w14:paraId="155F89C1" w14:textId="410002D7" w:rsidR="00F30272" w:rsidRPr="00F30272" w:rsidRDefault="00F30272" w:rsidP="3D389EFF">
            <w:pPr>
              <w:rPr>
                <w:rFonts w:ascii="Times New Roman" w:eastAsia="MS Gothic" w:hAnsi="Times New Roman" w:cs="Times New Roman"/>
                <w:b/>
                <w:bCs/>
              </w:rPr>
            </w:pPr>
          </w:p>
          <w:p w14:paraId="4FE90426" w14:textId="3CD3111A" w:rsidR="6077B557" w:rsidRPr="00E512A5" w:rsidRDefault="311758D2" w:rsidP="3D389EFF">
            <w:pPr>
              <w:pStyle w:val="Sraopastraipa"/>
              <w:numPr>
                <w:ilvl w:val="0"/>
                <w:numId w:val="5"/>
              </w:numPr>
              <w:rPr>
                <w:rFonts w:ascii="Times New Roman" w:hAnsi="Times New Roman" w:cs="Times New Roman"/>
              </w:rPr>
            </w:pPr>
            <w:r w:rsidRPr="00E512A5">
              <w:rPr>
                <w:rFonts w:ascii="Times New Roman" w:hAnsi="Times New Roman" w:cs="Times New Roman"/>
              </w:rPr>
              <w:t>Informacijos, reikalingos projekto atitikčiai projektų atrankos kriterijams įvertinti, pateikimo lentelė</w:t>
            </w:r>
            <w:r w:rsidR="7611B6EE" w:rsidRPr="00E512A5">
              <w:rPr>
                <w:rFonts w:ascii="Times New Roman" w:hAnsi="Times New Roman" w:cs="Times New Roman"/>
              </w:rPr>
              <w:t xml:space="preserve"> </w:t>
            </w:r>
            <w:proofErr w:type="spellStart"/>
            <w:r w:rsidR="66031DA1" w:rsidRPr="00E512A5">
              <w:rPr>
                <w:rFonts w:ascii="Times New Roman" w:hAnsi="Times New Roman" w:cs="Times New Roman"/>
              </w:rPr>
              <w:t>w</w:t>
            </w:r>
            <w:r w:rsidR="7611B6EE" w:rsidRPr="00E512A5">
              <w:rPr>
                <w:rFonts w:ascii="Times New Roman" w:hAnsi="Times New Roman" w:cs="Times New Roman"/>
              </w:rPr>
              <w:t>ord</w:t>
            </w:r>
            <w:proofErr w:type="spellEnd"/>
            <w:r w:rsidR="7611B6EE" w:rsidRPr="00E512A5">
              <w:rPr>
                <w:rFonts w:ascii="Times New Roman" w:hAnsi="Times New Roman" w:cs="Times New Roman"/>
              </w:rPr>
              <w:t xml:space="preserve"> arba </w:t>
            </w:r>
            <w:proofErr w:type="spellStart"/>
            <w:r w:rsidR="6060B617" w:rsidRPr="00E512A5">
              <w:rPr>
                <w:rFonts w:ascii="Times New Roman" w:hAnsi="Times New Roman" w:cs="Times New Roman"/>
              </w:rPr>
              <w:t>e</w:t>
            </w:r>
            <w:r w:rsidR="16BBB418" w:rsidRPr="00E512A5">
              <w:rPr>
                <w:rFonts w:ascii="Times New Roman" w:hAnsi="Times New Roman" w:cs="Times New Roman"/>
                <w:i/>
                <w:iCs/>
              </w:rPr>
              <w:t>xcel</w:t>
            </w:r>
            <w:proofErr w:type="spellEnd"/>
            <w:r w:rsidR="16BBB418" w:rsidRPr="00E512A5">
              <w:rPr>
                <w:rFonts w:ascii="Times New Roman" w:hAnsi="Times New Roman" w:cs="Times New Roman"/>
              </w:rPr>
              <w:t xml:space="preserve"> formatu</w:t>
            </w:r>
            <w:r w:rsidR="204E4529" w:rsidRPr="00E512A5">
              <w:rPr>
                <w:rFonts w:ascii="Times New Roman" w:hAnsi="Times New Roman" w:cs="Times New Roman"/>
              </w:rPr>
              <w:t xml:space="preserve"> </w:t>
            </w:r>
            <w:r w:rsidRPr="00E512A5">
              <w:rPr>
                <w:rFonts w:ascii="Times New Roman" w:hAnsi="Times New Roman" w:cs="Times New Roman"/>
              </w:rPr>
              <w:t>(PFSA 3 priedas)</w:t>
            </w:r>
          </w:p>
          <w:p w14:paraId="7AE14202" w14:textId="329487BA" w:rsidR="1AE7D1DA" w:rsidRPr="00E512A5" w:rsidRDefault="607F8AA9" w:rsidP="3D389EFF">
            <w:pPr>
              <w:pStyle w:val="Sraopastraipa"/>
              <w:numPr>
                <w:ilvl w:val="0"/>
                <w:numId w:val="5"/>
              </w:numPr>
              <w:rPr>
                <w:rFonts w:ascii="Times New Roman" w:hAnsi="Times New Roman" w:cs="Times New Roman"/>
              </w:rPr>
            </w:pPr>
            <w:r w:rsidRPr="692165B9">
              <w:rPr>
                <w:rFonts w:ascii="Times New Roman" w:hAnsi="Times New Roman" w:cs="Times New Roman"/>
                <w:i/>
              </w:rPr>
              <w:t xml:space="preserve">De </w:t>
            </w:r>
            <w:proofErr w:type="spellStart"/>
            <w:r w:rsidRPr="692165B9">
              <w:rPr>
                <w:rFonts w:ascii="Times New Roman" w:hAnsi="Times New Roman" w:cs="Times New Roman"/>
                <w:i/>
              </w:rPr>
              <w:t>minimis</w:t>
            </w:r>
            <w:proofErr w:type="spellEnd"/>
            <w:r w:rsidRPr="00E512A5">
              <w:rPr>
                <w:rFonts w:ascii="Times New Roman" w:hAnsi="Times New Roman" w:cs="Times New Roman"/>
              </w:rPr>
              <w:t xml:space="preserve"> pagalbos teikimo ir skaičiavimo (paskirstymo) galutiniams naudos gavėjams tvarkos aprašas</w:t>
            </w:r>
          </w:p>
          <w:p w14:paraId="5B890322" w14:textId="3DDF9576" w:rsidR="729067AB" w:rsidRPr="00E512A5" w:rsidRDefault="219BD4EB" w:rsidP="3D389EFF">
            <w:pPr>
              <w:pStyle w:val="Sraopastraipa"/>
              <w:numPr>
                <w:ilvl w:val="0"/>
                <w:numId w:val="5"/>
              </w:numPr>
              <w:rPr>
                <w:rFonts w:ascii="Times New Roman" w:hAnsi="Times New Roman" w:cs="Times New Roman"/>
              </w:rPr>
            </w:pPr>
            <w:r w:rsidRPr="00E512A5">
              <w:rPr>
                <w:rFonts w:ascii="Times New Roman" w:hAnsi="Times New Roman" w:cs="Times New Roman"/>
              </w:rPr>
              <w:t xml:space="preserve">Pareiškėjo prisidėjimo prie tinkamų finansuoti išlaidų padengimą įrodančius dokumentus </w:t>
            </w:r>
          </w:p>
          <w:p w14:paraId="31C64CCE" w14:textId="49AD8816" w:rsidR="009C17B8" w:rsidRPr="00312205" w:rsidRDefault="311758D2" w:rsidP="00312205">
            <w:pPr>
              <w:pStyle w:val="Sraopastraipa"/>
              <w:numPr>
                <w:ilvl w:val="0"/>
                <w:numId w:val="5"/>
              </w:numPr>
              <w:rPr>
                <w:rFonts w:ascii="Times New Roman" w:hAnsi="Times New Roman" w:cs="Times New Roman"/>
              </w:rPr>
            </w:pPr>
            <w:r w:rsidRPr="00312205">
              <w:rPr>
                <w:rFonts w:ascii="Times New Roman" w:hAnsi="Times New Roman" w:cs="Times New Roman"/>
              </w:rPr>
              <w:t>Dokumentai, pagrindžiantys projekto biudžetą</w:t>
            </w:r>
            <w:r w:rsidR="00E676F6" w:rsidRPr="00312205">
              <w:rPr>
                <w:rFonts w:ascii="Times New Roman" w:hAnsi="Times New Roman" w:cs="Times New Roman"/>
              </w:rPr>
              <w:t xml:space="preserve"> biudžeto pagrįstumą (komerciniai pasiūlymai, nuorodos į rinkoje esančias kainas, buhalterinė pažyma apie praėjusių 6 mėn. darbo užmokestį arba nuorodos į rinkoje esančių panašių pozicijų siūlomus arba gaunamus darbo užmokesčius ir kita);</w:t>
            </w:r>
          </w:p>
        </w:tc>
      </w:tr>
      <w:tr w:rsidR="009C17B8" w:rsidRPr="0039553A" w14:paraId="61AE40BF" w14:textId="77777777" w:rsidTr="7A00E2C7">
        <w:trPr>
          <w:cantSplit/>
          <w:trHeight w:val="300"/>
        </w:trPr>
        <w:tc>
          <w:tcPr>
            <w:tcW w:w="845" w:type="dxa"/>
          </w:tcPr>
          <w:p w14:paraId="6DA192EF" w14:textId="2937F8B0" w:rsidR="009C17B8" w:rsidRPr="0039553A" w:rsidRDefault="1B82669F" w:rsidP="3D389EFF">
            <w:pPr>
              <w:rPr>
                <w:rFonts w:ascii="Times New Roman" w:hAnsi="Times New Roman" w:cs="Times New Roman"/>
                <w:b/>
              </w:rPr>
            </w:pPr>
            <w:r w:rsidRPr="7A00E2C7">
              <w:rPr>
                <w:rFonts w:ascii="Times New Roman" w:hAnsi="Times New Roman" w:cs="Times New Roman"/>
                <w:b/>
              </w:rPr>
              <w:t>2.17.3</w:t>
            </w:r>
          </w:p>
        </w:tc>
        <w:tc>
          <w:tcPr>
            <w:tcW w:w="1815" w:type="dxa"/>
            <w:gridSpan w:val="2"/>
          </w:tcPr>
          <w:p w14:paraId="6A8EDBD9" w14:textId="77777777" w:rsidR="009C17B8" w:rsidRPr="0039553A" w:rsidRDefault="1B82669F" w:rsidP="3D389EFF">
            <w:pPr>
              <w:rPr>
                <w:rFonts w:ascii="Times New Roman" w:hAnsi="Times New Roman" w:cs="Times New Roman"/>
                <w:b/>
              </w:rPr>
            </w:pPr>
            <w:r w:rsidRPr="7A00E2C7">
              <w:rPr>
                <w:rFonts w:ascii="Times New Roman" w:hAnsi="Times New Roman" w:cs="Times New Roman"/>
                <w:b/>
              </w:rPr>
              <w:t>Projektų įgyvendinimo planų suderinimas su atsakinga institucija</w:t>
            </w:r>
          </w:p>
        </w:tc>
        <w:tc>
          <w:tcPr>
            <w:tcW w:w="7257" w:type="dxa"/>
            <w:gridSpan w:val="6"/>
          </w:tcPr>
          <w:p w14:paraId="59DAEE27" w14:textId="6F85895D" w:rsidR="009C17B8" w:rsidRPr="0039553A" w:rsidRDefault="009363C7"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37166497"/>
                <w:placeholder>
                  <w:docPart w:val="DefaultPlaceholder_1081868574"/>
                </w:placeholder>
                <w14:checkbox>
                  <w14:checked w14:val="0"/>
                  <w14:checkedState w14:val="2612" w14:font="MS Gothic"/>
                  <w14:uncheckedState w14:val="2610" w14:font="MS Gothic"/>
                </w14:checkbox>
              </w:sdtPr>
              <w:sdtEndPr/>
              <w:sdtContent>
                <w:r w:rsidR="1B82669F" w:rsidRPr="0039553A">
                  <w:rPr>
                    <w:rFonts w:ascii="Segoe UI Symbol" w:eastAsia="MS Gothic" w:hAnsi="Segoe UI Symbol" w:cs="Segoe UI Symbol"/>
                  </w:rPr>
                  <w:t>☐</w:t>
                </w:r>
              </w:sdtContent>
            </w:sdt>
            <w:r w:rsidR="1B82669F" w:rsidRPr="0039553A">
              <w:rPr>
                <w:rFonts w:ascii="Times New Roman" w:hAnsi="Times New Roman" w:cs="Times New Roman"/>
              </w:rPr>
              <w:t xml:space="preserve"> Taip</w:t>
            </w:r>
          </w:p>
          <w:p w14:paraId="41F7FCE9" w14:textId="29A3C383" w:rsidR="009C17B8" w:rsidRPr="0039553A" w:rsidRDefault="009363C7"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2111764623"/>
                <w:placeholder>
                  <w:docPart w:val="DefaultPlaceholder_1081868574"/>
                </w:placeholder>
                <w14:checkbox>
                  <w14:checked w14:val="1"/>
                  <w14:checkedState w14:val="2612" w14:font="MS Gothic"/>
                  <w14:uncheckedState w14:val="2610" w14:font="MS Gothic"/>
                </w14:checkbox>
              </w:sdtPr>
              <w:sdtEndPr/>
              <w:sdtContent>
                <w:r w:rsidR="1B82669F" w:rsidRPr="0039553A">
                  <w:rPr>
                    <w:rFonts w:ascii="Segoe UI Symbol" w:eastAsia="MS Gothic" w:hAnsi="Segoe UI Symbol" w:cs="Segoe UI Symbol"/>
                    <w:b/>
                    <w:bCs/>
                  </w:rPr>
                  <w:t>☒</w:t>
                </w:r>
              </w:sdtContent>
            </w:sdt>
            <w:r w:rsidR="1B82669F" w:rsidRPr="0039553A">
              <w:rPr>
                <w:rFonts w:ascii="Times New Roman" w:hAnsi="Times New Roman" w:cs="Times New Roman"/>
                <w:b/>
                <w:bCs/>
              </w:rPr>
              <w:t xml:space="preserve"> Ne</w:t>
            </w:r>
          </w:p>
        </w:tc>
      </w:tr>
      <w:tr w:rsidR="009C17B8" w:rsidRPr="0039553A" w14:paraId="31C64CD7" w14:textId="77777777" w:rsidTr="7A00E2C7">
        <w:trPr>
          <w:cantSplit/>
          <w:trHeight w:val="170"/>
        </w:trPr>
        <w:tc>
          <w:tcPr>
            <w:tcW w:w="845" w:type="dxa"/>
          </w:tcPr>
          <w:p w14:paraId="31C64CD0" w14:textId="6F9DBAC0" w:rsidR="009C17B8" w:rsidRPr="005779F3" w:rsidRDefault="1B82669F" w:rsidP="3D389EFF">
            <w:pPr>
              <w:ind w:right="-56"/>
              <w:rPr>
                <w:rFonts w:ascii="Times New Roman" w:hAnsi="Times New Roman" w:cs="Times New Roman"/>
                <w:b/>
                <w:bCs/>
              </w:rPr>
            </w:pPr>
            <w:r w:rsidRPr="005779F3">
              <w:rPr>
                <w:rFonts w:ascii="Times New Roman" w:hAnsi="Times New Roman" w:cs="Times New Roman"/>
                <w:b/>
                <w:bCs/>
              </w:rPr>
              <w:t>2.17.4.</w:t>
            </w:r>
          </w:p>
        </w:tc>
        <w:tc>
          <w:tcPr>
            <w:tcW w:w="1815" w:type="dxa"/>
            <w:gridSpan w:val="2"/>
          </w:tcPr>
          <w:p w14:paraId="31C64CD1" w14:textId="77777777" w:rsidR="009C17B8" w:rsidRPr="005779F3" w:rsidRDefault="1B82669F" w:rsidP="3D389EFF">
            <w:pPr>
              <w:rPr>
                <w:rFonts w:ascii="Times New Roman" w:hAnsi="Times New Roman" w:cs="Times New Roman"/>
                <w:b/>
                <w:bCs/>
              </w:rPr>
            </w:pPr>
            <w:r w:rsidRPr="005779F3">
              <w:rPr>
                <w:rFonts w:ascii="Times New Roman" w:hAnsi="Times New Roman" w:cs="Times New Roman"/>
                <w:b/>
                <w:bCs/>
              </w:rPr>
              <w:t>Kontaktiniai duomenys konsultacijoms</w:t>
            </w:r>
          </w:p>
        </w:tc>
        <w:tc>
          <w:tcPr>
            <w:tcW w:w="7257" w:type="dxa"/>
            <w:gridSpan w:val="6"/>
          </w:tcPr>
          <w:p w14:paraId="2A6E0C13" w14:textId="77777777" w:rsidR="009C17B8" w:rsidRPr="005779F3" w:rsidRDefault="1B82669F" w:rsidP="3D389EFF">
            <w:pPr>
              <w:jc w:val="both"/>
              <w:rPr>
                <w:rFonts w:ascii="Times New Roman" w:hAnsi="Times New Roman" w:cs="Times New Roman"/>
              </w:rPr>
            </w:pPr>
            <w:r w:rsidRPr="005779F3">
              <w:rPr>
                <w:rFonts w:ascii="Times New Roman" w:hAnsi="Times New Roman" w:cs="Times New Roman"/>
              </w:rPr>
              <w:t>VšĮ Inovacijų agentūra:</w:t>
            </w:r>
          </w:p>
          <w:p w14:paraId="5AD1FFC1" w14:textId="77777777" w:rsidR="009C17B8" w:rsidRPr="005779F3" w:rsidRDefault="1B82669F" w:rsidP="3D389EFF">
            <w:pPr>
              <w:jc w:val="both"/>
              <w:rPr>
                <w:rFonts w:ascii="Times New Roman" w:hAnsi="Times New Roman" w:cs="Times New Roman"/>
              </w:rPr>
            </w:pPr>
            <w:r w:rsidRPr="005779F3">
              <w:rPr>
                <w:rFonts w:ascii="Times New Roman" w:hAnsi="Times New Roman" w:cs="Times New Roman"/>
              </w:rPr>
              <w:t>Kontaktų centras, tel. +370 700 77 055</w:t>
            </w:r>
          </w:p>
          <w:p w14:paraId="454D7A8F" w14:textId="11A3C3E8" w:rsidR="009C17B8" w:rsidRPr="005779F3" w:rsidRDefault="0D2B1181" w:rsidP="3D389EFF">
            <w:pPr>
              <w:jc w:val="both"/>
              <w:rPr>
                <w:rFonts w:ascii="Times New Roman" w:hAnsi="Times New Roman" w:cs="Times New Roman"/>
              </w:rPr>
            </w:pPr>
            <w:r w:rsidRPr="005779F3">
              <w:rPr>
                <w:rFonts w:ascii="Times New Roman" w:hAnsi="Times New Roman" w:cs="Times New Roman"/>
              </w:rPr>
              <w:t xml:space="preserve">Kūrybinių ir </w:t>
            </w:r>
            <w:r w:rsidR="71D789F1" w:rsidRPr="005779F3">
              <w:rPr>
                <w:rFonts w:ascii="Times New Roman" w:hAnsi="Times New Roman" w:cs="Times New Roman"/>
              </w:rPr>
              <w:t>tarptautinių investicijų skyrius</w:t>
            </w:r>
            <w:r w:rsidR="1B82669F" w:rsidRPr="005779F3">
              <w:rPr>
                <w:rFonts w:ascii="Times New Roman" w:hAnsi="Times New Roman" w:cs="Times New Roman"/>
              </w:rPr>
              <w:t>, tel. +370</w:t>
            </w:r>
            <w:r w:rsidR="35CD5E0C" w:rsidRPr="005779F3">
              <w:rPr>
                <w:rFonts w:ascii="Times New Roman" w:hAnsi="Times New Roman" w:cs="Times New Roman"/>
              </w:rPr>
              <w:t> </w:t>
            </w:r>
            <w:r w:rsidR="1B82669F" w:rsidRPr="005779F3">
              <w:rPr>
                <w:rFonts w:ascii="Times New Roman" w:hAnsi="Times New Roman" w:cs="Times New Roman"/>
              </w:rPr>
              <w:t>6</w:t>
            </w:r>
            <w:r w:rsidR="35CD5E0C" w:rsidRPr="005779F3">
              <w:rPr>
                <w:rFonts w:ascii="Times New Roman" w:hAnsi="Times New Roman" w:cs="Times New Roman"/>
              </w:rPr>
              <w:t xml:space="preserve">87 </w:t>
            </w:r>
            <w:r w:rsidR="00AC5674" w:rsidRPr="005779F3">
              <w:rPr>
                <w:rFonts w:ascii="Times New Roman" w:hAnsi="Times New Roman" w:cs="Times New Roman"/>
              </w:rPr>
              <w:t>08812</w:t>
            </w:r>
          </w:p>
          <w:p w14:paraId="31C64CD6" w14:textId="75099537" w:rsidR="009C17B8" w:rsidRPr="005779F3" w:rsidRDefault="0F12F753" w:rsidP="262961BB">
            <w:pPr>
              <w:jc w:val="both"/>
              <w:rPr>
                <w:rFonts w:ascii="Times New Roman" w:hAnsi="Times New Roman" w:cs="Times New Roman"/>
                <w:i/>
                <w:iCs/>
              </w:rPr>
            </w:pPr>
            <w:r w:rsidRPr="005779F3">
              <w:rPr>
                <w:rFonts w:ascii="Times New Roman" w:hAnsi="Times New Roman" w:cs="Times New Roman"/>
              </w:rPr>
              <w:t xml:space="preserve">El. paštas: </w:t>
            </w:r>
            <w:r w:rsidR="00AC5674" w:rsidRPr="005779F3">
              <w:rPr>
                <w:rFonts w:ascii="Times New Roman" w:hAnsi="Times New Roman" w:cs="Times New Roman"/>
              </w:rPr>
              <w:t>startuolis</w:t>
            </w:r>
            <w:r w:rsidRPr="005779F3">
              <w:rPr>
                <w:rFonts w:ascii="Times New Roman" w:hAnsi="Times New Roman" w:cs="Times New Roman"/>
              </w:rPr>
              <w:t>@inovacijuagentura.lt</w:t>
            </w:r>
          </w:p>
        </w:tc>
      </w:tr>
      <w:tr w:rsidR="009C17B8" w:rsidRPr="0039553A" w14:paraId="228A697B" w14:textId="77777777" w:rsidTr="7A00E2C7">
        <w:trPr>
          <w:cantSplit/>
          <w:trHeight w:val="300"/>
        </w:trPr>
        <w:tc>
          <w:tcPr>
            <w:tcW w:w="845" w:type="dxa"/>
          </w:tcPr>
          <w:p w14:paraId="7893A037" w14:textId="2C4B853B" w:rsidR="009C17B8" w:rsidRPr="00186A8A" w:rsidRDefault="1B82669F" w:rsidP="3D389EFF">
            <w:pPr>
              <w:ind w:right="-56"/>
              <w:rPr>
                <w:rFonts w:ascii="Times New Roman" w:hAnsi="Times New Roman" w:cs="Times New Roman"/>
                <w:b/>
                <w:bCs/>
              </w:rPr>
            </w:pPr>
            <w:r w:rsidRPr="00186A8A">
              <w:rPr>
                <w:rFonts w:ascii="Times New Roman" w:hAnsi="Times New Roman" w:cs="Times New Roman"/>
                <w:b/>
                <w:bCs/>
              </w:rPr>
              <w:lastRenderedPageBreak/>
              <w:t>2.18.</w:t>
            </w:r>
          </w:p>
        </w:tc>
        <w:tc>
          <w:tcPr>
            <w:tcW w:w="1815" w:type="dxa"/>
            <w:gridSpan w:val="2"/>
          </w:tcPr>
          <w:p w14:paraId="52765AF6" w14:textId="77777777"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Taikomi teisės aktai</w:t>
            </w:r>
          </w:p>
        </w:tc>
        <w:tc>
          <w:tcPr>
            <w:tcW w:w="7257" w:type="dxa"/>
            <w:gridSpan w:val="6"/>
          </w:tcPr>
          <w:p w14:paraId="5D4D1FEA" w14:textId="03DCD288" w:rsidR="009C17B8" w:rsidRPr="00186A8A" w:rsidRDefault="1B82669F" w:rsidP="262961BB">
            <w:pPr>
              <w:jc w:val="both"/>
              <w:rPr>
                <w:rFonts w:ascii="Times New Roman" w:hAnsi="Times New Roman" w:cs="Times New Roman"/>
                <w:i/>
                <w:iCs/>
              </w:rPr>
            </w:pPr>
            <w:r w:rsidRPr="00186A8A">
              <w:rPr>
                <w:rFonts w:ascii="Times New Roman" w:eastAsia="Times New Roman" w:hAnsi="Times New Roman" w:cs="Times New Roman"/>
              </w:rPr>
              <w:t>Projektų finansavimo ir administravimo taisyklės (toliau – PAFT)</w:t>
            </w:r>
            <w:r w:rsidR="7C638DA9" w:rsidRPr="00186A8A">
              <w:rPr>
                <w:rFonts w:ascii="Times New Roman" w:eastAsia="Times New Roman" w:hAnsi="Times New Roman" w:cs="Times New Roman"/>
              </w:rPr>
              <w:t xml:space="preserve"> </w:t>
            </w:r>
            <w:hyperlink r:id="rId16">
              <w:r w:rsidR="7C638DA9" w:rsidRPr="00186A8A">
                <w:rPr>
                  <w:rStyle w:val="Hipersaitas"/>
                  <w:rFonts w:ascii="Times New Roman" w:hAnsi="Times New Roman" w:cs="Times New Roman"/>
                  <w:i/>
                  <w:iCs/>
                  <w:color w:val="2E74B5" w:themeColor="accent1" w:themeShade="BF"/>
                </w:rPr>
                <w:t>https://e-seimas.lrs.lt/portal/legalAct/lt/TAD/fd3d3843f26111ecbfe9c72e552dd5bd/asr</w:t>
              </w:r>
            </w:hyperlink>
          </w:p>
          <w:p w14:paraId="4A2A9DAD" w14:textId="7865D826" w:rsidR="009C17B8" w:rsidRPr="0039553A" w:rsidRDefault="009C17B8" w:rsidP="262961BB">
            <w:pPr>
              <w:jc w:val="both"/>
              <w:rPr>
                <w:rFonts w:ascii="Times New Roman" w:hAnsi="Times New Roman" w:cs="Times New Roman"/>
                <w:i/>
                <w:iCs/>
                <w:color w:val="FF0000"/>
              </w:rPr>
            </w:pPr>
          </w:p>
          <w:p w14:paraId="218C684F" w14:textId="4944CFBD" w:rsidR="009C17B8" w:rsidRPr="00554756" w:rsidRDefault="7385C8BF" w:rsidP="262961BB">
            <w:pPr>
              <w:spacing w:after="160"/>
              <w:rPr>
                <w:rFonts w:ascii="Times New Roman" w:hAnsi="Times New Roman" w:cs="Times New Roman"/>
                <w:i/>
                <w:iCs/>
                <w:color w:val="FF0000"/>
              </w:rPr>
            </w:pPr>
            <w:r w:rsidRPr="692165B9">
              <w:rPr>
                <w:rFonts w:ascii="Times New Roman" w:eastAsia="Times New Roman" w:hAnsi="Times New Roman" w:cs="Times New Roman"/>
              </w:rPr>
              <w:t>PFSA</w:t>
            </w:r>
            <w:r w:rsidR="76D6CBBE" w:rsidRPr="692165B9">
              <w:rPr>
                <w:rFonts w:ascii="Times New Roman" w:eastAsia="Times New Roman" w:hAnsi="Times New Roman" w:cs="Times New Roman"/>
              </w:rPr>
              <w:t xml:space="preserve"> </w:t>
            </w:r>
            <w:hyperlink r:id="rId17">
              <w:r w:rsidR="58045DF8" w:rsidRPr="692165B9">
                <w:rPr>
                  <w:rStyle w:val="Hipersaitas"/>
                  <w:rFonts w:ascii="Times New Roman" w:hAnsi="Times New Roman" w:cs="Times New Roman"/>
                </w:rPr>
                <w:t>https://www.e-tar.lt/portal/lt/legalAct/26752080f2eb11ed9978886e85107ab2</w:t>
              </w:r>
            </w:hyperlink>
          </w:p>
        </w:tc>
      </w:tr>
      <w:tr w:rsidR="009C17B8" w:rsidRPr="0039553A" w14:paraId="31C64CDC" w14:textId="77777777" w:rsidTr="7A00E2C7">
        <w:trPr>
          <w:cantSplit/>
          <w:trHeight w:val="300"/>
        </w:trPr>
        <w:tc>
          <w:tcPr>
            <w:tcW w:w="845" w:type="dxa"/>
          </w:tcPr>
          <w:p w14:paraId="31C64CD8" w14:textId="728D262D"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2.19</w:t>
            </w:r>
          </w:p>
        </w:tc>
        <w:tc>
          <w:tcPr>
            <w:tcW w:w="1815" w:type="dxa"/>
            <w:gridSpan w:val="2"/>
          </w:tcPr>
          <w:p w14:paraId="31C64CD9" w14:textId="5D7868F7"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Kita informacija</w:t>
            </w:r>
          </w:p>
          <w:p w14:paraId="31C64CDA" w14:textId="77777777" w:rsidR="009C17B8" w:rsidRPr="00186A8A" w:rsidRDefault="009C17B8" w:rsidP="3D389EFF">
            <w:pPr>
              <w:rPr>
                <w:rFonts w:ascii="Times New Roman" w:hAnsi="Times New Roman" w:cs="Times New Roman"/>
                <w:b/>
                <w:bCs/>
              </w:rPr>
            </w:pPr>
          </w:p>
        </w:tc>
        <w:tc>
          <w:tcPr>
            <w:tcW w:w="7257" w:type="dxa"/>
            <w:gridSpan w:val="6"/>
          </w:tcPr>
          <w:p w14:paraId="168C97F6" w14:textId="77777777" w:rsidR="009C17B8" w:rsidRPr="00186A8A" w:rsidRDefault="573D3D42" w:rsidP="3D389EFF">
            <w:pPr>
              <w:jc w:val="both"/>
              <w:rPr>
                <w:rFonts w:ascii="Times New Roman" w:eastAsia="Times New Roman" w:hAnsi="Times New Roman" w:cs="Times New Roman"/>
              </w:rPr>
            </w:pPr>
            <w:r w:rsidRPr="00186A8A">
              <w:rPr>
                <w:rFonts w:ascii="Times New Roman" w:eastAsia="Times New Roman" w:hAnsi="Times New Roman" w:cs="Times New Roman"/>
              </w:rPr>
              <w:t>Kvietimo informacija skelbiama tinklapiuose:</w:t>
            </w:r>
          </w:p>
          <w:p w14:paraId="033CCD85" w14:textId="358D7AFD" w:rsidR="009C17B8" w:rsidRPr="00186A8A" w:rsidRDefault="009363C7" w:rsidP="3D389EFF">
            <w:pPr>
              <w:jc w:val="both"/>
              <w:rPr>
                <w:rFonts w:ascii="Times New Roman" w:eastAsia="Times New Roman" w:hAnsi="Times New Roman" w:cs="Times New Roman"/>
              </w:rPr>
            </w:pPr>
            <w:hyperlink r:id="rId18">
              <w:r w:rsidR="261343A2" w:rsidRPr="00186A8A">
                <w:rPr>
                  <w:rStyle w:val="Hipersaitas"/>
                  <w:rFonts w:ascii="Times New Roman" w:eastAsia="Times New Roman" w:hAnsi="Times New Roman" w:cs="Times New Roman"/>
                  <w:color w:val="auto"/>
                </w:rPr>
                <w:t>Kvietimai |ES fondų investicijų programos interneto svetainė (</w:t>
              </w:r>
              <w:proofErr w:type="spellStart"/>
              <w:r w:rsidR="261343A2" w:rsidRPr="00186A8A">
                <w:rPr>
                  <w:rStyle w:val="Hipersaitas"/>
                  <w:rFonts w:ascii="Times New Roman" w:eastAsia="Times New Roman" w:hAnsi="Times New Roman" w:cs="Times New Roman"/>
                  <w:color w:val="auto"/>
                </w:rPr>
                <w:t>esinvesticijos.lt</w:t>
              </w:r>
              <w:proofErr w:type="spellEnd"/>
              <w:r w:rsidR="261343A2" w:rsidRPr="00186A8A">
                <w:rPr>
                  <w:rStyle w:val="Hipersaitas"/>
                  <w:rFonts w:ascii="Times New Roman" w:eastAsia="Times New Roman" w:hAnsi="Times New Roman" w:cs="Times New Roman"/>
                  <w:color w:val="auto"/>
                </w:rPr>
                <w:t>)</w:t>
              </w:r>
            </w:hyperlink>
          </w:p>
          <w:p w14:paraId="7F46DC54" w14:textId="2351516A" w:rsidR="009C17B8" w:rsidRPr="00186A8A" w:rsidRDefault="009363C7" w:rsidP="3D389EFF">
            <w:pPr>
              <w:jc w:val="both"/>
              <w:rPr>
                <w:rFonts w:ascii="Times New Roman" w:eastAsia="Times New Roman" w:hAnsi="Times New Roman" w:cs="Times New Roman"/>
              </w:rPr>
            </w:pPr>
            <w:hyperlink r:id="rId19">
              <w:r w:rsidR="573D3D42" w:rsidRPr="00186A8A">
                <w:rPr>
                  <w:rStyle w:val="Hipersaitas"/>
                  <w:rFonts w:ascii="Times New Roman" w:eastAsia="Times New Roman" w:hAnsi="Times New Roman" w:cs="Times New Roman"/>
                  <w:color w:val="auto"/>
                </w:rPr>
                <w:t>www.inovacijuagentura.lt</w:t>
              </w:r>
            </w:hyperlink>
            <w:r w:rsidR="573D3D42" w:rsidRPr="00186A8A">
              <w:rPr>
                <w:rFonts w:ascii="Times New Roman" w:eastAsia="Times New Roman" w:hAnsi="Times New Roman" w:cs="Times New Roman"/>
              </w:rPr>
              <w:t xml:space="preserve"> </w:t>
            </w:r>
          </w:p>
          <w:p w14:paraId="31C64CDB" w14:textId="5F62E797" w:rsidR="009C17B8" w:rsidRPr="00186A8A" w:rsidRDefault="009363C7" w:rsidP="3D389EFF">
            <w:pPr>
              <w:jc w:val="both"/>
              <w:rPr>
                <w:rFonts w:ascii="Times New Roman" w:hAnsi="Times New Roman" w:cs="Times New Roman"/>
              </w:rPr>
            </w:pPr>
            <w:hyperlink r:id="rId20">
              <w:r w:rsidR="1B82669F" w:rsidRPr="00186A8A">
                <w:rPr>
                  <w:rStyle w:val="Hipersaitas"/>
                  <w:rFonts w:ascii="Times New Roman" w:eastAsia="Times New Roman" w:hAnsi="Times New Roman" w:cs="Times New Roman"/>
                  <w:color w:val="auto"/>
                </w:rPr>
                <w:t>www.eimin.lt</w:t>
              </w:r>
            </w:hyperlink>
            <w:r w:rsidR="1B82669F" w:rsidRPr="00186A8A">
              <w:rPr>
                <w:rFonts w:ascii="Times New Roman" w:eastAsia="Times New Roman" w:hAnsi="Times New Roman" w:cs="Times New Roman"/>
              </w:rPr>
              <w:t xml:space="preserve"> (naujienlaiškis dėl skelbiamo kvietimo)</w:t>
            </w:r>
          </w:p>
        </w:tc>
      </w:tr>
      <w:tr w:rsidR="009C17B8" w:rsidRPr="0039553A" w14:paraId="2A59DD9A" w14:textId="77777777" w:rsidTr="7A00E2C7">
        <w:trPr>
          <w:cantSplit/>
          <w:trHeight w:val="300"/>
        </w:trPr>
        <w:tc>
          <w:tcPr>
            <w:tcW w:w="845" w:type="dxa"/>
          </w:tcPr>
          <w:p w14:paraId="76F1BA1E" w14:textId="41E2DB9E" w:rsidR="009C17B8" w:rsidRPr="00E4358D" w:rsidRDefault="1B82669F" w:rsidP="3D389EFF">
            <w:pPr>
              <w:rPr>
                <w:rFonts w:ascii="Times New Roman" w:hAnsi="Times New Roman" w:cs="Times New Roman"/>
                <w:b/>
                <w:bCs/>
              </w:rPr>
            </w:pPr>
            <w:r w:rsidRPr="00E4358D">
              <w:rPr>
                <w:rFonts w:ascii="Times New Roman" w:hAnsi="Times New Roman" w:cs="Times New Roman"/>
                <w:b/>
                <w:bCs/>
              </w:rPr>
              <w:lastRenderedPageBreak/>
              <w:t>2.20</w:t>
            </w:r>
          </w:p>
        </w:tc>
        <w:tc>
          <w:tcPr>
            <w:tcW w:w="1815" w:type="dxa"/>
            <w:gridSpan w:val="2"/>
          </w:tcPr>
          <w:p w14:paraId="327E1599" w14:textId="66EB680A" w:rsidR="009C17B8" w:rsidRPr="00E4358D" w:rsidRDefault="311758D2" w:rsidP="3D389EFF">
            <w:pPr>
              <w:rPr>
                <w:rFonts w:ascii="Times New Roman" w:hAnsi="Times New Roman" w:cs="Times New Roman"/>
                <w:b/>
                <w:bCs/>
              </w:rPr>
            </w:pPr>
            <w:r w:rsidRPr="00E4358D">
              <w:rPr>
                <w:rFonts w:ascii="Times New Roman" w:hAnsi="Times New Roman" w:cs="Times New Roman"/>
                <w:b/>
                <w:bCs/>
              </w:rPr>
              <w:t>Priedai</w:t>
            </w:r>
          </w:p>
        </w:tc>
        <w:tc>
          <w:tcPr>
            <w:tcW w:w="7257" w:type="dxa"/>
            <w:gridSpan w:val="6"/>
          </w:tcPr>
          <w:p w14:paraId="30CF5445" w14:textId="52FFF8FC" w:rsidR="009C17B8" w:rsidRPr="00E4358D" w:rsidRDefault="1B82669F" w:rsidP="3D389EFF">
            <w:pPr>
              <w:jc w:val="both"/>
              <w:rPr>
                <w:rFonts w:ascii="Times New Roman" w:eastAsia="Times New Roman" w:hAnsi="Times New Roman" w:cs="Times New Roman"/>
              </w:rPr>
            </w:pPr>
            <w:r w:rsidRPr="00E4358D">
              <w:rPr>
                <w:rFonts w:ascii="Times New Roman" w:eastAsia="Times New Roman" w:hAnsi="Times New Roman" w:cs="Times New Roman"/>
              </w:rPr>
              <w:t>Dokumentų sąrašas</w:t>
            </w:r>
            <w:r w:rsidR="2DA4C3F8" w:rsidRPr="00E4358D">
              <w:rPr>
                <w:rFonts w:ascii="Times New Roman" w:eastAsia="Times New Roman" w:hAnsi="Times New Roman" w:cs="Times New Roman"/>
              </w:rPr>
              <w:t>:</w:t>
            </w:r>
          </w:p>
          <w:p w14:paraId="1CE099DC" w14:textId="77777777" w:rsidR="009C17B8" w:rsidRPr="00E4358D" w:rsidRDefault="1B82669F" w:rsidP="3D389EFF">
            <w:pPr>
              <w:jc w:val="both"/>
              <w:rPr>
                <w:rFonts w:ascii="Times New Roman" w:eastAsia="Times New Roman" w:hAnsi="Times New Roman" w:cs="Times New Roman"/>
              </w:rPr>
            </w:pPr>
            <w:r w:rsidRPr="00E4358D">
              <w:rPr>
                <w:rFonts w:ascii="Times New Roman" w:eastAsia="Times New Roman" w:hAnsi="Times New Roman" w:cs="Times New Roman"/>
              </w:rPr>
              <w:t>1. Kvietimo skelbimas</w:t>
            </w:r>
          </w:p>
          <w:p w14:paraId="2E669BCC" w14:textId="4E734B22" w:rsidR="53D351FD"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2. PAFT (</w:t>
            </w:r>
            <w:hyperlink r:id="rId21">
              <w:r w:rsidRPr="00E4358D">
                <w:rPr>
                  <w:rStyle w:val="Hipersaitas"/>
                  <w:rFonts w:ascii="Times New Roman" w:eastAsia="Times New Roman" w:hAnsi="Times New Roman" w:cs="Times New Roman"/>
                  <w:color w:val="auto"/>
                </w:rPr>
                <w:t>https://www.e-tar.lt/portal/lt/legalAct/14e33320f1ed11ec8fa7d02a65c371ad/asr</w:t>
              </w:r>
            </w:hyperlink>
            <w:r w:rsidRPr="00E4358D">
              <w:rPr>
                <w:rFonts w:ascii="Times New Roman" w:eastAsia="Times New Roman" w:hAnsi="Times New Roman" w:cs="Times New Roman"/>
              </w:rPr>
              <w:t xml:space="preserve"> ) </w:t>
            </w:r>
          </w:p>
          <w:p w14:paraId="679E8C80" w14:textId="16295894" w:rsidR="009C17B8"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3</w:t>
            </w:r>
            <w:r w:rsidR="311758D2" w:rsidRPr="00E4358D">
              <w:rPr>
                <w:rFonts w:ascii="Times New Roman" w:eastAsia="Times New Roman" w:hAnsi="Times New Roman" w:cs="Times New Roman"/>
              </w:rPr>
              <w:t>. PAFT priedas Projekto įgyvendinimo plano (toliau – PĮP) form</w:t>
            </w:r>
            <w:r w:rsidR="056BDF64" w:rsidRPr="00E4358D">
              <w:rPr>
                <w:rFonts w:ascii="Times New Roman" w:eastAsia="Times New Roman" w:hAnsi="Times New Roman" w:cs="Times New Roman"/>
              </w:rPr>
              <w:t>a</w:t>
            </w:r>
            <w:r w:rsidR="311758D2" w:rsidRPr="00E4358D">
              <w:rPr>
                <w:rFonts w:ascii="Times New Roman" w:eastAsia="Times New Roman" w:hAnsi="Times New Roman" w:cs="Times New Roman"/>
              </w:rPr>
              <w:t xml:space="preserve"> (PAFT 1 priedas) (</w:t>
            </w:r>
            <w:hyperlink r:id="rId22">
              <w:r w:rsidR="311758D2" w:rsidRPr="00E4358D">
                <w:rPr>
                  <w:rStyle w:val="Hipersaitas"/>
                  <w:rFonts w:ascii="Times New Roman" w:eastAsia="Times New Roman" w:hAnsi="Times New Roman" w:cs="Times New Roman"/>
                  <w:color w:val="auto"/>
                </w:rPr>
                <w:t>https://2021.esinvesticijos.lt/dokumentai/projekto-igyvendinimo-plano-forma</w:t>
              </w:r>
            </w:hyperlink>
            <w:r w:rsidR="311758D2" w:rsidRPr="00E4358D">
              <w:rPr>
                <w:rFonts w:ascii="Times New Roman" w:eastAsia="Times New Roman" w:hAnsi="Times New Roman" w:cs="Times New Roman"/>
              </w:rPr>
              <w:t>);</w:t>
            </w:r>
          </w:p>
          <w:p w14:paraId="4880EAEF" w14:textId="30F9CC70" w:rsidR="009C17B8"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4</w:t>
            </w:r>
            <w:r w:rsidR="0F12F753" w:rsidRPr="00E4358D">
              <w:rPr>
                <w:rFonts w:ascii="Times New Roman" w:eastAsia="Times New Roman" w:hAnsi="Times New Roman" w:cs="Times New Roman"/>
              </w:rPr>
              <w:t>. Dalinai užpildyt</w:t>
            </w:r>
            <w:r w:rsidR="106BE1CB" w:rsidRPr="00E4358D">
              <w:rPr>
                <w:rFonts w:ascii="Times New Roman" w:eastAsia="Times New Roman" w:hAnsi="Times New Roman" w:cs="Times New Roman"/>
              </w:rPr>
              <w:t>a</w:t>
            </w:r>
            <w:r w:rsidR="0F12F753" w:rsidRPr="00E4358D">
              <w:rPr>
                <w:rFonts w:ascii="Times New Roman" w:eastAsia="Times New Roman" w:hAnsi="Times New Roman" w:cs="Times New Roman"/>
              </w:rPr>
              <w:t xml:space="preserve"> pavyzdinė PĮP form</w:t>
            </w:r>
            <w:r w:rsidR="106BE1CB" w:rsidRPr="00E4358D">
              <w:rPr>
                <w:rFonts w:ascii="Times New Roman" w:eastAsia="Times New Roman" w:hAnsi="Times New Roman" w:cs="Times New Roman"/>
              </w:rPr>
              <w:t>a</w:t>
            </w:r>
            <w:r w:rsidR="0F12F753" w:rsidRPr="00E4358D">
              <w:rPr>
                <w:rFonts w:ascii="Times New Roman" w:eastAsia="Times New Roman" w:hAnsi="Times New Roman" w:cs="Times New Roman"/>
              </w:rPr>
              <w:t>;</w:t>
            </w:r>
          </w:p>
          <w:p w14:paraId="1C06294F" w14:textId="513072E0" w:rsidR="00C6464C" w:rsidRPr="00E4358D" w:rsidRDefault="5C8FD4BB" w:rsidP="3D389EFF">
            <w:pPr>
              <w:tabs>
                <w:tab w:val="left" w:pos="205"/>
                <w:tab w:val="left" w:pos="313"/>
              </w:tabs>
              <w:jc w:val="both"/>
              <w:rPr>
                <w:rFonts w:ascii="Times New Roman" w:eastAsia="Times New Roman" w:hAnsi="Times New Roman" w:cs="Times New Roman"/>
              </w:rPr>
            </w:pPr>
            <w:r w:rsidRPr="692165B9">
              <w:rPr>
                <w:rFonts w:ascii="Times New Roman" w:eastAsia="Times New Roman" w:hAnsi="Times New Roman" w:cs="Times New Roman"/>
              </w:rPr>
              <w:t>5</w:t>
            </w:r>
            <w:r w:rsidR="7385C8BF" w:rsidRPr="692165B9">
              <w:rPr>
                <w:rFonts w:ascii="Times New Roman" w:eastAsia="Times New Roman" w:hAnsi="Times New Roman" w:cs="Times New Roman"/>
              </w:rPr>
              <w:t>.</w:t>
            </w:r>
            <w:r w:rsidR="3BE24754" w:rsidRPr="692165B9">
              <w:rPr>
                <w:rFonts w:ascii="Times New Roman" w:eastAsia="Times New Roman" w:hAnsi="Times New Roman" w:cs="Times New Roman"/>
              </w:rPr>
              <w:t xml:space="preserve"> </w:t>
            </w:r>
            <w:r w:rsidR="7385C8BF" w:rsidRPr="692165B9">
              <w:rPr>
                <w:rFonts w:ascii="Times New Roman" w:eastAsia="Times New Roman" w:hAnsi="Times New Roman" w:cs="Times New Roman"/>
              </w:rPr>
              <w:t>PFSA</w:t>
            </w:r>
            <w:r w:rsidR="45831BEC" w:rsidRPr="692165B9">
              <w:rPr>
                <w:rFonts w:ascii="Times New Roman" w:eastAsia="Times New Roman" w:hAnsi="Times New Roman" w:cs="Times New Roman"/>
              </w:rPr>
              <w:t xml:space="preserve"> </w:t>
            </w:r>
            <w:hyperlink r:id="rId23">
              <w:r w:rsidR="5118AD95" w:rsidRPr="692165B9">
                <w:rPr>
                  <w:rStyle w:val="Hipersaitas"/>
                  <w:rFonts w:ascii="Times New Roman" w:eastAsia="Times New Roman" w:hAnsi="Times New Roman" w:cs="Times New Roman"/>
                </w:rPr>
                <w:t>(https://www.e-tar.lt/portal/lt/legalAct/26752080f2eb11ed9978886e85107ab2)</w:t>
              </w:r>
            </w:hyperlink>
          </w:p>
          <w:p w14:paraId="24C2792D" w14:textId="7169F3CB" w:rsidR="00C6464C"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6</w:t>
            </w:r>
            <w:r w:rsidR="311758D2" w:rsidRPr="00E4358D">
              <w:rPr>
                <w:rFonts w:ascii="Times New Roman" w:eastAsia="Times New Roman" w:hAnsi="Times New Roman" w:cs="Times New Roman"/>
              </w:rPr>
              <w:t>. PFSA 3 priedas informacijos, reikalingos projekto atitikčiai projektų atrankos kriterijams įvertinti, pateikimo lentelė (pridedama)</w:t>
            </w:r>
          </w:p>
          <w:p w14:paraId="07CCDFE1" w14:textId="2F0A9508" w:rsidR="00C6464C" w:rsidRPr="00E4358D" w:rsidRDefault="69B74EF7" w:rsidP="5767745D">
            <w:pPr>
              <w:rPr>
                <w:rFonts w:ascii="Times New Roman" w:eastAsia="Times New Roman" w:hAnsi="Times New Roman" w:cs="Times New Roman"/>
              </w:rPr>
            </w:pPr>
            <w:r w:rsidRPr="00E4358D">
              <w:rPr>
                <w:rFonts w:ascii="Times New Roman" w:eastAsia="Times New Roman" w:hAnsi="Times New Roman" w:cs="Times New Roman"/>
              </w:rPr>
              <w:t>7</w:t>
            </w:r>
            <w:r w:rsidR="311758D2" w:rsidRPr="00E4358D">
              <w:rPr>
                <w:rFonts w:ascii="Times New Roman" w:eastAsia="Times New Roman" w:hAnsi="Times New Roman" w:cs="Times New Roman"/>
              </w:rPr>
              <w:t xml:space="preserve">. „Vienos įmonės“ deklaracija </w:t>
            </w:r>
            <w:r w:rsidR="3C3FB2DD" w:rsidRPr="00E4358D">
              <w:rPr>
                <w:rFonts w:ascii="Times New Roman" w:eastAsia="Times New Roman" w:hAnsi="Times New Roman" w:cs="Times New Roman"/>
              </w:rPr>
              <w:t>(</w:t>
            </w:r>
            <w:hyperlink r:id="rId24">
              <w:r w:rsidR="7C638DA9" w:rsidRPr="00E4358D">
                <w:rPr>
                  <w:rStyle w:val="Hipersaitas"/>
                  <w:rFonts w:ascii="Times New Roman" w:eastAsia="Times New Roman" w:hAnsi="Times New Roman" w:cs="Times New Roman"/>
                  <w:color w:val="auto"/>
                </w:rPr>
                <w:t>https://2021.esinvesticijos.lt/dokumentai/viena-imone-deklaracijos-forma</w:t>
              </w:r>
            </w:hyperlink>
            <w:r w:rsidR="3C3FB2DD" w:rsidRPr="00E4358D">
              <w:rPr>
                <w:rFonts w:ascii="Times New Roman" w:eastAsia="Times New Roman" w:hAnsi="Times New Roman" w:cs="Times New Roman"/>
              </w:rPr>
              <w:t>)</w:t>
            </w:r>
          </w:p>
          <w:p w14:paraId="7636E851" w14:textId="5ECAD126" w:rsidR="009C17B8" w:rsidRPr="00E4358D" w:rsidRDefault="69B74EF7" w:rsidP="5767745D">
            <w:pPr>
              <w:spacing w:beforeAutospacing="1" w:afterAutospacing="1"/>
              <w:rPr>
                <w:rFonts w:ascii="Times New Roman" w:eastAsia="Times New Roman" w:hAnsi="Times New Roman" w:cs="Times New Roman"/>
                <w:color w:val="000000" w:themeColor="text1"/>
              </w:rPr>
            </w:pPr>
            <w:r w:rsidRPr="00E4358D">
              <w:rPr>
                <w:rFonts w:ascii="Times New Roman" w:eastAsia="Times New Roman" w:hAnsi="Times New Roman" w:cs="Times New Roman"/>
              </w:rPr>
              <w:t>8</w:t>
            </w:r>
            <w:r w:rsidR="311758D2" w:rsidRPr="00E4358D">
              <w:rPr>
                <w:rFonts w:ascii="Times New Roman" w:eastAsia="Times New Roman" w:hAnsi="Times New Roman" w:cs="Times New Roman"/>
              </w:rPr>
              <w:t xml:space="preserve">. </w:t>
            </w:r>
            <w:r w:rsidR="311758D2" w:rsidRPr="5767745D">
              <w:rPr>
                <w:rFonts w:ascii="Times New Roman" w:eastAsia="Times New Roman" w:hAnsi="Times New Roman" w:cs="Times New Roman"/>
              </w:rPr>
              <w:t>Stebėsenos rodiklių aprašymo kortelės (pridedama):</w:t>
            </w:r>
            <w:r w:rsidR="1EB65563" w:rsidRPr="5767745D">
              <w:rPr>
                <w:rFonts w:ascii="Times New Roman" w:eastAsia="Times New Roman" w:hAnsi="Times New Roman" w:cs="Times New Roman"/>
              </w:rPr>
              <w:t xml:space="preserve"> </w:t>
            </w:r>
          </w:p>
          <w:p w14:paraId="2348523D" w14:textId="1C4D6F72"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 xml:space="preserve">-Privačios investicijos, papildančios viešąją paramą (iš kurių: dotacijos, finansinės priemonės) R-05-001-01-05-07-03 </w:t>
            </w:r>
          </w:p>
          <w:p w14:paraId="048D5395" w14:textId="7272993C" w:rsidR="009C17B8" w:rsidRPr="00E4358D" w:rsidRDefault="1EB65563" w:rsidP="5767745D">
            <w:pPr>
              <w:spacing w:beforeAutospacing="1" w:afterAutospacing="1"/>
              <w:rPr>
                <w:rFonts w:ascii="Times New Roman" w:eastAsia="Times New Roman" w:hAnsi="Times New Roman" w:cs="Times New Roman"/>
              </w:rPr>
            </w:pPr>
            <w:r w:rsidRPr="692165B9">
              <w:rPr>
                <w:rFonts w:ascii="Times New Roman" w:eastAsia="Times New Roman" w:hAnsi="Times New Roman" w:cs="Times New Roman"/>
              </w:rPr>
              <w:t>-Paramą gavusiuose subjektuose sukurtos darbo vietos R-05-001-01</w:t>
            </w:r>
            <w:r w:rsidR="5CAADEBA" w:rsidRPr="692165B9">
              <w:rPr>
                <w:rFonts w:ascii="Times New Roman" w:eastAsia="Times New Roman" w:hAnsi="Times New Roman" w:cs="Times New Roman"/>
              </w:rPr>
              <w:t>-05-07-04</w:t>
            </w:r>
          </w:p>
          <w:p w14:paraId="274FCEC5" w14:textId="22AC5B71"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įmonės (iš kurių:</w:t>
            </w:r>
            <w:r w:rsidR="00A77F47" w:rsidRPr="692165B9">
              <w:rPr>
                <w:rFonts w:ascii="Times New Roman" w:eastAsia="Times New Roman" w:hAnsi="Times New Roman" w:cs="Times New Roman"/>
              </w:rPr>
              <w:t xml:space="preserve"> </w:t>
            </w:r>
            <w:r w:rsidRPr="692165B9">
              <w:rPr>
                <w:rFonts w:ascii="Times New Roman" w:eastAsia="Times New Roman" w:hAnsi="Times New Roman" w:cs="Times New Roman"/>
              </w:rPr>
              <w:t>labai mažos, mažosios, vidutinės ir didelės) P-05-001-01-05-07-08</w:t>
            </w:r>
          </w:p>
          <w:p w14:paraId="4A54AFA9" w14:textId="52D479FC"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dotacijomis gavusios įmonės P-05-001-01-05-07-13</w:t>
            </w:r>
          </w:p>
          <w:p w14:paraId="3BEF4FE4" w14:textId="4F1F57F7"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-Nefinansinę paramą gavusios įmonės - P-05-001-01-05-07-14</w:t>
            </w:r>
          </w:p>
          <w:p w14:paraId="7C0FA707" w14:textId="23C2C14B"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naujos įmonės - P-05-001-01-05-07-15</w:t>
            </w:r>
          </w:p>
          <w:p w14:paraId="5DCEA3C3" w14:textId="007F7424"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sparčiai augančios įmonės - P-05-001-01-05-07-16</w:t>
            </w:r>
          </w:p>
          <w:p w14:paraId="7ADD32C6" w14:textId="1310990F"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w:t>
            </w:r>
            <w:proofErr w:type="spellStart"/>
            <w:r w:rsidRPr="692165B9">
              <w:rPr>
                <w:rFonts w:ascii="Times New Roman" w:eastAsia="Times New Roman" w:hAnsi="Times New Roman" w:cs="Times New Roman"/>
              </w:rPr>
              <w:t>Preakceleruotų</w:t>
            </w:r>
            <w:proofErr w:type="spellEnd"/>
            <w:r w:rsidRPr="692165B9">
              <w:rPr>
                <w:rFonts w:ascii="Times New Roman" w:eastAsia="Times New Roman" w:hAnsi="Times New Roman" w:cs="Times New Roman"/>
              </w:rPr>
              <w:t xml:space="preserve"> </w:t>
            </w:r>
            <w:proofErr w:type="spellStart"/>
            <w:r w:rsidRPr="692165B9">
              <w:rPr>
                <w:rFonts w:ascii="Times New Roman" w:eastAsia="Times New Roman" w:hAnsi="Times New Roman" w:cs="Times New Roman"/>
              </w:rPr>
              <w:t>startuolių</w:t>
            </w:r>
            <w:proofErr w:type="spellEnd"/>
            <w:r w:rsidRPr="692165B9">
              <w:rPr>
                <w:rFonts w:ascii="Times New Roman" w:eastAsia="Times New Roman" w:hAnsi="Times New Roman" w:cs="Times New Roman"/>
              </w:rPr>
              <w:t xml:space="preserve"> skaičius projekto įgyvendinimo metu - R-05-001-01-05-07-27</w:t>
            </w:r>
          </w:p>
          <w:p w14:paraId="2A616532" w14:textId="0BCA3728" w:rsidR="6F5DE9A0"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9</w:t>
            </w:r>
            <w:r w:rsidR="311758D2" w:rsidRPr="00E4358D">
              <w:rPr>
                <w:rFonts w:ascii="Times New Roman" w:eastAsia="Times New Roman" w:hAnsi="Times New Roman" w:cs="Times New Roman"/>
              </w:rPr>
              <w:t>. Pareiškėjo</w:t>
            </w:r>
            <w:r w:rsidR="00AD7038">
              <w:rPr>
                <w:rFonts w:ascii="Times New Roman" w:eastAsia="Times New Roman" w:hAnsi="Times New Roman" w:cs="Times New Roman"/>
              </w:rPr>
              <w:t xml:space="preserve">, </w:t>
            </w:r>
            <w:r w:rsidR="311758D2" w:rsidRPr="00E4358D">
              <w:rPr>
                <w:rFonts w:ascii="Times New Roman" w:eastAsia="Times New Roman" w:hAnsi="Times New Roman" w:cs="Times New Roman"/>
              </w:rPr>
              <w:t>projekto vykdytojo įnašo šaltinių</w:t>
            </w:r>
            <w:r w:rsidR="72698BFB" w:rsidRPr="00E4358D">
              <w:rPr>
                <w:rFonts w:ascii="Times New Roman" w:eastAsia="Times New Roman" w:hAnsi="Times New Roman" w:cs="Times New Roman"/>
              </w:rPr>
              <w:t xml:space="preserve"> </w:t>
            </w:r>
            <w:r w:rsidR="311758D2" w:rsidRPr="00E4358D">
              <w:rPr>
                <w:rFonts w:ascii="Times New Roman" w:eastAsia="Times New Roman" w:hAnsi="Times New Roman" w:cs="Times New Roman"/>
              </w:rPr>
              <w:t xml:space="preserve">užtikrinimo vertinimo metodika </w:t>
            </w:r>
            <w:r w:rsidR="311758D2" w:rsidRPr="00AD7038">
              <w:rPr>
                <w:rFonts w:ascii="Times New Roman" w:eastAsia="Times New Roman" w:hAnsi="Times New Roman" w:cs="Times New Roman"/>
                <w:color w:val="2E74B5" w:themeColor="accent1" w:themeShade="BF"/>
              </w:rPr>
              <w:t>(</w:t>
            </w:r>
            <w:hyperlink r:id="rId25">
              <w:r w:rsidR="7639C7ED" w:rsidRPr="00AD7038">
                <w:rPr>
                  <w:rStyle w:val="Hipersaitas"/>
                  <w:rFonts w:ascii="Times New Roman" w:eastAsia="Times New Roman" w:hAnsi="Times New Roman" w:cs="Times New Roman"/>
                  <w:color w:val="2E74B5" w:themeColor="accent1" w:themeShade="BF"/>
                </w:rPr>
                <w:t>3530cf8760fa6189b90e50945f051ba18c1699cc9b4fc56aaff9ab221c0271eb.pdf (</w:t>
              </w:r>
              <w:proofErr w:type="spellStart"/>
              <w:r w:rsidR="7639C7ED" w:rsidRPr="00AD7038">
                <w:rPr>
                  <w:rStyle w:val="Hipersaitas"/>
                  <w:rFonts w:ascii="Times New Roman" w:eastAsia="Times New Roman" w:hAnsi="Times New Roman" w:cs="Times New Roman"/>
                  <w:color w:val="2E74B5" w:themeColor="accent1" w:themeShade="BF"/>
                </w:rPr>
                <w:t>esinvesticijos.lt</w:t>
              </w:r>
              <w:proofErr w:type="spellEnd"/>
              <w:r w:rsidR="7639C7ED" w:rsidRPr="00AD7038">
                <w:rPr>
                  <w:rStyle w:val="Hipersaitas"/>
                  <w:rFonts w:ascii="Times New Roman" w:eastAsia="Times New Roman" w:hAnsi="Times New Roman" w:cs="Times New Roman"/>
                  <w:color w:val="2E74B5" w:themeColor="accent1" w:themeShade="BF"/>
                </w:rPr>
                <w:t>)</w:t>
              </w:r>
            </w:hyperlink>
            <w:r w:rsidR="7639C7ED" w:rsidRPr="00E4358D">
              <w:rPr>
                <w:rFonts w:ascii="Times New Roman" w:eastAsia="Times New Roman" w:hAnsi="Times New Roman" w:cs="Times New Roman"/>
              </w:rPr>
              <w:t xml:space="preserve"> </w:t>
            </w:r>
            <w:r w:rsidR="311758D2" w:rsidRPr="00E4358D">
              <w:rPr>
                <w:rFonts w:ascii="Times New Roman" w:eastAsia="Times New Roman" w:hAnsi="Times New Roman" w:cs="Times New Roman"/>
              </w:rPr>
              <w:t>);</w:t>
            </w:r>
          </w:p>
          <w:p w14:paraId="6F5317FD" w14:textId="21399B50" w:rsidR="009C17B8" w:rsidRPr="00AD7038" w:rsidRDefault="311758D2" w:rsidP="3D389EFF">
            <w:pPr>
              <w:jc w:val="both"/>
              <w:rPr>
                <w:rFonts w:ascii="Times New Roman" w:eastAsia="Times New Roman" w:hAnsi="Times New Roman" w:cs="Times New Roman"/>
                <w:color w:val="2E74B5" w:themeColor="accent1" w:themeShade="BF"/>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0</w:t>
            </w:r>
            <w:r w:rsidRPr="00E4358D">
              <w:rPr>
                <w:rFonts w:ascii="Times New Roman" w:eastAsia="Times New Roman" w:hAnsi="Times New Roman" w:cs="Times New Roman"/>
              </w:rPr>
              <w:t xml:space="preserve">. Smulkiojo ir vidutinio verslo plėtros įstatymas </w:t>
            </w:r>
            <w:r w:rsidRPr="00AD7038">
              <w:rPr>
                <w:rFonts w:ascii="Times New Roman" w:eastAsia="Times New Roman" w:hAnsi="Times New Roman" w:cs="Times New Roman"/>
              </w:rPr>
              <w:t>(</w:t>
            </w:r>
            <w:hyperlink r:id="rId26">
              <w:r w:rsidRPr="00AD7038">
                <w:rPr>
                  <w:rStyle w:val="Hipersaitas"/>
                  <w:rFonts w:ascii="Times New Roman" w:eastAsia="Times New Roman" w:hAnsi="Times New Roman" w:cs="Times New Roman"/>
                  <w:color w:val="2E74B5" w:themeColor="accent1" w:themeShade="BF"/>
                </w:rPr>
                <w:t>https://www.e-tar.lt/portal/lt/legalAct/TAR.640D50DB8877/lANfitaBnc</w:t>
              </w:r>
            </w:hyperlink>
            <w:r w:rsidRPr="00AD7038">
              <w:rPr>
                <w:rFonts w:ascii="Times New Roman" w:eastAsia="Times New Roman" w:hAnsi="Times New Roman" w:cs="Times New Roman"/>
              </w:rPr>
              <w:t>)</w:t>
            </w:r>
          </w:p>
          <w:p w14:paraId="61CC3CA5" w14:textId="5B5AF280"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1</w:t>
            </w:r>
            <w:r w:rsidRPr="00E4358D">
              <w:rPr>
                <w:rFonts w:ascii="Times New Roman" w:eastAsia="Times New Roman" w:hAnsi="Times New Roman" w:cs="Times New Roman"/>
              </w:rPr>
              <w:t>. Smulkiojo ir vidutinio verslo statuso deklaravimo tvarkos aprašas (</w:t>
            </w:r>
            <w:hyperlink r:id="rId27">
              <w:r w:rsidRPr="00AD7038">
                <w:rPr>
                  <w:rStyle w:val="Hipersaitas"/>
                  <w:rFonts w:ascii="Times New Roman" w:eastAsia="Times New Roman" w:hAnsi="Times New Roman" w:cs="Times New Roman"/>
                  <w:color w:val="2E74B5" w:themeColor="accent1" w:themeShade="BF"/>
                </w:rPr>
                <w:t>https://www.e-tar.lt/portal/lt/legalAct/1edc7da0268211e78397ae072f58c508</w:t>
              </w:r>
            </w:hyperlink>
            <w:r w:rsidRPr="00E4358D">
              <w:rPr>
                <w:rFonts w:ascii="Times New Roman" w:eastAsia="Times New Roman" w:hAnsi="Times New Roman" w:cs="Times New Roman"/>
              </w:rPr>
              <w:t>);</w:t>
            </w:r>
          </w:p>
          <w:p w14:paraId="62D13BBD" w14:textId="2510EE2C"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2</w:t>
            </w:r>
            <w:r w:rsidRPr="00E4358D">
              <w:rPr>
                <w:rFonts w:ascii="Times New Roman" w:eastAsia="Times New Roman" w:hAnsi="Times New Roman" w:cs="Times New Roman"/>
              </w:rPr>
              <w:t xml:space="preserve">. 2013 m. gruodžio 18 d. Komisijos reglamentas (ES) Nr. 1407/2013 dėl Sutarties dėl Europos Sąjungos veikimo 107 ir 108 straipsnių taikymo </w:t>
            </w:r>
            <w:r w:rsidRPr="00E4358D">
              <w:rPr>
                <w:rFonts w:ascii="Times New Roman" w:eastAsia="Times New Roman" w:hAnsi="Times New Roman" w:cs="Times New Roman"/>
                <w:i/>
                <w:iCs/>
              </w:rPr>
              <w:t xml:space="preserve">de </w:t>
            </w:r>
            <w:proofErr w:type="spellStart"/>
            <w:r w:rsidRPr="00E4358D">
              <w:rPr>
                <w:rFonts w:ascii="Times New Roman" w:eastAsia="Times New Roman" w:hAnsi="Times New Roman" w:cs="Times New Roman"/>
                <w:i/>
                <w:iCs/>
              </w:rPr>
              <w:t>minimis</w:t>
            </w:r>
            <w:proofErr w:type="spellEnd"/>
            <w:r w:rsidRPr="00E4358D">
              <w:rPr>
                <w:rFonts w:ascii="Times New Roman" w:eastAsia="Times New Roman" w:hAnsi="Times New Roman" w:cs="Times New Roman"/>
              </w:rPr>
              <w:t xml:space="preserve"> pagalbai su visais pakeitimais (</w:t>
            </w:r>
            <w:hyperlink r:id="rId28">
              <w:r w:rsidRPr="00AD7038">
                <w:rPr>
                  <w:rStyle w:val="Hipersaitas"/>
                  <w:rFonts w:ascii="Times New Roman" w:eastAsia="Times New Roman" w:hAnsi="Times New Roman" w:cs="Times New Roman"/>
                  <w:color w:val="2E74B5" w:themeColor="accent1" w:themeShade="BF"/>
                </w:rPr>
                <w:t>https://eur-lex.europa.eu/legal-content/LT/TXT/?uri=CELEX%3A02013R1407-20200727</w:t>
              </w:r>
            </w:hyperlink>
            <w:r w:rsidRPr="00E4358D">
              <w:rPr>
                <w:rFonts w:ascii="Times New Roman" w:eastAsia="Times New Roman" w:hAnsi="Times New Roman" w:cs="Times New Roman"/>
              </w:rPr>
              <w:t xml:space="preserve">) </w:t>
            </w:r>
          </w:p>
          <w:p w14:paraId="0FEDAA30" w14:textId="2C5D53AB"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3</w:t>
            </w:r>
            <w:r w:rsidRPr="00E4358D">
              <w:rPr>
                <w:rFonts w:ascii="Times New Roman" w:eastAsia="Times New Roman" w:hAnsi="Times New Roman" w:cs="Times New Roman"/>
              </w:rPr>
              <w:t>. Lietuvos Respublikos Vyriausybės 2016 m. sausio 6 d. nutarimas Nr. 5 „Dėl Sostinės regiono ir Vidurio ir vakarų Lietuvos regiono sudarymo“ (</w:t>
            </w:r>
            <w:hyperlink r:id="rId29">
              <w:r w:rsidRPr="00AD7038">
                <w:rPr>
                  <w:rStyle w:val="Hipersaitas"/>
                  <w:rFonts w:ascii="Times New Roman" w:eastAsia="Times New Roman" w:hAnsi="Times New Roman" w:cs="Times New Roman"/>
                  <w:color w:val="2E74B5" w:themeColor="accent1" w:themeShade="BF"/>
                </w:rPr>
                <w:t>https://www.e-tar.lt/portal/lt/legalAct/5bb097a0b92011e5a6588fb85a3cc84b</w:t>
              </w:r>
            </w:hyperlink>
            <w:r w:rsidRPr="00E4358D">
              <w:rPr>
                <w:rFonts w:ascii="Times New Roman" w:eastAsia="Times New Roman" w:hAnsi="Times New Roman" w:cs="Times New Roman"/>
              </w:rPr>
              <w:t xml:space="preserve">) </w:t>
            </w:r>
          </w:p>
          <w:p w14:paraId="2A0F5C6F" w14:textId="7C75BEEC" w:rsidR="009C17B8" w:rsidRPr="0039553A" w:rsidRDefault="311758D2" w:rsidP="3D389EFF">
            <w:pPr>
              <w:tabs>
                <w:tab w:val="left" w:pos="481"/>
              </w:tabs>
              <w:jc w:val="both"/>
              <w:rPr>
                <w:rFonts w:ascii="Times New Roman" w:hAnsi="Times New Roman" w:cs="Times New Roman"/>
                <w:color w:val="FF0000"/>
              </w:rPr>
            </w:pPr>
            <w:r w:rsidRPr="00E4358D">
              <w:rPr>
                <w:rFonts w:ascii="Times New Roman" w:hAnsi="Times New Roman" w:cs="Times New Roman"/>
              </w:rPr>
              <w:t>1</w:t>
            </w:r>
            <w:r w:rsidR="69B74EF7" w:rsidRPr="00E4358D">
              <w:rPr>
                <w:rFonts w:ascii="Times New Roman" w:hAnsi="Times New Roman" w:cs="Times New Roman"/>
              </w:rPr>
              <w:t>4</w:t>
            </w:r>
            <w:r w:rsidR="2F3C6EE4" w:rsidRPr="00E4358D">
              <w:rPr>
                <w:rFonts w:ascii="Times New Roman" w:hAnsi="Times New Roman" w:cs="Times New Roman"/>
              </w:rPr>
              <w:t xml:space="preserve">. </w:t>
            </w:r>
            <w:r w:rsidRPr="00E4358D">
              <w:rPr>
                <w:rFonts w:ascii="Times New Roman" w:hAnsi="Times New Roman" w:cs="Times New Roman"/>
              </w:rPr>
              <w:t>Investicijų programos projektų išlaidų paskirstymo regionams rekomendacijos (</w:t>
            </w:r>
            <w:hyperlink r:id="rId30">
              <w:r w:rsidRPr="00AD7038">
                <w:rPr>
                  <w:rStyle w:val="Hipersaitas"/>
                  <w:rFonts w:ascii="Times New Roman" w:hAnsi="Times New Roman" w:cs="Times New Roman"/>
                  <w:color w:val="2E74B5" w:themeColor="accent1" w:themeShade="BF"/>
                </w:rPr>
                <w:t>https://2021.esinvesticijos.lt/dokumentai/2021-2027-metu-europos-sajungos-fondu-investiciju-programos-projektu-islaidu-paskirstymo-regionams-rekomendacijos</w:t>
              </w:r>
            </w:hyperlink>
            <w:r w:rsidRPr="262961BB">
              <w:rPr>
                <w:rFonts w:ascii="Times New Roman" w:hAnsi="Times New Roman" w:cs="Times New Roman"/>
                <w:color w:val="FF0000"/>
              </w:rPr>
              <w:t xml:space="preserve"> </w:t>
            </w:r>
            <w:r w:rsidRPr="00AD7038">
              <w:rPr>
                <w:rFonts w:ascii="Times New Roman" w:hAnsi="Times New Roman" w:cs="Times New Roman"/>
              </w:rPr>
              <w:t>)</w:t>
            </w:r>
          </w:p>
        </w:tc>
      </w:tr>
    </w:tbl>
    <w:p w14:paraId="31C64D4B" w14:textId="03985303" w:rsidR="005C5BB4" w:rsidRPr="00716C09" w:rsidRDefault="00B52EB3" w:rsidP="3D389EFF">
      <w:pPr>
        <w:spacing w:line="240" w:lineRule="auto"/>
        <w:jc w:val="center"/>
        <w:rPr>
          <w:rFonts w:ascii="Times New Roman" w:hAnsi="Times New Roman" w:cs="Times New Roman"/>
          <w:color w:val="FF0000"/>
        </w:rPr>
      </w:pPr>
      <w:r w:rsidRPr="262961BB">
        <w:rPr>
          <w:rFonts w:ascii="Times New Roman" w:hAnsi="Times New Roman" w:cs="Times New Roman"/>
          <w:color w:val="FF0000"/>
        </w:rPr>
        <w:t>_____________</w:t>
      </w:r>
    </w:p>
    <w:sectPr w:rsidR="005C5BB4" w:rsidRPr="00716C09" w:rsidSect="00716C09">
      <w:headerReference w:type="default" r:id="rId31"/>
      <w:footerReference w:type="default" r:id="rId32"/>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BAAC" w14:textId="77777777" w:rsidR="005959C4" w:rsidRDefault="005959C4" w:rsidP="00213DCB">
      <w:pPr>
        <w:spacing w:after="0" w:line="240" w:lineRule="auto"/>
      </w:pPr>
      <w:r>
        <w:separator/>
      </w:r>
    </w:p>
  </w:endnote>
  <w:endnote w:type="continuationSeparator" w:id="0">
    <w:p w14:paraId="25BF052D" w14:textId="77777777" w:rsidR="005959C4" w:rsidRDefault="005959C4" w:rsidP="00213DCB">
      <w:pPr>
        <w:spacing w:after="0" w:line="240" w:lineRule="auto"/>
      </w:pPr>
      <w:r>
        <w:continuationSeparator/>
      </w:r>
    </w:p>
  </w:endnote>
  <w:endnote w:type="continuationNotice" w:id="1">
    <w:p w14:paraId="38EDA77B" w14:textId="77777777" w:rsidR="005959C4" w:rsidRDefault="00595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B0A5" w14:textId="77777777" w:rsidR="005959C4" w:rsidRDefault="005959C4" w:rsidP="00213DCB">
      <w:pPr>
        <w:spacing w:after="0" w:line="240" w:lineRule="auto"/>
      </w:pPr>
      <w:r>
        <w:separator/>
      </w:r>
    </w:p>
  </w:footnote>
  <w:footnote w:type="continuationSeparator" w:id="0">
    <w:p w14:paraId="406153F4" w14:textId="77777777" w:rsidR="005959C4" w:rsidRDefault="005959C4" w:rsidP="00213DCB">
      <w:pPr>
        <w:spacing w:after="0" w:line="240" w:lineRule="auto"/>
      </w:pPr>
      <w:r>
        <w:continuationSeparator/>
      </w:r>
    </w:p>
  </w:footnote>
  <w:footnote w:type="continuationNotice" w:id="1">
    <w:p w14:paraId="257D0D7D" w14:textId="77777777" w:rsidR="005959C4" w:rsidRDefault="00595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CA243D"/>
    <w:multiLevelType w:val="multilevel"/>
    <w:tmpl w:val="F22E7638"/>
    <w:lvl w:ilvl="0">
      <w:start w:val="2"/>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73950"/>
    <w:multiLevelType w:val="multilevel"/>
    <w:tmpl w:val="FAE6F0A0"/>
    <w:lvl w:ilvl="0">
      <w:start w:val="8"/>
      <w:numFmt w:val="decimal"/>
      <w:lvlText w:val="%1."/>
      <w:lvlJc w:val="left"/>
      <w:pPr>
        <w:ind w:left="360" w:hanging="360"/>
      </w:pPr>
      <w:rPr>
        <w:rFonts w:eastAsia="AngsanaUPC" w:hint="default"/>
      </w:rPr>
    </w:lvl>
    <w:lvl w:ilvl="1">
      <w:start w:val="7"/>
      <w:numFmt w:val="decimal"/>
      <w:lvlText w:val="%1.%2."/>
      <w:lvlJc w:val="left"/>
      <w:pPr>
        <w:ind w:left="360" w:hanging="360"/>
      </w:pPr>
      <w:rPr>
        <w:rFonts w:eastAsia="AngsanaUPC" w:hint="default"/>
      </w:rPr>
    </w:lvl>
    <w:lvl w:ilvl="2">
      <w:start w:val="1"/>
      <w:numFmt w:val="decimal"/>
      <w:lvlText w:val="%1.%2.%3."/>
      <w:lvlJc w:val="left"/>
      <w:pPr>
        <w:ind w:left="720" w:hanging="720"/>
      </w:pPr>
      <w:rPr>
        <w:rFonts w:eastAsia="AngsanaUPC" w:hint="default"/>
      </w:rPr>
    </w:lvl>
    <w:lvl w:ilvl="3">
      <w:start w:val="1"/>
      <w:numFmt w:val="decimal"/>
      <w:lvlText w:val="%1.%2.%3.%4."/>
      <w:lvlJc w:val="left"/>
      <w:pPr>
        <w:ind w:left="720" w:hanging="720"/>
      </w:pPr>
      <w:rPr>
        <w:rFonts w:eastAsia="AngsanaUPC" w:hint="default"/>
      </w:rPr>
    </w:lvl>
    <w:lvl w:ilvl="4">
      <w:start w:val="1"/>
      <w:numFmt w:val="decimal"/>
      <w:lvlText w:val="%1.%2.%3.%4.%5."/>
      <w:lvlJc w:val="left"/>
      <w:pPr>
        <w:ind w:left="1080" w:hanging="1080"/>
      </w:pPr>
      <w:rPr>
        <w:rFonts w:eastAsia="AngsanaUPC" w:hint="default"/>
      </w:rPr>
    </w:lvl>
    <w:lvl w:ilvl="5">
      <w:start w:val="1"/>
      <w:numFmt w:val="decimal"/>
      <w:lvlText w:val="%1.%2.%3.%4.%5.%6."/>
      <w:lvlJc w:val="left"/>
      <w:pPr>
        <w:ind w:left="1080" w:hanging="1080"/>
      </w:pPr>
      <w:rPr>
        <w:rFonts w:eastAsia="AngsanaUPC" w:hint="default"/>
      </w:rPr>
    </w:lvl>
    <w:lvl w:ilvl="6">
      <w:start w:val="1"/>
      <w:numFmt w:val="decimal"/>
      <w:lvlText w:val="%1.%2.%3.%4.%5.%6.%7."/>
      <w:lvlJc w:val="left"/>
      <w:pPr>
        <w:ind w:left="1440" w:hanging="1440"/>
      </w:pPr>
      <w:rPr>
        <w:rFonts w:eastAsia="AngsanaUPC" w:hint="default"/>
      </w:rPr>
    </w:lvl>
    <w:lvl w:ilvl="7">
      <w:start w:val="1"/>
      <w:numFmt w:val="decimal"/>
      <w:lvlText w:val="%1.%2.%3.%4.%5.%6.%7.%8."/>
      <w:lvlJc w:val="left"/>
      <w:pPr>
        <w:ind w:left="1440" w:hanging="1440"/>
      </w:pPr>
      <w:rPr>
        <w:rFonts w:eastAsia="AngsanaUPC" w:hint="default"/>
      </w:rPr>
    </w:lvl>
    <w:lvl w:ilvl="8">
      <w:start w:val="1"/>
      <w:numFmt w:val="decimal"/>
      <w:lvlText w:val="%1.%2.%3.%4.%5.%6.%7.%8.%9."/>
      <w:lvlJc w:val="left"/>
      <w:pPr>
        <w:ind w:left="1800" w:hanging="1800"/>
      </w:pPr>
      <w:rPr>
        <w:rFonts w:eastAsia="AngsanaUPC" w:hint="default"/>
      </w:rPr>
    </w:lvl>
  </w:abstractNum>
  <w:abstractNum w:abstractNumId="7"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11"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12" w15:restartNumberingAfterBreak="0">
    <w:nsid w:val="6B4574C1"/>
    <w:multiLevelType w:val="hybridMultilevel"/>
    <w:tmpl w:val="9E58FFC0"/>
    <w:lvl w:ilvl="0" w:tplc="04270011">
      <w:start w:val="1"/>
      <w:numFmt w:val="decimal"/>
      <w:lvlText w:val="%1)"/>
      <w:lvlJc w:val="left"/>
      <w:pPr>
        <w:ind w:left="7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11"/>
  </w:num>
  <w:num w:numId="2" w16cid:durableId="1769614007">
    <w:abstractNumId w:val="10"/>
  </w:num>
  <w:num w:numId="3" w16cid:durableId="2022125034">
    <w:abstractNumId w:val="0"/>
  </w:num>
  <w:num w:numId="4" w16cid:durableId="155265924">
    <w:abstractNumId w:val="13"/>
  </w:num>
  <w:num w:numId="5" w16cid:durableId="1661692853">
    <w:abstractNumId w:val="12"/>
  </w:num>
  <w:num w:numId="6" w16cid:durableId="1152720536">
    <w:abstractNumId w:val="4"/>
  </w:num>
  <w:num w:numId="7" w16cid:durableId="1956014282">
    <w:abstractNumId w:val="8"/>
  </w:num>
  <w:num w:numId="8" w16cid:durableId="1488277668">
    <w:abstractNumId w:val="1"/>
  </w:num>
  <w:num w:numId="9" w16cid:durableId="1803814826">
    <w:abstractNumId w:val="9"/>
  </w:num>
  <w:num w:numId="10" w16cid:durableId="898249689">
    <w:abstractNumId w:val="2"/>
  </w:num>
  <w:num w:numId="11" w16cid:durableId="1605650405">
    <w:abstractNumId w:val="7"/>
  </w:num>
  <w:num w:numId="12" w16cid:durableId="1703900551">
    <w:abstractNumId w:val="3"/>
  </w:num>
  <w:num w:numId="13" w16cid:durableId="925572238">
    <w:abstractNumId w:val="6"/>
  </w:num>
  <w:num w:numId="14" w16cid:durableId="16122789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52B5"/>
    <w:rsid w:val="000062F1"/>
    <w:rsid w:val="000075D0"/>
    <w:rsid w:val="00010000"/>
    <w:rsid w:val="00010522"/>
    <w:rsid w:val="0001089B"/>
    <w:rsid w:val="00010FBC"/>
    <w:rsid w:val="00016F9A"/>
    <w:rsid w:val="00017C01"/>
    <w:rsid w:val="00017FBE"/>
    <w:rsid w:val="00020A12"/>
    <w:rsid w:val="0002196A"/>
    <w:rsid w:val="00021AA0"/>
    <w:rsid w:val="00022FFB"/>
    <w:rsid w:val="000236C6"/>
    <w:rsid w:val="00024813"/>
    <w:rsid w:val="00024D7F"/>
    <w:rsid w:val="00025A46"/>
    <w:rsid w:val="00025B59"/>
    <w:rsid w:val="00026AAE"/>
    <w:rsid w:val="000276EC"/>
    <w:rsid w:val="00032AE2"/>
    <w:rsid w:val="00035EFF"/>
    <w:rsid w:val="00036953"/>
    <w:rsid w:val="0004275E"/>
    <w:rsid w:val="00043177"/>
    <w:rsid w:val="00043408"/>
    <w:rsid w:val="00044A52"/>
    <w:rsid w:val="00046408"/>
    <w:rsid w:val="00047431"/>
    <w:rsid w:val="00050112"/>
    <w:rsid w:val="00050215"/>
    <w:rsid w:val="00053A24"/>
    <w:rsid w:val="000545EB"/>
    <w:rsid w:val="00056965"/>
    <w:rsid w:val="0005FC15"/>
    <w:rsid w:val="00060A91"/>
    <w:rsid w:val="000619FB"/>
    <w:rsid w:val="0006356E"/>
    <w:rsid w:val="00063685"/>
    <w:rsid w:val="00066183"/>
    <w:rsid w:val="00066F03"/>
    <w:rsid w:val="00067059"/>
    <w:rsid w:val="00067F61"/>
    <w:rsid w:val="000707C8"/>
    <w:rsid w:val="000707D3"/>
    <w:rsid w:val="000718C3"/>
    <w:rsid w:val="00072881"/>
    <w:rsid w:val="00073ADE"/>
    <w:rsid w:val="0007583C"/>
    <w:rsid w:val="00077EEB"/>
    <w:rsid w:val="00080E02"/>
    <w:rsid w:val="0008319E"/>
    <w:rsid w:val="0008415E"/>
    <w:rsid w:val="00084D42"/>
    <w:rsid w:val="00085A23"/>
    <w:rsid w:val="00090739"/>
    <w:rsid w:val="00090A80"/>
    <w:rsid w:val="00090B84"/>
    <w:rsid w:val="000912AC"/>
    <w:rsid w:val="00091A50"/>
    <w:rsid w:val="000931BE"/>
    <w:rsid w:val="00094BEF"/>
    <w:rsid w:val="0009586B"/>
    <w:rsid w:val="000976A9"/>
    <w:rsid w:val="000A24C3"/>
    <w:rsid w:val="000A24FA"/>
    <w:rsid w:val="000A3B35"/>
    <w:rsid w:val="000A4A0E"/>
    <w:rsid w:val="000A6183"/>
    <w:rsid w:val="000A63A5"/>
    <w:rsid w:val="000A6E76"/>
    <w:rsid w:val="000A6FB0"/>
    <w:rsid w:val="000B164C"/>
    <w:rsid w:val="000B1DC2"/>
    <w:rsid w:val="000B3230"/>
    <w:rsid w:val="000B3D94"/>
    <w:rsid w:val="000B4914"/>
    <w:rsid w:val="000B4ABB"/>
    <w:rsid w:val="000B4DD5"/>
    <w:rsid w:val="000B4EF1"/>
    <w:rsid w:val="000B52D0"/>
    <w:rsid w:val="000B56A4"/>
    <w:rsid w:val="000B6534"/>
    <w:rsid w:val="000B74A2"/>
    <w:rsid w:val="000C08D7"/>
    <w:rsid w:val="000C0BC3"/>
    <w:rsid w:val="000C16E1"/>
    <w:rsid w:val="000C4A78"/>
    <w:rsid w:val="000C4AA8"/>
    <w:rsid w:val="000C535C"/>
    <w:rsid w:val="000C5A01"/>
    <w:rsid w:val="000C5DD6"/>
    <w:rsid w:val="000D01B1"/>
    <w:rsid w:val="000D16FB"/>
    <w:rsid w:val="000D1AA0"/>
    <w:rsid w:val="000D22A1"/>
    <w:rsid w:val="000D2B1E"/>
    <w:rsid w:val="000D2EE0"/>
    <w:rsid w:val="000D39DD"/>
    <w:rsid w:val="000D7113"/>
    <w:rsid w:val="000D7AC2"/>
    <w:rsid w:val="000E1BAD"/>
    <w:rsid w:val="000E1E0A"/>
    <w:rsid w:val="000E2FBB"/>
    <w:rsid w:val="000E346E"/>
    <w:rsid w:val="000E470D"/>
    <w:rsid w:val="000E48A7"/>
    <w:rsid w:val="000E4E2B"/>
    <w:rsid w:val="000E7875"/>
    <w:rsid w:val="000E7C11"/>
    <w:rsid w:val="000F0C12"/>
    <w:rsid w:val="000F143C"/>
    <w:rsid w:val="000F2B2F"/>
    <w:rsid w:val="000F3553"/>
    <w:rsid w:val="000F39B1"/>
    <w:rsid w:val="000F39F8"/>
    <w:rsid w:val="000F45D7"/>
    <w:rsid w:val="000F47FC"/>
    <w:rsid w:val="000F5588"/>
    <w:rsid w:val="000F5818"/>
    <w:rsid w:val="000F5E99"/>
    <w:rsid w:val="000F7413"/>
    <w:rsid w:val="001025F4"/>
    <w:rsid w:val="001046C2"/>
    <w:rsid w:val="00104B95"/>
    <w:rsid w:val="00105906"/>
    <w:rsid w:val="001069CD"/>
    <w:rsid w:val="00106FEF"/>
    <w:rsid w:val="00107CC3"/>
    <w:rsid w:val="0011038B"/>
    <w:rsid w:val="001112A3"/>
    <w:rsid w:val="00115D4A"/>
    <w:rsid w:val="001219D2"/>
    <w:rsid w:val="00121D07"/>
    <w:rsid w:val="00124C82"/>
    <w:rsid w:val="00124D09"/>
    <w:rsid w:val="001263AB"/>
    <w:rsid w:val="001273A3"/>
    <w:rsid w:val="001300A8"/>
    <w:rsid w:val="00131318"/>
    <w:rsid w:val="001321D5"/>
    <w:rsid w:val="00132F72"/>
    <w:rsid w:val="00135DC6"/>
    <w:rsid w:val="001425B9"/>
    <w:rsid w:val="001447FD"/>
    <w:rsid w:val="00145D54"/>
    <w:rsid w:val="00147714"/>
    <w:rsid w:val="001505A0"/>
    <w:rsid w:val="0015160E"/>
    <w:rsid w:val="001522ED"/>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37ED"/>
    <w:rsid w:val="00184469"/>
    <w:rsid w:val="0018674E"/>
    <w:rsid w:val="00186A8A"/>
    <w:rsid w:val="00190B9E"/>
    <w:rsid w:val="001912A4"/>
    <w:rsid w:val="00191FD0"/>
    <w:rsid w:val="00192BFE"/>
    <w:rsid w:val="00193AE5"/>
    <w:rsid w:val="001948C5"/>
    <w:rsid w:val="00196072"/>
    <w:rsid w:val="00197C47"/>
    <w:rsid w:val="001A1453"/>
    <w:rsid w:val="001A4D2E"/>
    <w:rsid w:val="001A77CC"/>
    <w:rsid w:val="001A7B49"/>
    <w:rsid w:val="001B02B8"/>
    <w:rsid w:val="001B36A2"/>
    <w:rsid w:val="001B41E2"/>
    <w:rsid w:val="001B4527"/>
    <w:rsid w:val="001B51B6"/>
    <w:rsid w:val="001B769A"/>
    <w:rsid w:val="001B7ED2"/>
    <w:rsid w:val="001B7F12"/>
    <w:rsid w:val="001C1579"/>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FCB"/>
    <w:rsid w:val="001F3814"/>
    <w:rsid w:val="001F5D42"/>
    <w:rsid w:val="001F6475"/>
    <w:rsid w:val="001F6A1C"/>
    <w:rsid w:val="001F73A5"/>
    <w:rsid w:val="00200098"/>
    <w:rsid w:val="002016B7"/>
    <w:rsid w:val="00202BB3"/>
    <w:rsid w:val="00202ED4"/>
    <w:rsid w:val="00205008"/>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0D40"/>
    <w:rsid w:val="00233087"/>
    <w:rsid w:val="00234760"/>
    <w:rsid w:val="00234D20"/>
    <w:rsid w:val="00235712"/>
    <w:rsid w:val="00236325"/>
    <w:rsid w:val="00237FE8"/>
    <w:rsid w:val="00241AAD"/>
    <w:rsid w:val="00243187"/>
    <w:rsid w:val="00243643"/>
    <w:rsid w:val="00243C1F"/>
    <w:rsid w:val="00244F72"/>
    <w:rsid w:val="002469A5"/>
    <w:rsid w:val="00247557"/>
    <w:rsid w:val="00247A62"/>
    <w:rsid w:val="002537C1"/>
    <w:rsid w:val="00254FF3"/>
    <w:rsid w:val="002556F4"/>
    <w:rsid w:val="00260E5A"/>
    <w:rsid w:val="00261453"/>
    <w:rsid w:val="002619F8"/>
    <w:rsid w:val="00262D22"/>
    <w:rsid w:val="00263235"/>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B3A96"/>
    <w:rsid w:val="002B6BCF"/>
    <w:rsid w:val="002B7FA6"/>
    <w:rsid w:val="002C2B7D"/>
    <w:rsid w:val="002C38B4"/>
    <w:rsid w:val="002C7B32"/>
    <w:rsid w:val="002D00DC"/>
    <w:rsid w:val="002D01C1"/>
    <w:rsid w:val="002D12FC"/>
    <w:rsid w:val="002D2648"/>
    <w:rsid w:val="002D2AF2"/>
    <w:rsid w:val="002D3502"/>
    <w:rsid w:val="002D3C55"/>
    <w:rsid w:val="002D4AD8"/>
    <w:rsid w:val="002D4C94"/>
    <w:rsid w:val="002D6C21"/>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7F8"/>
    <w:rsid w:val="002F7A57"/>
    <w:rsid w:val="00301594"/>
    <w:rsid w:val="00301A55"/>
    <w:rsid w:val="003025E2"/>
    <w:rsid w:val="00302EFA"/>
    <w:rsid w:val="00304F2D"/>
    <w:rsid w:val="00305052"/>
    <w:rsid w:val="003060E6"/>
    <w:rsid w:val="00307C8C"/>
    <w:rsid w:val="0031023B"/>
    <w:rsid w:val="0031065F"/>
    <w:rsid w:val="00312205"/>
    <w:rsid w:val="00312260"/>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1CA6"/>
    <w:rsid w:val="003320AB"/>
    <w:rsid w:val="00332369"/>
    <w:rsid w:val="00332BD9"/>
    <w:rsid w:val="003341DE"/>
    <w:rsid w:val="003351CF"/>
    <w:rsid w:val="00335A07"/>
    <w:rsid w:val="00336A13"/>
    <w:rsid w:val="003376B8"/>
    <w:rsid w:val="00340624"/>
    <w:rsid w:val="00340E9A"/>
    <w:rsid w:val="00344EBE"/>
    <w:rsid w:val="00346C14"/>
    <w:rsid w:val="00350987"/>
    <w:rsid w:val="00351525"/>
    <w:rsid w:val="00351853"/>
    <w:rsid w:val="003519BA"/>
    <w:rsid w:val="00353FD3"/>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770C4"/>
    <w:rsid w:val="00380261"/>
    <w:rsid w:val="003804F6"/>
    <w:rsid w:val="003814DF"/>
    <w:rsid w:val="00381B67"/>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3EAB"/>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48CE"/>
    <w:rsid w:val="003D5588"/>
    <w:rsid w:val="003D5C82"/>
    <w:rsid w:val="003D6DB3"/>
    <w:rsid w:val="003D6F4B"/>
    <w:rsid w:val="003D78B3"/>
    <w:rsid w:val="003E18A5"/>
    <w:rsid w:val="003E2817"/>
    <w:rsid w:val="003E415C"/>
    <w:rsid w:val="003E5036"/>
    <w:rsid w:val="003E7D91"/>
    <w:rsid w:val="003F1157"/>
    <w:rsid w:val="003F210B"/>
    <w:rsid w:val="003F21AF"/>
    <w:rsid w:val="003F35E0"/>
    <w:rsid w:val="003F40EF"/>
    <w:rsid w:val="003F68AE"/>
    <w:rsid w:val="0040039F"/>
    <w:rsid w:val="00401578"/>
    <w:rsid w:val="00402930"/>
    <w:rsid w:val="00403152"/>
    <w:rsid w:val="00404403"/>
    <w:rsid w:val="00404AAF"/>
    <w:rsid w:val="00405CDB"/>
    <w:rsid w:val="00407016"/>
    <w:rsid w:val="00407DD6"/>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C2A"/>
    <w:rsid w:val="00423D9F"/>
    <w:rsid w:val="00424F64"/>
    <w:rsid w:val="00425B02"/>
    <w:rsid w:val="00426279"/>
    <w:rsid w:val="00426669"/>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2755"/>
    <w:rsid w:val="004632C4"/>
    <w:rsid w:val="00464BC4"/>
    <w:rsid w:val="004650AA"/>
    <w:rsid w:val="0046533A"/>
    <w:rsid w:val="00470EE3"/>
    <w:rsid w:val="00472770"/>
    <w:rsid w:val="00472A75"/>
    <w:rsid w:val="0047331B"/>
    <w:rsid w:val="004735DC"/>
    <w:rsid w:val="004754E3"/>
    <w:rsid w:val="004758BB"/>
    <w:rsid w:val="0047697D"/>
    <w:rsid w:val="004801D0"/>
    <w:rsid w:val="00480A60"/>
    <w:rsid w:val="004811D0"/>
    <w:rsid w:val="0048141C"/>
    <w:rsid w:val="004817E9"/>
    <w:rsid w:val="00481807"/>
    <w:rsid w:val="00482824"/>
    <w:rsid w:val="00482B5C"/>
    <w:rsid w:val="00483014"/>
    <w:rsid w:val="004836B3"/>
    <w:rsid w:val="004848D3"/>
    <w:rsid w:val="00485BCE"/>
    <w:rsid w:val="004861F2"/>
    <w:rsid w:val="004864BA"/>
    <w:rsid w:val="00486DCA"/>
    <w:rsid w:val="00487B9F"/>
    <w:rsid w:val="00487D1C"/>
    <w:rsid w:val="0048C682"/>
    <w:rsid w:val="004919D0"/>
    <w:rsid w:val="004928C6"/>
    <w:rsid w:val="00492AB8"/>
    <w:rsid w:val="004945EA"/>
    <w:rsid w:val="00494F93"/>
    <w:rsid w:val="0049611A"/>
    <w:rsid w:val="00496336"/>
    <w:rsid w:val="004A15CB"/>
    <w:rsid w:val="004A2660"/>
    <w:rsid w:val="004A499E"/>
    <w:rsid w:val="004B0562"/>
    <w:rsid w:val="004B0667"/>
    <w:rsid w:val="004B1CEB"/>
    <w:rsid w:val="004B1D4F"/>
    <w:rsid w:val="004B2993"/>
    <w:rsid w:val="004B2A18"/>
    <w:rsid w:val="004B2C35"/>
    <w:rsid w:val="004B3E5F"/>
    <w:rsid w:val="004B6AF9"/>
    <w:rsid w:val="004B73D4"/>
    <w:rsid w:val="004B73E2"/>
    <w:rsid w:val="004B8439"/>
    <w:rsid w:val="004C423F"/>
    <w:rsid w:val="004C4252"/>
    <w:rsid w:val="004C48EB"/>
    <w:rsid w:val="004C72E1"/>
    <w:rsid w:val="004C764E"/>
    <w:rsid w:val="004D248D"/>
    <w:rsid w:val="004D43A0"/>
    <w:rsid w:val="004D51AD"/>
    <w:rsid w:val="004D61B5"/>
    <w:rsid w:val="004D653B"/>
    <w:rsid w:val="004D695C"/>
    <w:rsid w:val="004E0DE4"/>
    <w:rsid w:val="004E4A5D"/>
    <w:rsid w:val="004E6496"/>
    <w:rsid w:val="004E7417"/>
    <w:rsid w:val="004F05A2"/>
    <w:rsid w:val="004F1B70"/>
    <w:rsid w:val="004F27E9"/>
    <w:rsid w:val="004F30AE"/>
    <w:rsid w:val="004F4154"/>
    <w:rsid w:val="004F5BF0"/>
    <w:rsid w:val="004F5CD1"/>
    <w:rsid w:val="004F5E04"/>
    <w:rsid w:val="004F607F"/>
    <w:rsid w:val="004F7539"/>
    <w:rsid w:val="005024B0"/>
    <w:rsid w:val="005031DC"/>
    <w:rsid w:val="00503A49"/>
    <w:rsid w:val="005051CB"/>
    <w:rsid w:val="00505605"/>
    <w:rsid w:val="00505C25"/>
    <w:rsid w:val="00510319"/>
    <w:rsid w:val="00510F98"/>
    <w:rsid w:val="005110C3"/>
    <w:rsid w:val="00511B4B"/>
    <w:rsid w:val="005131E1"/>
    <w:rsid w:val="00513755"/>
    <w:rsid w:val="00513BD1"/>
    <w:rsid w:val="00514106"/>
    <w:rsid w:val="00515031"/>
    <w:rsid w:val="00515052"/>
    <w:rsid w:val="005154CE"/>
    <w:rsid w:val="00515800"/>
    <w:rsid w:val="0051690E"/>
    <w:rsid w:val="0052065F"/>
    <w:rsid w:val="00523376"/>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F31"/>
    <w:rsid w:val="00553649"/>
    <w:rsid w:val="005543F0"/>
    <w:rsid w:val="00554636"/>
    <w:rsid w:val="0055475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779F3"/>
    <w:rsid w:val="00581F2F"/>
    <w:rsid w:val="00583634"/>
    <w:rsid w:val="00583986"/>
    <w:rsid w:val="00583A6B"/>
    <w:rsid w:val="00583C4E"/>
    <w:rsid w:val="00583DB7"/>
    <w:rsid w:val="005842CB"/>
    <w:rsid w:val="005861EF"/>
    <w:rsid w:val="00586D76"/>
    <w:rsid w:val="00590ED5"/>
    <w:rsid w:val="005915B6"/>
    <w:rsid w:val="00591672"/>
    <w:rsid w:val="00592365"/>
    <w:rsid w:val="00593134"/>
    <w:rsid w:val="0059461E"/>
    <w:rsid w:val="00594C7C"/>
    <w:rsid w:val="005959C4"/>
    <w:rsid w:val="00596BB6"/>
    <w:rsid w:val="005A0294"/>
    <w:rsid w:val="005A20C7"/>
    <w:rsid w:val="005A40CB"/>
    <w:rsid w:val="005A4F85"/>
    <w:rsid w:val="005B1488"/>
    <w:rsid w:val="005B1590"/>
    <w:rsid w:val="005B19B6"/>
    <w:rsid w:val="005B2C50"/>
    <w:rsid w:val="005B3DC7"/>
    <w:rsid w:val="005B478F"/>
    <w:rsid w:val="005B573D"/>
    <w:rsid w:val="005B686B"/>
    <w:rsid w:val="005C0094"/>
    <w:rsid w:val="005C1521"/>
    <w:rsid w:val="005C15FB"/>
    <w:rsid w:val="005C1B11"/>
    <w:rsid w:val="005C5BB4"/>
    <w:rsid w:val="005C6D3F"/>
    <w:rsid w:val="005D2352"/>
    <w:rsid w:val="005D664A"/>
    <w:rsid w:val="005D675E"/>
    <w:rsid w:val="005E1A7A"/>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6F71"/>
    <w:rsid w:val="006101FE"/>
    <w:rsid w:val="00610D09"/>
    <w:rsid w:val="006127E4"/>
    <w:rsid w:val="006144AA"/>
    <w:rsid w:val="006151A7"/>
    <w:rsid w:val="00616F64"/>
    <w:rsid w:val="00617014"/>
    <w:rsid w:val="00617DF9"/>
    <w:rsid w:val="00620DEB"/>
    <w:rsid w:val="006214D9"/>
    <w:rsid w:val="0062326F"/>
    <w:rsid w:val="006237F3"/>
    <w:rsid w:val="00624645"/>
    <w:rsid w:val="0062493A"/>
    <w:rsid w:val="006261C2"/>
    <w:rsid w:val="0062630B"/>
    <w:rsid w:val="00626C7E"/>
    <w:rsid w:val="0062896B"/>
    <w:rsid w:val="0062A831"/>
    <w:rsid w:val="0063145C"/>
    <w:rsid w:val="00632740"/>
    <w:rsid w:val="00632D78"/>
    <w:rsid w:val="00634C52"/>
    <w:rsid w:val="00634E6D"/>
    <w:rsid w:val="00634F7A"/>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1E7A"/>
    <w:rsid w:val="0068255F"/>
    <w:rsid w:val="006831DB"/>
    <w:rsid w:val="00684918"/>
    <w:rsid w:val="00685123"/>
    <w:rsid w:val="006856C7"/>
    <w:rsid w:val="00686EA4"/>
    <w:rsid w:val="006874CB"/>
    <w:rsid w:val="00690B9E"/>
    <w:rsid w:val="006959D4"/>
    <w:rsid w:val="0069666E"/>
    <w:rsid w:val="006A00FF"/>
    <w:rsid w:val="006A1058"/>
    <w:rsid w:val="006A2DBF"/>
    <w:rsid w:val="006A47F9"/>
    <w:rsid w:val="006A4E1D"/>
    <w:rsid w:val="006A5FBC"/>
    <w:rsid w:val="006A62AF"/>
    <w:rsid w:val="006B078B"/>
    <w:rsid w:val="006B409E"/>
    <w:rsid w:val="006B59A9"/>
    <w:rsid w:val="006B7560"/>
    <w:rsid w:val="006C083E"/>
    <w:rsid w:val="006C232D"/>
    <w:rsid w:val="006C2504"/>
    <w:rsid w:val="006C47E7"/>
    <w:rsid w:val="006C4A81"/>
    <w:rsid w:val="006C6211"/>
    <w:rsid w:val="006C6CDD"/>
    <w:rsid w:val="006C7568"/>
    <w:rsid w:val="006D088B"/>
    <w:rsid w:val="006D0D2B"/>
    <w:rsid w:val="006D1D3E"/>
    <w:rsid w:val="006D319D"/>
    <w:rsid w:val="006D3337"/>
    <w:rsid w:val="006D3F5D"/>
    <w:rsid w:val="006D4EAD"/>
    <w:rsid w:val="006D5E8E"/>
    <w:rsid w:val="006D6020"/>
    <w:rsid w:val="006D6C2E"/>
    <w:rsid w:val="006D6EFF"/>
    <w:rsid w:val="006D77DD"/>
    <w:rsid w:val="006E018E"/>
    <w:rsid w:val="006E0281"/>
    <w:rsid w:val="006E0B11"/>
    <w:rsid w:val="006E0D01"/>
    <w:rsid w:val="006E114B"/>
    <w:rsid w:val="006E33E6"/>
    <w:rsid w:val="006E9838"/>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C92"/>
    <w:rsid w:val="0072415E"/>
    <w:rsid w:val="00725CC0"/>
    <w:rsid w:val="00726572"/>
    <w:rsid w:val="00726EE2"/>
    <w:rsid w:val="00726EEB"/>
    <w:rsid w:val="00732239"/>
    <w:rsid w:val="00732F4F"/>
    <w:rsid w:val="00732F7C"/>
    <w:rsid w:val="0073377E"/>
    <w:rsid w:val="0073384C"/>
    <w:rsid w:val="00734D07"/>
    <w:rsid w:val="007363A8"/>
    <w:rsid w:val="0074078F"/>
    <w:rsid w:val="0074132A"/>
    <w:rsid w:val="007425A1"/>
    <w:rsid w:val="00742FB7"/>
    <w:rsid w:val="0074321F"/>
    <w:rsid w:val="00743A8F"/>
    <w:rsid w:val="0074483C"/>
    <w:rsid w:val="00745AFC"/>
    <w:rsid w:val="00745CD5"/>
    <w:rsid w:val="0074741F"/>
    <w:rsid w:val="0075080E"/>
    <w:rsid w:val="00750F61"/>
    <w:rsid w:val="007516A2"/>
    <w:rsid w:val="0075291B"/>
    <w:rsid w:val="00754584"/>
    <w:rsid w:val="007558AA"/>
    <w:rsid w:val="00756D78"/>
    <w:rsid w:val="0076000D"/>
    <w:rsid w:val="00760202"/>
    <w:rsid w:val="00760903"/>
    <w:rsid w:val="007627A3"/>
    <w:rsid w:val="00766D32"/>
    <w:rsid w:val="007671F7"/>
    <w:rsid w:val="0076780D"/>
    <w:rsid w:val="0077156D"/>
    <w:rsid w:val="00771F0B"/>
    <w:rsid w:val="00772E42"/>
    <w:rsid w:val="007759B7"/>
    <w:rsid w:val="007772E4"/>
    <w:rsid w:val="00781082"/>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0CD0"/>
    <w:rsid w:val="007B178E"/>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5C6F"/>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37581"/>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00E0"/>
    <w:rsid w:val="0086143D"/>
    <w:rsid w:val="0086286C"/>
    <w:rsid w:val="00862F69"/>
    <w:rsid w:val="008645B2"/>
    <w:rsid w:val="00870427"/>
    <w:rsid w:val="00871966"/>
    <w:rsid w:val="0087260E"/>
    <w:rsid w:val="00873A28"/>
    <w:rsid w:val="0087646E"/>
    <w:rsid w:val="00877B32"/>
    <w:rsid w:val="00877B73"/>
    <w:rsid w:val="00877C98"/>
    <w:rsid w:val="00877F1A"/>
    <w:rsid w:val="0088030F"/>
    <w:rsid w:val="0088040E"/>
    <w:rsid w:val="00880C0D"/>
    <w:rsid w:val="00881503"/>
    <w:rsid w:val="00881551"/>
    <w:rsid w:val="00881EB3"/>
    <w:rsid w:val="008822A6"/>
    <w:rsid w:val="00883865"/>
    <w:rsid w:val="008905CC"/>
    <w:rsid w:val="00891B98"/>
    <w:rsid w:val="00892DB5"/>
    <w:rsid w:val="0089339D"/>
    <w:rsid w:val="00895DBC"/>
    <w:rsid w:val="00895E5B"/>
    <w:rsid w:val="008976E6"/>
    <w:rsid w:val="008A0832"/>
    <w:rsid w:val="008A0B01"/>
    <w:rsid w:val="008A157F"/>
    <w:rsid w:val="008A24A5"/>
    <w:rsid w:val="008A24DB"/>
    <w:rsid w:val="008A332B"/>
    <w:rsid w:val="008A4009"/>
    <w:rsid w:val="008A43D5"/>
    <w:rsid w:val="008A55B3"/>
    <w:rsid w:val="008A5EAB"/>
    <w:rsid w:val="008B0D29"/>
    <w:rsid w:val="008B168C"/>
    <w:rsid w:val="008B291B"/>
    <w:rsid w:val="008B3F51"/>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D131F"/>
    <w:rsid w:val="008E0A3D"/>
    <w:rsid w:val="008E1D61"/>
    <w:rsid w:val="008E26FE"/>
    <w:rsid w:val="008E4059"/>
    <w:rsid w:val="008F437B"/>
    <w:rsid w:val="008F48E1"/>
    <w:rsid w:val="008F5112"/>
    <w:rsid w:val="008F541C"/>
    <w:rsid w:val="008F5B76"/>
    <w:rsid w:val="008F67DC"/>
    <w:rsid w:val="008F7EDD"/>
    <w:rsid w:val="0090022D"/>
    <w:rsid w:val="00901215"/>
    <w:rsid w:val="00902CAE"/>
    <w:rsid w:val="0090338F"/>
    <w:rsid w:val="00905198"/>
    <w:rsid w:val="0091090F"/>
    <w:rsid w:val="00913C77"/>
    <w:rsid w:val="00917BB4"/>
    <w:rsid w:val="0092049F"/>
    <w:rsid w:val="00920612"/>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2AD1"/>
    <w:rsid w:val="00953EF0"/>
    <w:rsid w:val="0095471C"/>
    <w:rsid w:val="00956267"/>
    <w:rsid w:val="00961255"/>
    <w:rsid w:val="00961396"/>
    <w:rsid w:val="00962A9D"/>
    <w:rsid w:val="00965A75"/>
    <w:rsid w:val="00966389"/>
    <w:rsid w:val="0096659E"/>
    <w:rsid w:val="00970896"/>
    <w:rsid w:val="0097242D"/>
    <w:rsid w:val="00972A45"/>
    <w:rsid w:val="00972C98"/>
    <w:rsid w:val="00972E17"/>
    <w:rsid w:val="00973308"/>
    <w:rsid w:val="0097355E"/>
    <w:rsid w:val="00975908"/>
    <w:rsid w:val="0097728C"/>
    <w:rsid w:val="00980BB0"/>
    <w:rsid w:val="00981A93"/>
    <w:rsid w:val="00982507"/>
    <w:rsid w:val="00984775"/>
    <w:rsid w:val="00985292"/>
    <w:rsid w:val="0098623A"/>
    <w:rsid w:val="009864DD"/>
    <w:rsid w:val="009868F6"/>
    <w:rsid w:val="009869B0"/>
    <w:rsid w:val="009870F3"/>
    <w:rsid w:val="0099009C"/>
    <w:rsid w:val="00990EFA"/>
    <w:rsid w:val="0099140C"/>
    <w:rsid w:val="00993B51"/>
    <w:rsid w:val="00993DAA"/>
    <w:rsid w:val="00995DF3"/>
    <w:rsid w:val="00996C77"/>
    <w:rsid w:val="00997FCC"/>
    <w:rsid w:val="009A0C15"/>
    <w:rsid w:val="009A20AE"/>
    <w:rsid w:val="009A28E5"/>
    <w:rsid w:val="009A2BBE"/>
    <w:rsid w:val="009A35D9"/>
    <w:rsid w:val="009A46A8"/>
    <w:rsid w:val="009A4936"/>
    <w:rsid w:val="009B1A80"/>
    <w:rsid w:val="009B1DDE"/>
    <w:rsid w:val="009B2594"/>
    <w:rsid w:val="009B41E0"/>
    <w:rsid w:val="009B436F"/>
    <w:rsid w:val="009B46A3"/>
    <w:rsid w:val="009B47A3"/>
    <w:rsid w:val="009B5561"/>
    <w:rsid w:val="009B5D6F"/>
    <w:rsid w:val="009B5E7F"/>
    <w:rsid w:val="009B7FF9"/>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2981"/>
    <w:rsid w:val="009E5074"/>
    <w:rsid w:val="009E5235"/>
    <w:rsid w:val="009E6679"/>
    <w:rsid w:val="009E700D"/>
    <w:rsid w:val="009E70CD"/>
    <w:rsid w:val="009E74D0"/>
    <w:rsid w:val="009E7A2B"/>
    <w:rsid w:val="009F0621"/>
    <w:rsid w:val="009F0AEE"/>
    <w:rsid w:val="009F1179"/>
    <w:rsid w:val="009F52CA"/>
    <w:rsid w:val="009F6952"/>
    <w:rsid w:val="009F74AC"/>
    <w:rsid w:val="00A02CA8"/>
    <w:rsid w:val="00A0322B"/>
    <w:rsid w:val="00A03474"/>
    <w:rsid w:val="00A037BE"/>
    <w:rsid w:val="00A04B75"/>
    <w:rsid w:val="00A04BF2"/>
    <w:rsid w:val="00A057D9"/>
    <w:rsid w:val="00A10AEC"/>
    <w:rsid w:val="00A10D21"/>
    <w:rsid w:val="00A132BF"/>
    <w:rsid w:val="00A13F47"/>
    <w:rsid w:val="00A159C1"/>
    <w:rsid w:val="00A2012A"/>
    <w:rsid w:val="00A2098F"/>
    <w:rsid w:val="00A2295A"/>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4175"/>
    <w:rsid w:val="00A5534D"/>
    <w:rsid w:val="00A57C1D"/>
    <w:rsid w:val="00A60373"/>
    <w:rsid w:val="00A60B9A"/>
    <w:rsid w:val="00A62995"/>
    <w:rsid w:val="00A63DD0"/>
    <w:rsid w:val="00A660B0"/>
    <w:rsid w:val="00A662AA"/>
    <w:rsid w:val="00A70171"/>
    <w:rsid w:val="00A7422A"/>
    <w:rsid w:val="00A77F47"/>
    <w:rsid w:val="00A80642"/>
    <w:rsid w:val="00A8078A"/>
    <w:rsid w:val="00A80A98"/>
    <w:rsid w:val="00A81FE7"/>
    <w:rsid w:val="00A81FED"/>
    <w:rsid w:val="00A8433A"/>
    <w:rsid w:val="00A84671"/>
    <w:rsid w:val="00A856FF"/>
    <w:rsid w:val="00A8664A"/>
    <w:rsid w:val="00A87269"/>
    <w:rsid w:val="00A87A0E"/>
    <w:rsid w:val="00A91394"/>
    <w:rsid w:val="00A913E0"/>
    <w:rsid w:val="00A9199A"/>
    <w:rsid w:val="00A91CE9"/>
    <w:rsid w:val="00A92A59"/>
    <w:rsid w:val="00A93BF7"/>
    <w:rsid w:val="00AA09D3"/>
    <w:rsid w:val="00AA0A2C"/>
    <w:rsid w:val="00AA113B"/>
    <w:rsid w:val="00AA11C5"/>
    <w:rsid w:val="00AA2D98"/>
    <w:rsid w:val="00AA5882"/>
    <w:rsid w:val="00AB1535"/>
    <w:rsid w:val="00AB2C39"/>
    <w:rsid w:val="00AB326D"/>
    <w:rsid w:val="00AB35D3"/>
    <w:rsid w:val="00AB599E"/>
    <w:rsid w:val="00AB70E7"/>
    <w:rsid w:val="00AB74B0"/>
    <w:rsid w:val="00AB82CA"/>
    <w:rsid w:val="00AC029E"/>
    <w:rsid w:val="00AC082E"/>
    <w:rsid w:val="00AC09E1"/>
    <w:rsid w:val="00AC1E3B"/>
    <w:rsid w:val="00AC2789"/>
    <w:rsid w:val="00AC304D"/>
    <w:rsid w:val="00AC43C0"/>
    <w:rsid w:val="00AC5674"/>
    <w:rsid w:val="00AC83B4"/>
    <w:rsid w:val="00AD3664"/>
    <w:rsid w:val="00AD459E"/>
    <w:rsid w:val="00AD6B25"/>
    <w:rsid w:val="00AD7038"/>
    <w:rsid w:val="00AD7296"/>
    <w:rsid w:val="00AE00C3"/>
    <w:rsid w:val="00AE07EC"/>
    <w:rsid w:val="00AE1A7E"/>
    <w:rsid w:val="00AE50BA"/>
    <w:rsid w:val="00AE7825"/>
    <w:rsid w:val="00AE7A08"/>
    <w:rsid w:val="00AF361D"/>
    <w:rsid w:val="00AF4DFD"/>
    <w:rsid w:val="00AF50E9"/>
    <w:rsid w:val="00AF57CF"/>
    <w:rsid w:val="00AF5DEE"/>
    <w:rsid w:val="00AF6987"/>
    <w:rsid w:val="00AF6EC6"/>
    <w:rsid w:val="00AF7303"/>
    <w:rsid w:val="00AF7FD4"/>
    <w:rsid w:val="00B01ED3"/>
    <w:rsid w:val="00B0351A"/>
    <w:rsid w:val="00B03EBE"/>
    <w:rsid w:val="00B042B8"/>
    <w:rsid w:val="00B07CF0"/>
    <w:rsid w:val="00B15226"/>
    <w:rsid w:val="00B1630D"/>
    <w:rsid w:val="00B207ED"/>
    <w:rsid w:val="00B20E6B"/>
    <w:rsid w:val="00B238D7"/>
    <w:rsid w:val="00B23AA6"/>
    <w:rsid w:val="00B24D2A"/>
    <w:rsid w:val="00B25170"/>
    <w:rsid w:val="00B266B4"/>
    <w:rsid w:val="00B30B3D"/>
    <w:rsid w:val="00B3154D"/>
    <w:rsid w:val="00B3199E"/>
    <w:rsid w:val="00B32A03"/>
    <w:rsid w:val="00B32E89"/>
    <w:rsid w:val="00B33994"/>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4667"/>
    <w:rsid w:val="00B555A8"/>
    <w:rsid w:val="00B57DA7"/>
    <w:rsid w:val="00B57F19"/>
    <w:rsid w:val="00B5EF26"/>
    <w:rsid w:val="00B6180E"/>
    <w:rsid w:val="00B626D0"/>
    <w:rsid w:val="00B653AA"/>
    <w:rsid w:val="00B65873"/>
    <w:rsid w:val="00B671C7"/>
    <w:rsid w:val="00B67F36"/>
    <w:rsid w:val="00B7067D"/>
    <w:rsid w:val="00B72210"/>
    <w:rsid w:val="00B72A24"/>
    <w:rsid w:val="00B73591"/>
    <w:rsid w:val="00B735DF"/>
    <w:rsid w:val="00B73BDA"/>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A63B2"/>
    <w:rsid w:val="00BA6803"/>
    <w:rsid w:val="00BB278F"/>
    <w:rsid w:val="00BB27C5"/>
    <w:rsid w:val="00BB3CD5"/>
    <w:rsid w:val="00BB3EDB"/>
    <w:rsid w:val="00BB627B"/>
    <w:rsid w:val="00BB66B6"/>
    <w:rsid w:val="00BB67BF"/>
    <w:rsid w:val="00BB69A1"/>
    <w:rsid w:val="00BB6D3D"/>
    <w:rsid w:val="00BC0C55"/>
    <w:rsid w:val="00BC1270"/>
    <w:rsid w:val="00BC1945"/>
    <w:rsid w:val="00BC3457"/>
    <w:rsid w:val="00BC4296"/>
    <w:rsid w:val="00BC4C0B"/>
    <w:rsid w:val="00BC5B62"/>
    <w:rsid w:val="00BC5D01"/>
    <w:rsid w:val="00BC62DC"/>
    <w:rsid w:val="00BC69DC"/>
    <w:rsid w:val="00BC74CF"/>
    <w:rsid w:val="00BD1BA3"/>
    <w:rsid w:val="00BD2B9A"/>
    <w:rsid w:val="00BD3977"/>
    <w:rsid w:val="00BD43A4"/>
    <w:rsid w:val="00BD5F79"/>
    <w:rsid w:val="00BD679A"/>
    <w:rsid w:val="00BD77D9"/>
    <w:rsid w:val="00BE2FD3"/>
    <w:rsid w:val="00BE312D"/>
    <w:rsid w:val="00BE5F7B"/>
    <w:rsid w:val="00BE7087"/>
    <w:rsid w:val="00BE71FC"/>
    <w:rsid w:val="00BF2153"/>
    <w:rsid w:val="00BF21D6"/>
    <w:rsid w:val="00BF5B0F"/>
    <w:rsid w:val="00BF5F79"/>
    <w:rsid w:val="00C00135"/>
    <w:rsid w:val="00C036F9"/>
    <w:rsid w:val="00C037C5"/>
    <w:rsid w:val="00C0429A"/>
    <w:rsid w:val="00C10479"/>
    <w:rsid w:val="00C109F5"/>
    <w:rsid w:val="00C111FA"/>
    <w:rsid w:val="00C14E4B"/>
    <w:rsid w:val="00C15F1E"/>
    <w:rsid w:val="00C1744A"/>
    <w:rsid w:val="00C21211"/>
    <w:rsid w:val="00C23C0A"/>
    <w:rsid w:val="00C249E2"/>
    <w:rsid w:val="00C24DDA"/>
    <w:rsid w:val="00C25074"/>
    <w:rsid w:val="00C26985"/>
    <w:rsid w:val="00C304D7"/>
    <w:rsid w:val="00C32EE2"/>
    <w:rsid w:val="00C33239"/>
    <w:rsid w:val="00C33291"/>
    <w:rsid w:val="00C348DD"/>
    <w:rsid w:val="00C44AFB"/>
    <w:rsid w:val="00C469AD"/>
    <w:rsid w:val="00C46ED5"/>
    <w:rsid w:val="00C5106E"/>
    <w:rsid w:val="00C51620"/>
    <w:rsid w:val="00C52080"/>
    <w:rsid w:val="00C52DA3"/>
    <w:rsid w:val="00C53DCD"/>
    <w:rsid w:val="00C5435B"/>
    <w:rsid w:val="00C54877"/>
    <w:rsid w:val="00C55001"/>
    <w:rsid w:val="00C56F8E"/>
    <w:rsid w:val="00C572DA"/>
    <w:rsid w:val="00C575B1"/>
    <w:rsid w:val="00C61EBD"/>
    <w:rsid w:val="00C628D7"/>
    <w:rsid w:val="00C6464C"/>
    <w:rsid w:val="00C6468C"/>
    <w:rsid w:val="00C67762"/>
    <w:rsid w:val="00C701F5"/>
    <w:rsid w:val="00C71320"/>
    <w:rsid w:val="00C72117"/>
    <w:rsid w:val="00C725AC"/>
    <w:rsid w:val="00C80372"/>
    <w:rsid w:val="00C82C39"/>
    <w:rsid w:val="00C83ED6"/>
    <w:rsid w:val="00C8488C"/>
    <w:rsid w:val="00C85107"/>
    <w:rsid w:val="00C8590C"/>
    <w:rsid w:val="00C8664D"/>
    <w:rsid w:val="00C87419"/>
    <w:rsid w:val="00C87885"/>
    <w:rsid w:val="00C87F17"/>
    <w:rsid w:val="00C9042E"/>
    <w:rsid w:val="00C90988"/>
    <w:rsid w:val="00C9098F"/>
    <w:rsid w:val="00C90BE6"/>
    <w:rsid w:val="00C932D8"/>
    <w:rsid w:val="00C939A4"/>
    <w:rsid w:val="00C93D16"/>
    <w:rsid w:val="00C94EB5"/>
    <w:rsid w:val="00C95670"/>
    <w:rsid w:val="00C964B1"/>
    <w:rsid w:val="00C96C71"/>
    <w:rsid w:val="00CA2776"/>
    <w:rsid w:val="00CA3ADD"/>
    <w:rsid w:val="00CA3C55"/>
    <w:rsid w:val="00CA4F37"/>
    <w:rsid w:val="00CA5876"/>
    <w:rsid w:val="00CA64CC"/>
    <w:rsid w:val="00CB0E06"/>
    <w:rsid w:val="00CB3180"/>
    <w:rsid w:val="00CB39A5"/>
    <w:rsid w:val="00CB5051"/>
    <w:rsid w:val="00CB60A5"/>
    <w:rsid w:val="00CB684C"/>
    <w:rsid w:val="00CBB472"/>
    <w:rsid w:val="00CC078A"/>
    <w:rsid w:val="00CC2CA5"/>
    <w:rsid w:val="00CC69FE"/>
    <w:rsid w:val="00CD299B"/>
    <w:rsid w:val="00CD314D"/>
    <w:rsid w:val="00CD3974"/>
    <w:rsid w:val="00CD6723"/>
    <w:rsid w:val="00CD6C8C"/>
    <w:rsid w:val="00CE1C27"/>
    <w:rsid w:val="00CE4620"/>
    <w:rsid w:val="00CE5C99"/>
    <w:rsid w:val="00CE6495"/>
    <w:rsid w:val="00CE7085"/>
    <w:rsid w:val="00CE7877"/>
    <w:rsid w:val="00CF03CC"/>
    <w:rsid w:val="00CF0494"/>
    <w:rsid w:val="00CF09B0"/>
    <w:rsid w:val="00CF4322"/>
    <w:rsid w:val="00CF4D1A"/>
    <w:rsid w:val="00CF627F"/>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43F9"/>
    <w:rsid w:val="00D16C58"/>
    <w:rsid w:val="00D17145"/>
    <w:rsid w:val="00D200F3"/>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814C6"/>
    <w:rsid w:val="00D82FD7"/>
    <w:rsid w:val="00D847DE"/>
    <w:rsid w:val="00D84BAF"/>
    <w:rsid w:val="00D85E1F"/>
    <w:rsid w:val="00D866CB"/>
    <w:rsid w:val="00D874E8"/>
    <w:rsid w:val="00D8780E"/>
    <w:rsid w:val="00D9048C"/>
    <w:rsid w:val="00D90C06"/>
    <w:rsid w:val="00D910D6"/>
    <w:rsid w:val="00D91505"/>
    <w:rsid w:val="00D94224"/>
    <w:rsid w:val="00D949A6"/>
    <w:rsid w:val="00D94A36"/>
    <w:rsid w:val="00D97086"/>
    <w:rsid w:val="00DA0278"/>
    <w:rsid w:val="00DA0CE8"/>
    <w:rsid w:val="00DA1B2D"/>
    <w:rsid w:val="00DA1D79"/>
    <w:rsid w:val="00DA2E15"/>
    <w:rsid w:val="00DA2F69"/>
    <w:rsid w:val="00DA3DD4"/>
    <w:rsid w:val="00DA50B4"/>
    <w:rsid w:val="00DA58BC"/>
    <w:rsid w:val="00DA6FFF"/>
    <w:rsid w:val="00DA723C"/>
    <w:rsid w:val="00DA79DE"/>
    <w:rsid w:val="00DB09B7"/>
    <w:rsid w:val="00DB366A"/>
    <w:rsid w:val="00DC0ADF"/>
    <w:rsid w:val="00DC1663"/>
    <w:rsid w:val="00DC1839"/>
    <w:rsid w:val="00DC457B"/>
    <w:rsid w:val="00DC4A83"/>
    <w:rsid w:val="00DC599B"/>
    <w:rsid w:val="00DC6EDF"/>
    <w:rsid w:val="00DC7931"/>
    <w:rsid w:val="00DC7F21"/>
    <w:rsid w:val="00DD11C7"/>
    <w:rsid w:val="00DD1B8C"/>
    <w:rsid w:val="00DD2473"/>
    <w:rsid w:val="00DD32A0"/>
    <w:rsid w:val="00DD4D95"/>
    <w:rsid w:val="00DD7A92"/>
    <w:rsid w:val="00DE0665"/>
    <w:rsid w:val="00DE09C8"/>
    <w:rsid w:val="00DE0AD8"/>
    <w:rsid w:val="00DE28D1"/>
    <w:rsid w:val="00DE2DCA"/>
    <w:rsid w:val="00DE4200"/>
    <w:rsid w:val="00DE4C2D"/>
    <w:rsid w:val="00DE52D3"/>
    <w:rsid w:val="00DE59B7"/>
    <w:rsid w:val="00DE6903"/>
    <w:rsid w:val="00DF3B08"/>
    <w:rsid w:val="00DF5E35"/>
    <w:rsid w:val="00DF5F27"/>
    <w:rsid w:val="00DF73BB"/>
    <w:rsid w:val="00E029DB"/>
    <w:rsid w:val="00E02D5F"/>
    <w:rsid w:val="00E0339E"/>
    <w:rsid w:val="00E03C98"/>
    <w:rsid w:val="00E05C69"/>
    <w:rsid w:val="00E0725F"/>
    <w:rsid w:val="00E128F2"/>
    <w:rsid w:val="00E135D2"/>
    <w:rsid w:val="00E13639"/>
    <w:rsid w:val="00E13F8A"/>
    <w:rsid w:val="00E1429F"/>
    <w:rsid w:val="00E146BC"/>
    <w:rsid w:val="00E161CA"/>
    <w:rsid w:val="00E170AF"/>
    <w:rsid w:val="00E17223"/>
    <w:rsid w:val="00E17823"/>
    <w:rsid w:val="00E17AA2"/>
    <w:rsid w:val="00E20611"/>
    <w:rsid w:val="00E20AFE"/>
    <w:rsid w:val="00E2147E"/>
    <w:rsid w:val="00E21C3E"/>
    <w:rsid w:val="00E22D2E"/>
    <w:rsid w:val="00E2333B"/>
    <w:rsid w:val="00E23DC5"/>
    <w:rsid w:val="00E278EC"/>
    <w:rsid w:val="00E27991"/>
    <w:rsid w:val="00E31364"/>
    <w:rsid w:val="00E316A9"/>
    <w:rsid w:val="00E34702"/>
    <w:rsid w:val="00E40E10"/>
    <w:rsid w:val="00E40F63"/>
    <w:rsid w:val="00E42B01"/>
    <w:rsid w:val="00E430AF"/>
    <w:rsid w:val="00E4358D"/>
    <w:rsid w:val="00E43C7D"/>
    <w:rsid w:val="00E446F2"/>
    <w:rsid w:val="00E45065"/>
    <w:rsid w:val="00E47B84"/>
    <w:rsid w:val="00E50564"/>
    <w:rsid w:val="00E512A5"/>
    <w:rsid w:val="00E5252A"/>
    <w:rsid w:val="00E530FE"/>
    <w:rsid w:val="00E54BDC"/>
    <w:rsid w:val="00E54C71"/>
    <w:rsid w:val="00E55803"/>
    <w:rsid w:val="00E562CE"/>
    <w:rsid w:val="00E568FF"/>
    <w:rsid w:val="00E56C4D"/>
    <w:rsid w:val="00E57235"/>
    <w:rsid w:val="00E57765"/>
    <w:rsid w:val="00E60127"/>
    <w:rsid w:val="00E61B3D"/>
    <w:rsid w:val="00E6204D"/>
    <w:rsid w:val="00E63972"/>
    <w:rsid w:val="00E64700"/>
    <w:rsid w:val="00E64A23"/>
    <w:rsid w:val="00E65073"/>
    <w:rsid w:val="00E66666"/>
    <w:rsid w:val="00E676F6"/>
    <w:rsid w:val="00E706C4"/>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4E5E"/>
    <w:rsid w:val="00EA5398"/>
    <w:rsid w:val="00EA5DD1"/>
    <w:rsid w:val="00EB2760"/>
    <w:rsid w:val="00EB2A8F"/>
    <w:rsid w:val="00EB37DD"/>
    <w:rsid w:val="00EB3F66"/>
    <w:rsid w:val="00EB6948"/>
    <w:rsid w:val="00EB74FB"/>
    <w:rsid w:val="00EB7B6C"/>
    <w:rsid w:val="00EC3050"/>
    <w:rsid w:val="00EC32F1"/>
    <w:rsid w:val="00EC53E3"/>
    <w:rsid w:val="00EC64BB"/>
    <w:rsid w:val="00ED019C"/>
    <w:rsid w:val="00ED3DDA"/>
    <w:rsid w:val="00ED4CEA"/>
    <w:rsid w:val="00ED7B11"/>
    <w:rsid w:val="00EE19C5"/>
    <w:rsid w:val="00EE1D1E"/>
    <w:rsid w:val="00EE36D1"/>
    <w:rsid w:val="00EE3B9F"/>
    <w:rsid w:val="00EE3C68"/>
    <w:rsid w:val="00EE4208"/>
    <w:rsid w:val="00EE5AF1"/>
    <w:rsid w:val="00EE7495"/>
    <w:rsid w:val="00EE786F"/>
    <w:rsid w:val="00EF0230"/>
    <w:rsid w:val="00EF2493"/>
    <w:rsid w:val="00EF256B"/>
    <w:rsid w:val="00EF2B15"/>
    <w:rsid w:val="00EF2E12"/>
    <w:rsid w:val="00EF3D91"/>
    <w:rsid w:val="00EF78B6"/>
    <w:rsid w:val="00EF7DB3"/>
    <w:rsid w:val="00F0057E"/>
    <w:rsid w:val="00F029A4"/>
    <w:rsid w:val="00F05CC6"/>
    <w:rsid w:val="00F06F3E"/>
    <w:rsid w:val="00F128A5"/>
    <w:rsid w:val="00F12981"/>
    <w:rsid w:val="00F12B78"/>
    <w:rsid w:val="00F1419F"/>
    <w:rsid w:val="00F14439"/>
    <w:rsid w:val="00F151F9"/>
    <w:rsid w:val="00F16927"/>
    <w:rsid w:val="00F16FC5"/>
    <w:rsid w:val="00F1720A"/>
    <w:rsid w:val="00F2204B"/>
    <w:rsid w:val="00F2381C"/>
    <w:rsid w:val="00F24557"/>
    <w:rsid w:val="00F30272"/>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7C6"/>
    <w:rsid w:val="00F41BFA"/>
    <w:rsid w:val="00F42C77"/>
    <w:rsid w:val="00F43042"/>
    <w:rsid w:val="00F431B5"/>
    <w:rsid w:val="00F44962"/>
    <w:rsid w:val="00F450BB"/>
    <w:rsid w:val="00F46549"/>
    <w:rsid w:val="00F473CB"/>
    <w:rsid w:val="00F50CED"/>
    <w:rsid w:val="00F52F19"/>
    <w:rsid w:val="00F54418"/>
    <w:rsid w:val="00F54BDA"/>
    <w:rsid w:val="00F57B43"/>
    <w:rsid w:val="00F63F78"/>
    <w:rsid w:val="00F64FFC"/>
    <w:rsid w:val="00F677E8"/>
    <w:rsid w:val="00F710C4"/>
    <w:rsid w:val="00F724C8"/>
    <w:rsid w:val="00F72666"/>
    <w:rsid w:val="00F73CBF"/>
    <w:rsid w:val="00F74606"/>
    <w:rsid w:val="00F76261"/>
    <w:rsid w:val="00F76CC6"/>
    <w:rsid w:val="00F8019D"/>
    <w:rsid w:val="00F809FC"/>
    <w:rsid w:val="00F82DC2"/>
    <w:rsid w:val="00F87E19"/>
    <w:rsid w:val="00F90826"/>
    <w:rsid w:val="00F91D74"/>
    <w:rsid w:val="00F9272F"/>
    <w:rsid w:val="00F93B44"/>
    <w:rsid w:val="00F96A41"/>
    <w:rsid w:val="00F96C32"/>
    <w:rsid w:val="00FA1250"/>
    <w:rsid w:val="00FA33E9"/>
    <w:rsid w:val="00FA5FE7"/>
    <w:rsid w:val="00FA6D21"/>
    <w:rsid w:val="00FA6DBF"/>
    <w:rsid w:val="00FB0FEC"/>
    <w:rsid w:val="00FB23FA"/>
    <w:rsid w:val="00FB30E7"/>
    <w:rsid w:val="00FB3259"/>
    <w:rsid w:val="00FB3F79"/>
    <w:rsid w:val="00FB4D6E"/>
    <w:rsid w:val="00FB7619"/>
    <w:rsid w:val="00FB7732"/>
    <w:rsid w:val="00FB78C4"/>
    <w:rsid w:val="00FC07A6"/>
    <w:rsid w:val="00FC1D4E"/>
    <w:rsid w:val="00FC1F2F"/>
    <w:rsid w:val="00FC388A"/>
    <w:rsid w:val="00FC38EC"/>
    <w:rsid w:val="00FC4F5A"/>
    <w:rsid w:val="00FC510C"/>
    <w:rsid w:val="00FC5343"/>
    <w:rsid w:val="00FC5CD8"/>
    <w:rsid w:val="00FC6107"/>
    <w:rsid w:val="00FC75EF"/>
    <w:rsid w:val="00FD0DF6"/>
    <w:rsid w:val="00FD1160"/>
    <w:rsid w:val="00FD20C8"/>
    <w:rsid w:val="00FD229B"/>
    <w:rsid w:val="00FD303E"/>
    <w:rsid w:val="00FD3ADE"/>
    <w:rsid w:val="00FD3F9C"/>
    <w:rsid w:val="00FE2204"/>
    <w:rsid w:val="00FE2D49"/>
    <w:rsid w:val="00FE477C"/>
    <w:rsid w:val="00FE5822"/>
    <w:rsid w:val="00FE7A44"/>
    <w:rsid w:val="00FF03AD"/>
    <w:rsid w:val="00FF0962"/>
    <w:rsid w:val="00FF2536"/>
    <w:rsid w:val="00FF2EB6"/>
    <w:rsid w:val="00FF3CBF"/>
    <w:rsid w:val="00FF4FEE"/>
    <w:rsid w:val="00FF672B"/>
    <w:rsid w:val="00FF6CD0"/>
    <w:rsid w:val="00FF767D"/>
    <w:rsid w:val="00FF7835"/>
    <w:rsid w:val="01047C5A"/>
    <w:rsid w:val="01235390"/>
    <w:rsid w:val="012373EE"/>
    <w:rsid w:val="0129A041"/>
    <w:rsid w:val="0137737A"/>
    <w:rsid w:val="01388106"/>
    <w:rsid w:val="0149AC9A"/>
    <w:rsid w:val="014BCA70"/>
    <w:rsid w:val="014F7C34"/>
    <w:rsid w:val="0153B284"/>
    <w:rsid w:val="015BA9F9"/>
    <w:rsid w:val="01625D4A"/>
    <w:rsid w:val="0165BEF5"/>
    <w:rsid w:val="0170C40D"/>
    <w:rsid w:val="0185BD64"/>
    <w:rsid w:val="0191273D"/>
    <w:rsid w:val="0198B0D5"/>
    <w:rsid w:val="019D8DB9"/>
    <w:rsid w:val="01A1F7C1"/>
    <w:rsid w:val="01A266A3"/>
    <w:rsid w:val="01BE17DC"/>
    <w:rsid w:val="01C518FD"/>
    <w:rsid w:val="01EEE21B"/>
    <w:rsid w:val="01EF5D8D"/>
    <w:rsid w:val="01FE75AF"/>
    <w:rsid w:val="0200A451"/>
    <w:rsid w:val="0203CF32"/>
    <w:rsid w:val="02090B57"/>
    <w:rsid w:val="0214762C"/>
    <w:rsid w:val="02235083"/>
    <w:rsid w:val="0226E53A"/>
    <w:rsid w:val="022A4B0E"/>
    <w:rsid w:val="023B3CE0"/>
    <w:rsid w:val="024118E5"/>
    <w:rsid w:val="024C83DF"/>
    <w:rsid w:val="025A1B83"/>
    <w:rsid w:val="02642858"/>
    <w:rsid w:val="02663474"/>
    <w:rsid w:val="02696CD6"/>
    <w:rsid w:val="0274FE6C"/>
    <w:rsid w:val="027FBC8B"/>
    <w:rsid w:val="02855EF6"/>
    <w:rsid w:val="02946CE7"/>
    <w:rsid w:val="02A47FEA"/>
    <w:rsid w:val="02A4AD0C"/>
    <w:rsid w:val="02A7347D"/>
    <w:rsid w:val="02A9829C"/>
    <w:rsid w:val="02B555EF"/>
    <w:rsid w:val="02BDA1F6"/>
    <w:rsid w:val="02BEEC89"/>
    <w:rsid w:val="02C20AAD"/>
    <w:rsid w:val="02C27BAD"/>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2D91E"/>
    <w:rsid w:val="037907B5"/>
    <w:rsid w:val="03898F23"/>
    <w:rsid w:val="03910CAA"/>
    <w:rsid w:val="0396A469"/>
    <w:rsid w:val="0398B080"/>
    <w:rsid w:val="03A0A57F"/>
    <w:rsid w:val="03A6D803"/>
    <w:rsid w:val="03AA2E09"/>
    <w:rsid w:val="03BDFEA4"/>
    <w:rsid w:val="03C27C62"/>
    <w:rsid w:val="03D0CEB6"/>
    <w:rsid w:val="03E9E43E"/>
    <w:rsid w:val="04067953"/>
    <w:rsid w:val="040C70CA"/>
    <w:rsid w:val="04132805"/>
    <w:rsid w:val="0431B2BD"/>
    <w:rsid w:val="0438227A"/>
    <w:rsid w:val="043EEA13"/>
    <w:rsid w:val="0444654F"/>
    <w:rsid w:val="0457E0A7"/>
    <w:rsid w:val="04691F96"/>
    <w:rsid w:val="0486F33B"/>
    <w:rsid w:val="048714A3"/>
    <w:rsid w:val="0489613B"/>
    <w:rsid w:val="04936139"/>
    <w:rsid w:val="04975F32"/>
    <w:rsid w:val="049D2930"/>
    <w:rsid w:val="04A8AA9E"/>
    <w:rsid w:val="04A910D8"/>
    <w:rsid w:val="04AB314C"/>
    <w:rsid w:val="04ABBA82"/>
    <w:rsid w:val="04ACBD0C"/>
    <w:rsid w:val="04BF4432"/>
    <w:rsid w:val="04C1AF65"/>
    <w:rsid w:val="04CAC4FE"/>
    <w:rsid w:val="04D05BBC"/>
    <w:rsid w:val="04D091DC"/>
    <w:rsid w:val="04D278F9"/>
    <w:rsid w:val="04E7BCA3"/>
    <w:rsid w:val="04E88AC2"/>
    <w:rsid w:val="04ED8363"/>
    <w:rsid w:val="04F26B63"/>
    <w:rsid w:val="0504B6DE"/>
    <w:rsid w:val="050AE8C1"/>
    <w:rsid w:val="050BE563"/>
    <w:rsid w:val="0526E9FB"/>
    <w:rsid w:val="05272DA3"/>
    <w:rsid w:val="0536EB72"/>
    <w:rsid w:val="053DB7D1"/>
    <w:rsid w:val="05465135"/>
    <w:rsid w:val="055C181C"/>
    <w:rsid w:val="0563EF56"/>
    <w:rsid w:val="056A1019"/>
    <w:rsid w:val="056BDF64"/>
    <w:rsid w:val="05741F43"/>
    <w:rsid w:val="057997A5"/>
    <w:rsid w:val="057D2CF5"/>
    <w:rsid w:val="0582A3EB"/>
    <w:rsid w:val="0595FB19"/>
    <w:rsid w:val="0596A188"/>
    <w:rsid w:val="05A27A88"/>
    <w:rsid w:val="05AA58CB"/>
    <w:rsid w:val="05B0D619"/>
    <w:rsid w:val="05B2984E"/>
    <w:rsid w:val="05BE5336"/>
    <w:rsid w:val="05CEC4D1"/>
    <w:rsid w:val="05D90BCC"/>
    <w:rsid w:val="05E0EECE"/>
    <w:rsid w:val="0604EC56"/>
    <w:rsid w:val="0606DACA"/>
    <w:rsid w:val="060E529A"/>
    <w:rsid w:val="0612EBCE"/>
    <w:rsid w:val="061A6848"/>
    <w:rsid w:val="061C9685"/>
    <w:rsid w:val="061F3B93"/>
    <w:rsid w:val="0631153D"/>
    <w:rsid w:val="063CE0EE"/>
    <w:rsid w:val="06484AAD"/>
    <w:rsid w:val="0648A21D"/>
    <w:rsid w:val="065091B5"/>
    <w:rsid w:val="066D00C9"/>
    <w:rsid w:val="066D0819"/>
    <w:rsid w:val="06846009"/>
    <w:rsid w:val="068E5E13"/>
    <w:rsid w:val="0691094A"/>
    <w:rsid w:val="069E3693"/>
    <w:rsid w:val="06B66F64"/>
    <w:rsid w:val="06BBB9EC"/>
    <w:rsid w:val="06C081BB"/>
    <w:rsid w:val="06D01D18"/>
    <w:rsid w:val="06E086FE"/>
    <w:rsid w:val="06E4ABB3"/>
    <w:rsid w:val="06EC88BE"/>
    <w:rsid w:val="06FCC1A0"/>
    <w:rsid w:val="06FCEFEF"/>
    <w:rsid w:val="07093F7F"/>
    <w:rsid w:val="071D2AF8"/>
    <w:rsid w:val="0721788F"/>
    <w:rsid w:val="0722F89C"/>
    <w:rsid w:val="0726E89B"/>
    <w:rsid w:val="072A5882"/>
    <w:rsid w:val="07423154"/>
    <w:rsid w:val="074B9A46"/>
    <w:rsid w:val="07592BF4"/>
    <w:rsid w:val="075B6134"/>
    <w:rsid w:val="07730780"/>
    <w:rsid w:val="0774DC2D"/>
    <w:rsid w:val="07789EEF"/>
    <w:rsid w:val="077FFA18"/>
    <w:rsid w:val="07C47BC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4D2492"/>
    <w:rsid w:val="0856D24C"/>
    <w:rsid w:val="08621B8C"/>
    <w:rsid w:val="0867D2A9"/>
    <w:rsid w:val="086AE2CC"/>
    <w:rsid w:val="086BED79"/>
    <w:rsid w:val="087DF1F7"/>
    <w:rsid w:val="0880B7C1"/>
    <w:rsid w:val="088846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A98BC"/>
    <w:rsid w:val="090F3018"/>
    <w:rsid w:val="092344AF"/>
    <w:rsid w:val="09266445"/>
    <w:rsid w:val="09275E0C"/>
    <w:rsid w:val="092FD07B"/>
    <w:rsid w:val="09368B00"/>
    <w:rsid w:val="094FB71B"/>
    <w:rsid w:val="09569360"/>
    <w:rsid w:val="096FB999"/>
    <w:rsid w:val="0973D9EC"/>
    <w:rsid w:val="097481B0"/>
    <w:rsid w:val="097BEE01"/>
    <w:rsid w:val="09865C50"/>
    <w:rsid w:val="09940656"/>
    <w:rsid w:val="099D9E1B"/>
    <w:rsid w:val="09AACB4E"/>
    <w:rsid w:val="09AD48F3"/>
    <w:rsid w:val="09B4B2B1"/>
    <w:rsid w:val="09B67747"/>
    <w:rsid w:val="09C6FE07"/>
    <w:rsid w:val="09E040C0"/>
    <w:rsid w:val="09E0B95F"/>
    <w:rsid w:val="09E6DBAA"/>
    <w:rsid w:val="09ED43DA"/>
    <w:rsid w:val="09F2B9A9"/>
    <w:rsid w:val="09F316E2"/>
    <w:rsid w:val="09FF22EB"/>
    <w:rsid w:val="0A06B32D"/>
    <w:rsid w:val="0A08EAEF"/>
    <w:rsid w:val="0A090E5E"/>
    <w:rsid w:val="0A0B1267"/>
    <w:rsid w:val="0A0F6191"/>
    <w:rsid w:val="0A0F7EEE"/>
    <w:rsid w:val="0A19C258"/>
    <w:rsid w:val="0A1BAC99"/>
    <w:rsid w:val="0A1EB9D3"/>
    <w:rsid w:val="0A203155"/>
    <w:rsid w:val="0A26589A"/>
    <w:rsid w:val="0A3528AF"/>
    <w:rsid w:val="0A4DA7B4"/>
    <w:rsid w:val="0A505917"/>
    <w:rsid w:val="0A5685E5"/>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BECB"/>
    <w:rsid w:val="0AE8FF00"/>
    <w:rsid w:val="0AF53489"/>
    <w:rsid w:val="0AFD40E5"/>
    <w:rsid w:val="0AFDB7F0"/>
    <w:rsid w:val="0AFFDCC7"/>
    <w:rsid w:val="0B101F7C"/>
    <w:rsid w:val="0B1F2F23"/>
    <w:rsid w:val="0B214DF6"/>
    <w:rsid w:val="0B27ABD0"/>
    <w:rsid w:val="0B2E6E2B"/>
    <w:rsid w:val="0B30539A"/>
    <w:rsid w:val="0B507C19"/>
    <w:rsid w:val="0B633127"/>
    <w:rsid w:val="0B6F610C"/>
    <w:rsid w:val="0B7428DE"/>
    <w:rsid w:val="0B7A5404"/>
    <w:rsid w:val="0B7C0185"/>
    <w:rsid w:val="0B7FA205"/>
    <w:rsid w:val="0B86027E"/>
    <w:rsid w:val="0B86C017"/>
    <w:rsid w:val="0B99FBB0"/>
    <w:rsid w:val="0BA195FD"/>
    <w:rsid w:val="0BA3F335"/>
    <w:rsid w:val="0BA7FF56"/>
    <w:rsid w:val="0BBB4A23"/>
    <w:rsid w:val="0BBC29A4"/>
    <w:rsid w:val="0BC581FE"/>
    <w:rsid w:val="0BC653AD"/>
    <w:rsid w:val="0BC8AA59"/>
    <w:rsid w:val="0BD0F910"/>
    <w:rsid w:val="0BD9933F"/>
    <w:rsid w:val="0BEAC2E8"/>
    <w:rsid w:val="0BF33D15"/>
    <w:rsid w:val="0BF3542B"/>
    <w:rsid w:val="0BF897DE"/>
    <w:rsid w:val="0BFA59BE"/>
    <w:rsid w:val="0C03C1DB"/>
    <w:rsid w:val="0C0C6B21"/>
    <w:rsid w:val="0C1154AB"/>
    <w:rsid w:val="0C189EA0"/>
    <w:rsid w:val="0C252B51"/>
    <w:rsid w:val="0C2B10E4"/>
    <w:rsid w:val="0C2D9396"/>
    <w:rsid w:val="0C2E5DB3"/>
    <w:rsid w:val="0C5B5A0A"/>
    <w:rsid w:val="0C5D05DB"/>
    <w:rsid w:val="0C611621"/>
    <w:rsid w:val="0C6E61CA"/>
    <w:rsid w:val="0C72E023"/>
    <w:rsid w:val="0C82E475"/>
    <w:rsid w:val="0C8970C0"/>
    <w:rsid w:val="0C949C3C"/>
    <w:rsid w:val="0CA0324E"/>
    <w:rsid w:val="0CA06D6F"/>
    <w:rsid w:val="0CADAE7F"/>
    <w:rsid w:val="0CAEFD26"/>
    <w:rsid w:val="0CB31627"/>
    <w:rsid w:val="0CD832AE"/>
    <w:rsid w:val="0CDEFEC1"/>
    <w:rsid w:val="0CE9B5D4"/>
    <w:rsid w:val="0D024288"/>
    <w:rsid w:val="0D1ACD9F"/>
    <w:rsid w:val="0D1F9872"/>
    <w:rsid w:val="0D24F87F"/>
    <w:rsid w:val="0D2B1181"/>
    <w:rsid w:val="0D3D03AE"/>
    <w:rsid w:val="0D46C9A5"/>
    <w:rsid w:val="0D49C950"/>
    <w:rsid w:val="0D5127F2"/>
    <w:rsid w:val="0D51631A"/>
    <w:rsid w:val="0D571DAE"/>
    <w:rsid w:val="0D581FC2"/>
    <w:rsid w:val="0D63AD74"/>
    <w:rsid w:val="0D735336"/>
    <w:rsid w:val="0D86FAFF"/>
    <w:rsid w:val="0D92BEA4"/>
    <w:rsid w:val="0D952B19"/>
    <w:rsid w:val="0D9EBF0B"/>
    <w:rsid w:val="0DA1D0FA"/>
    <w:rsid w:val="0DA794E0"/>
    <w:rsid w:val="0DAF0D43"/>
    <w:rsid w:val="0DD189D9"/>
    <w:rsid w:val="0DD7EE0F"/>
    <w:rsid w:val="0DEDE126"/>
    <w:rsid w:val="0DF3BA46"/>
    <w:rsid w:val="0E00389C"/>
    <w:rsid w:val="0E02E8C8"/>
    <w:rsid w:val="0E08D276"/>
    <w:rsid w:val="0E20B280"/>
    <w:rsid w:val="0E23C107"/>
    <w:rsid w:val="0E2D8A5F"/>
    <w:rsid w:val="0E306C9D"/>
    <w:rsid w:val="0E3406A0"/>
    <w:rsid w:val="0E3F697A"/>
    <w:rsid w:val="0E4ACD06"/>
    <w:rsid w:val="0E623078"/>
    <w:rsid w:val="0E68F6A5"/>
    <w:rsid w:val="0E75DC57"/>
    <w:rsid w:val="0E77ADA3"/>
    <w:rsid w:val="0E8CB347"/>
    <w:rsid w:val="0E91D516"/>
    <w:rsid w:val="0EAF7CF8"/>
    <w:rsid w:val="0EB82700"/>
    <w:rsid w:val="0EBC3936"/>
    <w:rsid w:val="0EC4FC62"/>
    <w:rsid w:val="0EE6EECF"/>
    <w:rsid w:val="0EED337B"/>
    <w:rsid w:val="0EEEC9A1"/>
    <w:rsid w:val="0EF16B8F"/>
    <w:rsid w:val="0EFA3DF2"/>
    <w:rsid w:val="0EFAD993"/>
    <w:rsid w:val="0EFFB2D2"/>
    <w:rsid w:val="0F079A43"/>
    <w:rsid w:val="0F12F753"/>
    <w:rsid w:val="0F1B8C69"/>
    <w:rsid w:val="0F25ED5B"/>
    <w:rsid w:val="0F2A5BED"/>
    <w:rsid w:val="0F2EED11"/>
    <w:rsid w:val="0F3A8F6C"/>
    <w:rsid w:val="0F3E2315"/>
    <w:rsid w:val="0F5D28E6"/>
    <w:rsid w:val="0F659B7D"/>
    <w:rsid w:val="0F71F65A"/>
    <w:rsid w:val="0F7D7365"/>
    <w:rsid w:val="0F86A7B7"/>
    <w:rsid w:val="0F9D8D55"/>
    <w:rsid w:val="0F9FC966"/>
    <w:rsid w:val="0FAEA738"/>
    <w:rsid w:val="0FB948E1"/>
    <w:rsid w:val="0FBC82E1"/>
    <w:rsid w:val="0FC8FB02"/>
    <w:rsid w:val="0FE3725C"/>
    <w:rsid w:val="0FF69C29"/>
    <w:rsid w:val="0FFB8567"/>
    <w:rsid w:val="10052910"/>
    <w:rsid w:val="10166641"/>
    <w:rsid w:val="10276199"/>
    <w:rsid w:val="10368120"/>
    <w:rsid w:val="10477811"/>
    <w:rsid w:val="1065DDB9"/>
    <w:rsid w:val="106BE1CB"/>
    <w:rsid w:val="107A2D87"/>
    <w:rsid w:val="107B7079"/>
    <w:rsid w:val="1095F987"/>
    <w:rsid w:val="109654EF"/>
    <w:rsid w:val="109F7F57"/>
    <w:rsid w:val="10A42E8F"/>
    <w:rsid w:val="10A7D718"/>
    <w:rsid w:val="10AB2676"/>
    <w:rsid w:val="10AB5858"/>
    <w:rsid w:val="10AFB17B"/>
    <w:rsid w:val="10B1388D"/>
    <w:rsid w:val="10B31439"/>
    <w:rsid w:val="10BDA039"/>
    <w:rsid w:val="10BFF25A"/>
    <w:rsid w:val="10CA58CB"/>
    <w:rsid w:val="10D9E7D0"/>
    <w:rsid w:val="10DAA5CB"/>
    <w:rsid w:val="10DC3857"/>
    <w:rsid w:val="10F13E04"/>
    <w:rsid w:val="10F53D8F"/>
    <w:rsid w:val="11097195"/>
    <w:rsid w:val="1115540D"/>
    <w:rsid w:val="11242881"/>
    <w:rsid w:val="112C85B5"/>
    <w:rsid w:val="11305005"/>
    <w:rsid w:val="113CBDA0"/>
    <w:rsid w:val="113E61C0"/>
    <w:rsid w:val="114AB086"/>
    <w:rsid w:val="1156ED10"/>
    <w:rsid w:val="1158E521"/>
    <w:rsid w:val="1159FDC1"/>
    <w:rsid w:val="115EFE36"/>
    <w:rsid w:val="11604435"/>
    <w:rsid w:val="1174790B"/>
    <w:rsid w:val="1177A28E"/>
    <w:rsid w:val="11806E9A"/>
    <w:rsid w:val="11831E56"/>
    <w:rsid w:val="1193D549"/>
    <w:rsid w:val="119DD8DD"/>
    <w:rsid w:val="11A4168C"/>
    <w:rsid w:val="11A9D6CF"/>
    <w:rsid w:val="11B5AC45"/>
    <w:rsid w:val="11C3C51E"/>
    <w:rsid w:val="11C9E010"/>
    <w:rsid w:val="11CD5A64"/>
    <w:rsid w:val="11CEF94B"/>
    <w:rsid w:val="11D59E1D"/>
    <w:rsid w:val="11D6AEB6"/>
    <w:rsid w:val="11E9558F"/>
    <w:rsid w:val="11FBBB5A"/>
    <w:rsid w:val="12021B29"/>
    <w:rsid w:val="1225DFDF"/>
    <w:rsid w:val="1229612C"/>
    <w:rsid w:val="122A63A5"/>
    <w:rsid w:val="123A8223"/>
    <w:rsid w:val="123B61F0"/>
    <w:rsid w:val="123C444D"/>
    <w:rsid w:val="123EACC5"/>
    <w:rsid w:val="12403A94"/>
    <w:rsid w:val="1244E41F"/>
    <w:rsid w:val="1248D6DD"/>
    <w:rsid w:val="124B6D76"/>
    <w:rsid w:val="125DB6F7"/>
    <w:rsid w:val="125DE1B1"/>
    <w:rsid w:val="126CFD06"/>
    <w:rsid w:val="1288CFBC"/>
    <w:rsid w:val="12944F25"/>
    <w:rsid w:val="12AA2AA1"/>
    <w:rsid w:val="12AD8122"/>
    <w:rsid w:val="12BA15D2"/>
    <w:rsid w:val="12BD3262"/>
    <w:rsid w:val="12DF9D4A"/>
    <w:rsid w:val="12E7F62A"/>
    <w:rsid w:val="12FC35EA"/>
    <w:rsid w:val="12FF1DFE"/>
    <w:rsid w:val="12FFD571"/>
    <w:rsid w:val="130AEEAC"/>
    <w:rsid w:val="1313F8CB"/>
    <w:rsid w:val="131555D9"/>
    <w:rsid w:val="1316B39C"/>
    <w:rsid w:val="132C2D92"/>
    <w:rsid w:val="13346905"/>
    <w:rsid w:val="13373E7D"/>
    <w:rsid w:val="133B5D48"/>
    <w:rsid w:val="134E0BD8"/>
    <w:rsid w:val="1353B3A5"/>
    <w:rsid w:val="1358B24E"/>
    <w:rsid w:val="13597241"/>
    <w:rsid w:val="135AEEE4"/>
    <w:rsid w:val="135C4854"/>
    <w:rsid w:val="1360D279"/>
    <w:rsid w:val="136DC831"/>
    <w:rsid w:val="136E18AC"/>
    <w:rsid w:val="137CDC93"/>
    <w:rsid w:val="1383ED66"/>
    <w:rsid w:val="1388FA2D"/>
    <w:rsid w:val="1389116D"/>
    <w:rsid w:val="13A73148"/>
    <w:rsid w:val="13B7DE07"/>
    <w:rsid w:val="13BF0D14"/>
    <w:rsid w:val="13C4A054"/>
    <w:rsid w:val="13CB50FB"/>
    <w:rsid w:val="13D7167F"/>
    <w:rsid w:val="13D72019"/>
    <w:rsid w:val="13DFD6ED"/>
    <w:rsid w:val="13F6CB5B"/>
    <w:rsid w:val="141330CD"/>
    <w:rsid w:val="141714D9"/>
    <w:rsid w:val="142CDE51"/>
    <w:rsid w:val="1431327E"/>
    <w:rsid w:val="144863FD"/>
    <w:rsid w:val="144CD886"/>
    <w:rsid w:val="144DB1E1"/>
    <w:rsid w:val="144EF8D7"/>
    <w:rsid w:val="1451B788"/>
    <w:rsid w:val="1452FCB6"/>
    <w:rsid w:val="1453343D"/>
    <w:rsid w:val="14598F35"/>
    <w:rsid w:val="14619227"/>
    <w:rsid w:val="14649E31"/>
    <w:rsid w:val="1466415F"/>
    <w:rsid w:val="146BC1A1"/>
    <w:rsid w:val="147AD279"/>
    <w:rsid w:val="148DD9E0"/>
    <w:rsid w:val="1499A052"/>
    <w:rsid w:val="149C5BBA"/>
    <w:rsid w:val="14B80F5C"/>
    <w:rsid w:val="14BB5115"/>
    <w:rsid w:val="14E46BA8"/>
    <w:rsid w:val="14E924C8"/>
    <w:rsid w:val="14EBC6A0"/>
    <w:rsid w:val="14F37511"/>
    <w:rsid w:val="14F79BDE"/>
    <w:rsid w:val="150334C1"/>
    <w:rsid w:val="150BCA4C"/>
    <w:rsid w:val="150FBBAA"/>
    <w:rsid w:val="151C891F"/>
    <w:rsid w:val="152322FA"/>
    <w:rsid w:val="152A0A9D"/>
    <w:rsid w:val="15316346"/>
    <w:rsid w:val="153F7F98"/>
    <w:rsid w:val="154A1D0E"/>
    <w:rsid w:val="1550DBB3"/>
    <w:rsid w:val="155344BB"/>
    <w:rsid w:val="15619EFC"/>
    <w:rsid w:val="1566E4F3"/>
    <w:rsid w:val="156A2BA1"/>
    <w:rsid w:val="15709F29"/>
    <w:rsid w:val="1581E5C6"/>
    <w:rsid w:val="158C4661"/>
    <w:rsid w:val="15965095"/>
    <w:rsid w:val="159E8B7F"/>
    <w:rsid w:val="15ADD1FE"/>
    <w:rsid w:val="15B735FA"/>
    <w:rsid w:val="15DCCD27"/>
    <w:rsid w:val="15DF3508"/>
    <w:rsid w:val="15E20154"/>
    <w:rsid w:val="15E2632F"/>
    <w:rsid w:val="15FA5F1E"/>
    <w:rsid w:val="15FB3B54"/>
    <w:rsid w:val="16041D23"/>
    <w:rsid w:val="1608AC5C"/>
    <w:rsid w:val="1619EC12"/>
    <w:rsid w:val="161D15EC"/>
    <w:rsid w:val="1626D7B4"/>
    <w:rsid w:val="16290862"/>
    <w:rsid w:val="162D3ECE"/>
    <w:rsid w:val="163E4CD4"/>
    <w:rsid w:val="164147ED"/>
    <w:rsid w:val="164E545E"/>
    <w:rsid w:val="16759FB8"/>
    <w:rsid w:val="167BFDAB"/>
    <w:rsid w:val="1685B3DE"/>
    <w:rsid w:val="168C2935"/>
    <w:rsid w:val="168C58B2"/>
    <w:rsid w:val="168DE3F8"/>
    <w:rsid w:val="16904F66"/>
    <w:rsid w:val="16BBB418"/>
    <w:rsid w:val="16C3588B"/>
    <w:rsid w:val="16C7FEDC"/>
    <w:rsid w:val="16C8CBC7"/>
    <w:rsid w:val="16C90FD2"/>
    <w:rsid w:val="16C9561E"/>
    <w:rsid w:val="16CC0DD8"/>
    <w:rsid w:val="16D22EED"/>
    <w:rsid w:val="16E0B7CD"/>
    <w:rsid w:val="16E43564"/>
    <w:rsid w:val="16E4AD4B"/>
    <w:rsid w:val="16ECB94A"/>
    <w:rsid w:val="16FD21E2"/>
    <w:rsid w:val="16FD43D5"/>
    <w:rsid w:val="172B5D37"/>
    <w:rsid w:val="172BF18D"/>
    <w:rsid w:val="172C7ACE"/>
    <w:rsid w:val="17332B38"/>
    <w:rsid w:val="1737A5D5"/>
    <w:rsid w:val="173A71E2"/>
    <w:rsid w:val="173B11C6"/>
    <w:rsid w:val="17539E32"/>
    <w:rsid w:val="17582C93"/>
    <w:rsid w:val="1759C89B"/>
    <w:rsid w:val="177C4768"/>
    <w:rsid w:val="177D5F49"/>
    <w:rsid w:val="177DB538"/>
    <w:rsid w:val="177F50BE"/>
    <w:rsid w:val="1781E25F"/>
    <w:rsid w:val="1790ACB6"/>
    <w:rsid w:val="17A447DC"/>
    <w:rsid w:val="17A9A11A"/>
    <w:rsid w:val="17B5C8F4"/>
    <w:rsid w:val="17BC6848"/>
    <w:rsid w:val="17C88A5F"/>
    <w:rsid w:val="17CD899F"/>
    <w:rsid w:val="17E646E8"/>
    <w:rsid w:val="17F67E8C"/>
    <w:rsid w:val="17F6B76A"/>
    <w:rsid w:val="1815E565"/>
    <w:rsid w:val="1821691F"/>
    <w:rsid w:val="182C1FC7"/>
    <w:rsid w:val="182F6366"/>
    <w:rsid w:val="183A6B9C"/>
    <w:rsid w:val="183E8367"/>
    <w:rsid w:val="184058B5"/>
    <w:rsid w:val="184A7A1F"/>
    <w:rsid w:val="1851D724"/>
    <w:rsid w:val="185D9341"/>
    <w:rsid w:val="18659FA3"/>
    <w:rsid w:val="1871B9B3"/>
    <w:rsid w:val="18831F7D"/>
    <w:rsid w:val="1891A966"/>
    <w:rsid w:val="18982A83"/>
    <w:rsid w:val="189898CC"/>
    <w:rsid w:val="18999ACA"/>
    <w:rsid w:val="18A948A3"/>
    <w:rsid w:val="18AE6AE6"/>
    <w:rsid w:val="18AF7C18"/>
    <w:rsid w:val="18B565B0"/>
    <w:rsid w:val="18C19FC7"/>
    <w:rsid w:val="18C285D1"/>
    <w:rsid w:val="18C3ACDE"/>
    <w:rsid w:val="18CCF01F"/>
    <w:rsid w:val="18D523B8"/>
    <w:rsid w:val="18DFAC2C"/>
    <w:rsid w:val="18F63EBA"/>
    <w:rsid w:val="18FBBAC9"/>
    <w:rsid w:val="191D1BA5"/>
    <w:rsid w:val="191E9023"/>
    <w:rsid w:val="192A38E7"/>
    <w:rsid w:val="192E9AA2"/>
    <w:rsid w:val="19319CF1"/>
    <w:rsid w:val="1942AEF4"/>
    <w:rsid w:val="194B4624"/>
    <w:rsid w:val="1955C81D"/>
    <w:rsid w:val="1967ABA8"/>
    <w:rsid w:val="198BDB81"/>
    <w:rsid w:val="19929170"/>
    <w:rsid w:val="19961644"/>
    <w:rsid w:val="199EA3B7"/>
    <w:rsid w:val="19B61ADF"/>
    <w:rsid w:val="19C5D8A3"/>
    <w:rsid w:val="19C7BC8E"/>
    <w:rsid w:val="19CBA8F5"/>
    <w:rsid w:val="19D4FBF8"/>
    <w:rsid w:val="19D5877B"/>
    <w:rsid w:val="19E0B36E"/>
    <w:rsid w:val="19EB5FC6"/>
    <w:rsid w:val="19F1EDD6"/>
    <w:rsid w:val="1A0D18ED"/>
    <w:rsid w:val="1A1C8D78"/>
    <w:rsid w:val="1A20FA93"/>
    <w:rsid w:val="1A21B45A"/>
    <w:rsid w:val="1A26FCAB"/>
    <w:rsid w:val="1A28E4E3"/>
    <w:rsid w:val="1A298160"/>
    <w:rsid w:val="1A2C34CE"/>
    <w:rsid w:val="1A2D815A"/>
    <w:rsid w:val="1A3A43D9"/>
    <w:rsid w:val="1A569EA7"/>
    <w:rsid w:val="1A771854"/>
    <w:rsid w:val="1A7E3ED3"/>
    <w:rsid w:val="1A9FD2BF"/>
    <w:rsid w:val="1AA44D6E"/>
    <w:rsid w:val="1AAB096B"/>
    <w:rsid w:val="1AAB6D85"/>
    <w:rsid w:val="1AB9C5A3"/>
    <w:rsid w:val="1ABA6084"/>
    <w:rsid w:val="1AE7D1DA"/>
    <w:rsid w:val="1AFA48D7"/>
    <w:rsid w:val="1B07797A"/>
    <w:rsid w:val="1B1398AD"/>
    <w:rsid w:val="1B1E4DE0"/>
    <w:rsid w:val="1B2276DF"/>
    <w:rsid w:val="1B2F9F01"/>
    <w:rsid w:val="1B381A56"/>
    <w:rsid w:val="1B41EC23"/>
    <w:rsid w:val="1B4332C9"/>
    <w:rsid w:val="1B4C6E2B"/>
    <w:rsid w:val="1B5287E5"/>
    <w:rsid w:val="1B75FC47"/>
    <w:rsid w:val="1B78C7CB"/>
    <w:rsid w:val="1B790097"/>
    <w:rsid w:val="1B81DA56"/>
    <w:rsid w:val="1B82669F"/>
    <w:rsid w:val="1B96AA08"/>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384200"/>
    <w:rsid w:val="1C585B55"/>
    <w:rsid w:val="1C58FA6D"/>
    <w:rsid w:val="1C60BA6F"/>
    <w:rsid w:val="1C63543D"/>
    <w:rsid w:val="1C7AD366"/>
    <w:rsid w:val="1C8B8DCB"/>
    <w:rsid w:val="1C9592D6"/>
    <w:rsid w:val="1C97BC47"/>
    <w:rsid w:val="1C9A05D0"/>
    <w:rsid w:val="1CA4768B"/>
    <w:rsid w:val="1CB6A8A0"/>
    <w:rsid w:val="1CC163DC"/>
    <w:rsid w:val="1CCB5E1D"/>
    <w:rsid w:val="1CD95152"/>
    <w:rsid w:val="1CDE892F"/>
    <w:rsid w:val="1CE6C4B5"/>
    <w:rsid w:val="1CE9AB6B"/>
    <w:rsid w:val="1CF5CBD0"/>
    <w:rsid w:val="1CFE28AE"/>
    <w:rsid w:val="1D0A58AF"/>
    <w:rsid w:val="1D0FC9C9"/>
    <w:rsid w:val="1D12E4C2"/>
    <w:rsid w:val="1D230088"/>
    <w:rsid w:val="1D260344"/>
    <w:rsid w:val="1D390BB0"/>
    <w:rsid w:val="1D4030F5"/>
    <w:rsid w:val="1D40CB24"/>
    <w:rsid w:val="1D40D0FC"/>
    <w:rsid w:val="1D51C499"/>
    <w:rsid w:val="1D5C4E2D"/>
    <w:rsid w:val="1D5E6867"/>
    <w:rsid w:val="1D5FD641"/>
    <w:rsid w:val="1D7BBDB8"/>
    <w:rsid w:val="1D7D0A1A"/>
    <w:rsid w:val="1DA35F02"/>
    <w:rsid w:val="1DB4DADE"/>
    <w:rsid w:val="1DBC120F"/>
    <w:rsid w:val="1DC252AC"/>
    <w:rsid w:val="1DDE06F9"/>
    <w:rsid w:val="1DE093C6"/>
    <w:rsid w:val="1DE90BBA"/>
    <w:rsid w:val="1DEFBC75"/>
    <w:rsid w:val="1E028481"/>
    <w:rsid w:val="1E162017"/>
    <w:rsid w:val="1E17B605"/>
    <w:rsid w:val="1E1DE3BE"/>
    <w:rsid w:val="1E44E744"/>
    <w:rsid w:val="1E4EAEDE"/>
    <w:rsid w:val="1E4FFFB6"/>
    <w:rsid w:val="1E6E6EB9"/>
    <w:rsid w:val="1E714677"/>
    <w:rsid w:val="1E75EC78"/>
    <w:rsid w:val="1E793ED0"/>
    <w:rsid w:val="1E7BB4B7"/>
    <w:rsid w:val="1E7CE4C5"/>
    <w:rsid w:val="1E7CF83B"/>
    <w:rsid w:val="1E8BF10B"/>
    <w:rsid w:val="1E98F9E2"/>
    <w:rsid w:val="1E994786"/>
    <w:rsid w:val="1E9FB71B"/>
    <w:rsid w:val="1EA5070F"/>
    <w:rsid w:val="1EA614AC"/>
    <w:rsid w:val="1EB4EBD8"/>
    <w:rsid w:val="1EB65563"/>
    <w:rsid w:val="1EBD658F"/>
    <w:rsid w:val="1EC1BADE"/>
    <w:rsid w:val="1ECC0FA9"/>
    <w:rsid w:val="1ECE4ACA"/>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A699BA"/>
    <w:rsid w:val="1FB05511"/>
    <w:rsid w:val="1FB0E9C1"/>
    <w:rsid w:val="1FB5C16F"/>
    <w:rsid w:val="1FC1C17B"/>
    <w:rsid w:val="1FC94ED9"/>
    <w:rsid w:val="1FD202A8"/>
    <w:rsid w:val="1FD60917"/>
    <w:rsid w:val="1FE677D3"/>
    <w:rsid w:val="20008197"/>
    <w:rsid w:val="2001D484"/>
    <w:rsid w:val="2006C839"/>
    <w:rsid w:val="201961CD"/>
    <w:rsid w:val="201AF1B9"/>
    <w:rsid w:val="2020C8C8"/>
    <w:rsid w:val="202100EF"/>
    <w:rsid w:val="202771FB"/>
    <w:rsid w:val="2029FDB3"/>
    <w:rsid w:val="204A9555"/>
    <w:rsid w:val="204E4529"/>
    <w:rsid w:val="2057FB53"/>
    <w:rsid w:val="206A1B2B"/>
    <w:rsid w:val="20717CB1"/>
    <w:rsid w:val="20803622"/>
    <w:rsid w:val="2082CA2B"/>
    <w:rsid w:val="2083C5C5"/>
    <w:rsid w:val="20840860"/>
    <w:rsid w:val="20842C4B"/>
    <w:rsid w:val="2085B5CF"/>
    <w:rsid w:val="2088FAB3"/>
    <w:rsid w:val="2090FDD1"/>
    <w:rsid w:val="20961786"/>
    <w:rsid w:val="20A7F749"/>
    <w:rsid w:val="20B430E7"/>
    <w:rsid w:val="20BD3E5C"/>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9BD4EB"/>
    <w:rsid w:val="21A00490"/>
    <w:rsid w:val="21A9048F"/>
    <w:rsid w:val="21B8CA03"/>
    <w:rsid w:val="21B9B6D9"/>
    <w:rsid w:val="21CAA2B0"/>
    <w:rsid w:val="21CAE2DE"/>
    <w:rsid w:val="21CEEFF5"/>
    <w:rsid w:val="21D833B2"/>
    <w:rsid w:val="21E6AD4D"/>
    <w:rsid w:val="21F0B540"/>
    <w:rsid w:val="21F18978"/>
    <w:rsid w:val="21FD547E"/>
    <w:rsid w:val="21FDD11D"/>
    <w:rsid w:val="2214FBF3"/>
    <w:rsid w:val="221673AA"/>
    <w:rsid w:val="2227061A"/>
    <w:rsid w:val="222DC016"/>
    <w:rsid w:val="22335865"/>
    <w:rsid w:val="22342541"/>
    <w:rsid w:val="2246D997"/>
    <w:rsid w:val="226049C7"/>
    <w:rsid w:val="2261B548"/>
    <w:rsid w:val="2273F4F4"/>
    <w:rsid w:val="227419DA"/>
    <w:rsid w:val="2275FD64"/>
    <w:rsid w:val="22893737"/>
    <w:rsid w:val="22918746"/>
    <w:rsid w:val="2291FB42"/>
    <w:rsid w:val="22A356CD"/>
    <w:rsid w:val="22AC8E8F"/>
    <w:rsid w:val="22B60D51"/>
    <w:rsid w:val="22B6D17C"/>
    <w:rsid w:val="22C1EBBD"/>
    <w:rsid w:val="22C9B2E2"/>
    <w:rsid w:val="22DA96AF"/>
    <w:rsid w:val="22DF6D86"/>
    <w:rsid w:val="22ECD329"/>
    <w:rsid w:val="22EE17A0"/>
    <w:rsid w:val="22F6DCD8"/>
    <w:rsid w:val="22F8DA85"/>
    <w:rsid w:val="22F9DC78"/>
    <w:rsid w:val="22FB049D"/>
    <w:rsid w:val="23172248"/>
    <w:rsid w:val="2327CC7F"/>
    <w:rsid w:val="232AC099"/>
    <w:rsid w:val="232FA6E3"/>
    <w:rsid w:val="2336208B"/>
    <w:rsid w:val="23468196"/>
    <w:rsid w:val="234C3F88"/>
    <w:rsid w:val="235146BF"/>
    <w:rsid w:val="2358A1B1"/>
    <w:rsid w:val="235B0694"/>
    <w:rsid w:val="235BC3B6"/>
    <w:rsid w:val="2361D2D1"/>
    <w:rsid w:val="2371CA0E"/>
    <w:rsid w:val="237381FF"/>
    <w:rsid w:val="2379F769"/>
    <w:rsid w:val="238E515A"/>
    <w:rsid w:val="2394045D"/>
    <w:rsid w:val="23982136"/>
    <w:rsid w:val="23A0A44F"/>
    <w:rsid w:val="23A464E1"/>
    <w:rsid w:val="23A84CC8"/>
    <w:rsid w:val="23AA8B52"/>
    <w:rsid w:val="23B8770F"/>
    <w:rsid w:val="23D071AA"/>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096EE"/>
    <w:rsid w:val="247F2EDB"/>
    <w:rsid w:val="248415B1"/>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6BA37"/>
    <w:rsid w:val="260BCF7C"/>
    <w:rsid w:val="26102924"/>
    <w:rsid w:val="261343A2"/>
    <w:rsid w:val="261826E4"/>
    <w:rsid w:val="262961BB"/>
    <w:rsid w:val="262D5FC3"/>
    <w:rsid w:val="263936A3"/>
    <w:rsid w:val="263F9FFC"/>
    <w:rsid w:val="264501F0"/>
    <w:rsid w:val="2645A60B"/>
    <w:rsid w:val="26659F7B"/>
    <w:rsid w:val="268F6EAC"/>
    <w:rsid w:val="26904273"/>
    <w:rsid w:val="2698A94A"/>
    <w:rsid w:val="26996260"/>
    <w:rsid w:val="269F67E0"/>
    <w:rsid w:val="26A68ABF"/>
    <w:rsid w:val="26B03F46"/>
    <w:rsid w:val="26B69701"/>
    <w:rsid w:val="26D27184"/>
    <w:rsid w:val="26E463B5"/>
    <w:rsid w:val="26E9C453"/>
    <w:rsid w:val="26F43B3B"/>
    <w:rsid w:val="26FC5E3F"/>
    <w:rsid w:val="26FC848E"/>
    <w:rsid w:val="26FE2C77"/>
    <w:rsid w:val="2703B71C"/>
    <w:rsid w:val="2708F872"/>
    <w:rsid w:val="271014AB"/>
    <w:rsid w:val="272185D6"/>
    <w:rsid w:val="27270B65"/>
    <w:rsid w:val="272D09A8"/>
    <w:rsid w:val="272DA691"/>
    <w:rsid w:val="273A6D74"/>
    <w:rsid w:val="2748DE0D"/>
    <w:rsid w:val="274FB1C6"/>
    <w:rsid w:val="275031EA"/>
    <w:rsid w:val="27618201"/>
    <w:rsid w:val="276CC6EB"/>
    <w:rsid w:val="278E2307"/>
    <w:rsid w:val="2790C053"/>
    <w:rsid w:val="27926678"/>
    <w:rsid w:val="27A4DA2A"/>
    <w:rsid w:val="27A616DF"/>
    <w:rsid w:val="27B711BD"/>
    <w:rsid w:val="27BAD066"/>
    <w:rsid w:val="27BE6193"/>
    <w:rsid w:val="27C48FDF"/>
    <w:rsid w:val="27CE2871"/>
    <w:rsid w:val="27E67C46"/>
    <w:rsid w:val="27E85ABD"/>
    <w:rsid w:val="27F417AB"/>
    <w:rsid w:val="280420AF"/>
    <w:rsid w:val="2806C716"/>
    <w:rsid w:val="280B1BF7"/>
    <w:rsid w:val="280FC11D"/>
    <w:rsid w:val="2817989F"/>
    <w:rsid w:val="28192ECB"/>
    <w:rsid w:val="282CA30A"/>
    <w:rsid w:val="28435DD8"/>
    <w:rsid w:val="2843B232"/>
    <w:rsid w:val="285D84EF"/>
    <w:rsid w:val="2892D2D8"/>
    <w:rsid w:val="28A33B51"/>
    <w:rsid w:val="28B1423E"/>
    <w:rsid w:val="28B14900"/>
    <w:rsid w:val="28B25691"/>
    <w:rsid w:val="28B58EB2"/>
    <w:rsid w:val="28CD99FF"/>
    <w:rsid w:val="28EA5BB3"/>
    <w:rsid w:val="28EB7276"/>
    <w:rsid w:val="28F1C239"/>
    <w:rsid w:val="2906A6C8"/>
    <w:rsid w:val="290F1078"/>
    <w:rsid w:val="291E6E6C"/>
    <w:rsid w:val="29294486"/>
    <w:rsid w:val="293595AF"/>
    <w:rsid w:val="29378BA7"/>
    <w:rsid w:val="2941E740"/>
    <w:rsid w:val="294F2040"/>
    <w:rsid w:val="2952292F"/>
    <w:rsid w:val="29542071"/>
    <w:rsid w:val="295CAA02"/>
    <w:rsid w:val="296BF843"/>
    <w:rsid w:val="297A6F33"/>
    <w:rsid w:val="297B4574"/>
    <w:rsid w:val="29811BE0"/>
    <w:rsid w:val="2985209D"/>
    <w:rsid w:val="298E0D9B"/>
    <w:rsid w:val="2994A962"/>
    <w:rsid w:val="29A40670"/>
    <w:rsid w:val="29B3B497"/>
    <w:rsid w:val="29C16833"/>
    <w:rsid w:val="29C3CA4A"/>
    <w:rsid w:val="29C6E9BD"/>
    <w:rsid w:val="29C85048"/>
    <w:rsid w:val="29CB2D57"/>
    <w:rsid w:val="29D0779D"/>
    <w:rsid w:val="29DDB02C"/>
    <w:rsid w:val="29E9F8F7"/>
    <w:rsid w:val="29F49CD0"/>
    <w:rsid w:val="29FA4B87"/>
    <w:rsid w:val="2A22911E"/>
    <w:rsid w:val="2A2C0E78"/>
    <w:rsid w:val="2A46F5F0"/>
    <w:rsid w:val="2A486A81"/>
    <w:rsid w:val="2A4A9DF9"/>
    <w:rsid w:val="2A63F412"/>
    <w:rsid w:val="2A665DAC"/>
    <w:rsid w:val="2A70355A"/>
    <w:rsid w:val="2A73F8AF"/>
    <w:rsid w:val="2A76D98A"/>
    <w:rsid w:val="2A795612"/>
    <w:rsid w:val="2A7E880C"/>
    <w:rsid w:val="2A93B1BD"/>
    <w:rsid w:val="2A960B64"/>
    <w:rsid w:val="2AA2364F"/>
    <w:rsid w:val="2AA8C8C5"/>
    <w:rsid w:val="2AB68CD8"/>
    <w:rsid w:val="2AB83C0C"/>
    <w:rsid w:val="2ABBA628"/>
    <w:rsid w:val="2AD03C79"/>
    <w:rsid w:val="2AD34DD6"/>
    <w:rsid w:val="2AEA14AB"/>
    <w:rsid w:val="2AF35B7B"/>
    <w:rsid w:val="2AF4AF3B"/>
    <w:rsid w:val="2B04C064"/>
    <w:rsid w:val="2B0A1354"/>
    <w:rsid w:val="2B0CA7C6"/>
    <w:rsid w:val="2B186DAA"/>
    <w:rsid w:val="2B1E0CB0"/>
    <w:rsid w:val="2B1F2773"/>
    <w:rsid w:val="2B29392F"/>
    <w:rsid w:val="2B2F9A51"/>
    <w:rsid w:val="2B32E800"/>
    <w:rsid w:val="2B4D1C7F"/>
    <w:rsid w:val="2B53BC59"/>
    <w:rsid w:val="2B61AFC2"/>
    <w:rsid w:val="2B656B87"/>
    <w:rsid w:val="2B6E9937"/>
    <w:rsid w:val="2B7B7DEF"/>
    <w:rsid w:val="2B877B6F"/>
    <w:rsid w:val="2B8A9225"/>
    <w:rsid w:val="2B9F1420"/>
    <w:rsid w:val="2BA0392B"/>
    <w:rsid w:val="2BAC8981"/>
    <w:rsid w:val="2BACCDD2"/>
    <w:rsid w:val="2BACD86A"/>
    <w:rsid w:val="2BBE8EA1"/>
    <w:rsid w:val="2BE51845"/>
    <w:rsid w:val="2BE65B38"/>
    <w:rsid w:val="2BFD82AA"/>
    <w:rsid w:val="2BFFC473"/>
    <w:rsid w:val="2C07F834"/>
    <w:rsid w:val="2C180F40"/>
    <w:rsid w:val="2C344D7E"/>
    <w:rsid w:val="2C3B563A"/>
    <w:rsid w:val="2C427005"/>
    <w:rsid w:val="2C48AF24"/>
    <w:rsid w:val="2C4A05CF"/>
    <w:rsid w:val="2C4AF334"/>
    <w:rsid w:val="2C6AF51B"/>
    <w:rsid w:val="2C6E5070"/>
    <w:rsid w:val="2C6F1E37"/>
    <w:rsid w:val="2C7B0CD7"/>
    <w:rsid w:val="2C864683"/>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18AC54"/>
    <w:rsid w:val="2D1B0686"/>
    <w:rsid w:val="2D23193D"/>
    <w:rsid w:val="2D477D92"/>
    <w:rsid w:val="2D4A2E6B"/>
    <w:rsid w:val="2D4A97FA"/>
    <w:rsid w:val="2D56E265"/>
    <w:rsid w:val="2D57F4BE"/>
    <w:rsid w:val="2D726BC4"/>
    <w:rsid w:val="2D7F7AE7"/>
    <w:rsid w:val="2D89C69F"/>
    <w:rsid w:val="2D92A9A6"/>
    <w:rsid w:val="2D964CE9"/>
    <w:rsid w:val="2D9AB744"/>
    <w:rsid w:val="2DA4C3F8"/>
    <w:rsid w:val="2DAD8556"/>
    <w:rsid w:val="2DB6D7AD"/>
    <w:rsid w:val="2DB9F545"/>
    <w:rsid w:val="2DBA2458"/>
    <w:rsid w:val="2DC842F8"/>
    <w:rsid w:val="2DC91408"/>
    <w:rsid w:val="2DD19D80"/>
    <w:rsid w:val="2DFA15D0"/>
    <w:rsid w:val="2E01249B"/>
    <w:rsid w:val="2E0833A6"/>
    <w:rsid w:val="2E13D03B"/>
    <w:rsid w:val="2E226FCA"/>
    <w:rsid w:val="2E3FEC9F"/>
    <w:rsid w:val="2E418110"/>
    <w:rsid w:val="2E4228E8"/>
    <w:rsid w:val="2E4347ED"/>
    <w:rsid w:val="2E4B1572"/>
    <w:rsid w:val="2E513D77"/>
    <w:rsid w:val="2E51A24D"/>
    <w:rsid w:val="2E5BEFDD"/>
    <w:rsid w:val="2E64EF3D"/>
    <w:rsid w:val="2E689EB6"/>
    <w:rsid w:val="2E69083B"/>
    <w:rsid w:val="2E713280"/>
    <w:rsid w:val="2E860368"/>
    <w:rsid w:val="2E8B4496"/>
    <w:rsid w:val="2E8D8E0B"/>
    <w:rsid w:val="2EA8E7AB"/>
    <w:rsid w:val="2EC03C90"/>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992BB"/>
    <w:rsid w:val="2F3C6EE4"/>
    <w:rsid w:val="2F42798A"/>
    <w:rsid w:val="2F4CBF95"/>
    <w:rsid w:val="2F4D5F71"/>
    <w:rsid w:val="2F4F29DB"/>
    <w:rsid w:val="2F5DEA1D"/>
    <w:rsid w:val="2F6009B1"/>
    <w:rsid w:val="2F6270AB"/>
    <w:rsid w:val="2F72755E"/>
    <w:rsid w:val="2F7C3F5E"/>
    <w:rsid w:val="2FA5C982"/>
    <w:rsid w:val="2FA97240"/>
    <w:rsid w:val="2FB8AEBD"/>
    <w:rsid w:val="2FBBF1E4"/>
    <w:rsid w:val="2FBF092A"/>
    <w:rsid w:val="2FC5ABDB"/>
    <w:rsid w:val="2FCA6351"/>
    <w:rsid w:val="2FD5D879"/>
    <w:rsid w:val="2FDBE4C5"/>
    <w:rsid w:val="2FEA3EF0"/>
    <w:rsid w:val="2FEF23FB"/>
    <w:rsid w:val="2FF9E9E4"/>
    <w:rsid w:val="300E30C2"/>
    <w:rsid w:val="301280D5"/>
    <w:rsid w:val="301C6400"/>
    <w:rsid w:val="30373F44"/>
    <w:rsid w:val="305C8C59"/>
    <w:rsid w:val="305F603D"/>
    <w:rsid w:val="30752157"/>
    <w:rsid w:val="307D4474"/>
    <w:rsid w:val="307E9007"/>
    <w:rsid w:val="30963B65"/>
    <w:rsid w:val="30C0EE92"/>
    <w:rsid w:val="30D77330"/>
    <w:rsid w:val="30E3AD68"/>
    <w:rsid w:val="30E4AF14"/>
    <w:rsid w:val="30E97F60"/>
    <w:rsid w:val="30F38D9C"/>
    <w:rsid w:val="30F654B7"/>
    <w:rsid w:val="30F79C9B"/>
    <w:rsid w:val="30F829F7"/>
    <w:rsid w:val="310049BD"/>
    <w:rsid w:val="3103CA3A"/>
    <w:rsid w:val="310926CD"/>
    <w:rsid w:val="310DC653"/>
    <w:rsid w:val="311758D2"/>
    <w:rsid w:val="31191F23"/>
    <w:rsid w:val="3123F958"/>
    <w:rsid w:val="31273C68"/>
    <w:rsid w:val="312A0416"/>
    <w:rsid w:val="314336CB"/>
    <w:rsid w:val="31456867"/>
    <w:rsid w:val="3145F636"/>
    <w:rsid w:val="3151BBF6"/>
    <w:rsid w:val="316BD229"/>
    <w:rsid w:val="316C4495"/>
    <w:rsid w:val="3174FEBD"/>
    <w:rsid w:val="317EB2E2"/>
    <w:rsid w:val="31813E5D"/>
    <w:rsid w:val="3182CD1D"/>
    <w:rsid w:val="3193B1A5"/>
    <w:rsid w:val="31947A2E"/>
    <w:rsid w:val="319627BC"/>
    <w:rsid w:val="319A9956"/>
    <w:rsid w:val="31AD111F"/>
    <w:rsid w:val="31B73160"/>
    <w:rsid w:val="31BFCA55"/>
    <w:rsid w:val="31C26125"/>
    <w:rsid w:val="31C46902"/>
    <w:rsid w:val="31C6E51E"/>
    <w:rsid w:val="31C78846"/>
    <w:rsid w:val="31CE89F3"/>
    <w:rsid w:val="31DE2441"/>
    <w:rsid w:val="31DF3B4F"/>
    <w:rsid w:val="31DF4356"/>
    <w:rsid w:val="31E41ABE"/>
    <w:rsid w:val="31EC53BE"/>
    <w:rsid w:val="31F17FAF"/>
    <w:rsid w:val="31F8FA88"/>
    <w:rsid w:val="32061F99"/>
    <w:rsid w:val="32414CFA"/>
    <w:rsid w:val="3245ACF0"/>
    <w:rsid w:val="32465E1E"/>
    <w:rsid w:val="324921DA"/>
    <w:rsid w:val="3254FE51"/>
    <w:rsid w:val="3255AA02"/>
    <w:rsid w:val="3258F432"/>
    <w:rsid w:val="325BA671"/>
    <w:rsid w:val="326BEA9F"/>
    <w:rsid w:val="3270BDEA"/>
    <w:rsid w:val="327518F9"/>
    <w:rsid w:val="32830A99"/>
    <w:rsid w:val="32A4BB0C"/>
    <w:rsid w:val="32C13F5A"/>
    <w:rsid w:val="32C548AC"/>
    <w:rsid w:val="32E91453"/>
    <w:rsid w:val="32F39A22"/>
    <w:rsid w:val="32FA5B3D"/>
    <w:rsid w:val="33152539"/>
    <w:rsid w:val="33166124"/>
    <w:rsid w:val="3326CFF8"/>
    <w:rsid w:val="33290985"/>
    <w:rsid w:val="3332413B"/>
    <w:rsid w:val="333A71EB"/>
    <w:rsid w:val="333E7DA7"/>
    <w:rsid w:val="33564F21"/>
    <w:rsid w:val="3356CBBF"/>
    <w:rsid w:val="336690BD"/>
    <w:rsid w:val="3373BB61"/>
    <w:rsid w:val="3379A1D9"/>
    <w:rsid w:val="337CED50"/>
    <w:rsid w:val="33954AFF"/>
    <w:rsid w:val="339AB671"/>
    <w:rsid w:val="33B17453"/>
    <w:rsid w:val="33B99CBA"/>
    <w:rsid w:val="33BC384C"/>
    <w:rsid w:val="33BD39D1"/>
    <w:rsid w:val="33C2F997"/>
    <w:rsid w:val="33EC976C"/>
    <w:rsid w:val="33EF1B50"/>
    <w:rsid w:val="33FAEBF3"/>
    <w:rsid w:val="33FF79B6"/>
    <w:rsid w:val="340C2586"/>
    <w:rsid w:val="3415DC0C"/>
    <w:rsid w:val="34496011"/>
    <w:rsid w:val="344A3FB7"/>
    <w:rsid w:val="3464DB28"/>
    <w:rsid w:val="34686BE8"/>
    <w:rsid w:val="347B8ECA"/>
    <w:rsid w:val="347F4036"/>
    <w:rsid w:val="3482A844"/>
    <w:rsid w:val="3483006C"/>
    <w:rsid w:val="3487B3D7"/>
    <w:rsid w:val="3488FD0F"/>
    <w:rsid w:val="3491362A"/>
    <w:rsid w:val="34ABAD42"/>
    <w:rsid w:val="34ADD65E"/>
    <w:rsid w:val="34AFCE9D"/>
    <w:rsid w:val="34D3E8EC"/>
    <w:rsid w:val="34E58755"/>
    <w:rsid w:val="34EFEB2D"/>
    <w:rsid w:val="35041017"/>
    <w:rsid w:val="350CDE44"/>
    <w:rsid w:val="35132572"/>
    <w:rsid w:val="3518C3A8"/>
    <w:rsid w:val="351F706B"/>
    <w:rsid w:val="351FC4A1"/>
    <w:rsid w:val="35273212"/>
    <w:rsid w:val="35337BE4"/>
    <w:rsid w:val="354AAC84"/>
    <w:rsid w:val="354C67B4"/>
    <w:rsid w:val="356D55B9"/>
    <w:rsid w:val="3570D492"/>
    <w:rsid w:val="3571DCA0"/>
    <w:rsid w:val="35750E72"/>
    <w:rsid w:val="357ECECE"/>
    <w:rsid w:val="35906598"/>
    <w:rsid w:val="3596D4D9"/>
    <w:rsid w:val="35986FAC"/>
    <w:rsid w:val="35990209"/>
    <w:rsid w:val="359DF0BB"/>
    <w:rsid w:val="35A19DE9"/>
    <w:rsid w:val="35A2951B"/>
    <w:rsid w:val="35A3E1D1"/>
    <w:rsid w:val="35A555B5"/>
    <w:rsid w:val="35CBFF63"/>
    <w:rsid w:val="35CD5E0C"/>
    <w:rsid w:val="35DB20F5"/>
    <w:rsid w:val="35DE0154"/>
    <w:rsid w:val="35F689C6"/>
    <w:rsid w:val="35FF0B7B"/>
    <w:rsid w:val="36076EB8"/>
    <w:rsid w:val="360BBE74"/>
    <w:rsid w:val="361335E4"/>
    <w:rsid w:val="361C5E11"/>
    <w:rsid w:val="363DC666"/>
    <w:rsid w:val="3643AE2D"/>
    <w:rsid w:val="3644FA88"/>
    <w:rsid w:val="3656D664"/>
    <w:rsid w:val="3660AA47"/>
    <w:rsid w:val="366263DE"/>
    <w:rsid w:val="3665E497"/>
    <w:rsid w:val="366DA69D"/>
    <w:rsid w:val="36740AFB"/>
    <w:rsid w:val="367F59E1"/>
    <w:rsid w:val="368A5A8E"/>
    <w:rsid w:val="3699BD17"/>
    <w:rsid w:val="369E74CE"/>
    <w:rsid w:val="36A2183B"/>
    <w:rsid w:val="36B5AACD"/>
    <w:rsid w:val="36BB9502"/>
    <w:rsid w:val="36BEAFFB"/>
    <w:rsid w:val="36C3FAB2"/>
    <w:rsid w:val="36C46BAC"/>
    <w:rsid w:val="36E82145"/>
    <w:rsid w:val="36E8BABB"/>
    <w:rsid w:val="370EB9DE"/>
    <w:rsid w:val="37103841"/>
    <w:rsid w:val="371A5D77"/>
    <w:rsid w:val="37326E9B"/>
    <w:rsid w:val="374FDAEE"/>
    <w:rsid w:val="3757B744"/>
    <w:rsid w:val="375C8F08"/>
    <w:rsid w:val="3768EA15"/>
    <w:rsid w:val="3777EDFB"/>
    <w:rsid w:val="377B9342"/>
    <w:rsid w:val="37834885"/>
    <w:rsid w:val="37856189"/>
    <w:rsid w:val="3795E061"/>
    <w:rsid w:val="379B1572"/>
    <w:rsid w:val="379CE6F8"/>
    <w:rsid w:val="37ACC401"/>
    <w:rsid w:val="37BAA12E"/>
    <w:rsid w:val="37BC4D4C"/>
    <w:rsid w:val="37BE3752"/>
    <w:rsid w:val="37C66801"/>
    <w:rsid w:val="37D49F03"/>
    <w:rsid w:val="37FACF5B"/>
    <w:rsid w:val="37FEFBEC"/>
    <w:rsid w:val="381AE34D"/>
    <w:rsid w:val="382A39B0"/>
    <w:rsid w:val="38327F74"/>
    <w:rsid w:val="383BB05B"/>
    <w:rsid w:val="383C0EB4"/>
    <w:rsid w:val="3849AF81"/>
    <w:rsid w:val="3852892F"/>
    <w:rsid w:val="385A805C"/>
    <w:rsid w:val="3861435A"/>
    <w:rsid w:val="3863FEB8"/>
    <w:rsid w:val="387D4581"/>
    <w:rsid w:val="38808DCB"/>
    <w:rsid w:val="3883BC2A"/>
    <w:rsid w:val="3883EA7E"/>
    <w:rsid w:val="3891483A"/>
    <w:rsid w:val="38991756"/>
    <w:rsid w:val="38A0CC5C"/>
    <w:rsid w:val="38B00B72"/>
    <w:rsid w:val="38BC41A8"/>
    <w:rsid w:val="38E401BD"/>
    <w:rsid w:val="38F5D7D9"/>
    <w:rsid w:val="38FF82A3"/>
    <w:rsid w:val="390C8F55"/>
    <w:rsid w:val="390F008A"/>
    <w:rsid w:val="390FA56D"/>
    <w:rsid w:val="39185A82"/>
    <w:rsid w:val="391DCC86"/>
    <w:rsid w:val="3934E904"/>
    <w:rsid w:val="3941AFCC"/>
    <w:rsid w:val="39483628"/>
    <w:rsid w:val="394F4F28"/>
    <w:rsid w:val="3952699E"/>
    <w:rsid w:val="395513EE"/>
    <w:rsid w:val="395C57F5"/>
    <w:rsid w:val="3966F81F"/>
    <w:rsid w:val="3967E628"/>
    <w:rsid w:val="396BF97B"/>
    <w:rsid w:val="397657B7"/>
    <w:rsid w:val="39789BA4"/>
    <w:rsid w:val="397BEC9A"/>
    <w:rsid w:val="39850225"/>
    <w:rsid w:val="39929E0D"/>
    <w:rsid w:val="39975214"/>
    <w:rsid w:val="39985D41"/>
    <w:rsid w:val="39A5AB3B"/>
    <w:rsid w:val="39B5CBC9"/>
    <w:rsid w:val="39BDE365"/>
    <w:rsid w:val="39C28BE8"/>
    <w:rsid w:val="39C5A1A4"/>
    <w:rsid w:val="39CB0E8F"/>
    <w:rsid w:val="39D0EE3C"/>
    <w:rsid w:val="39E65AA5"/>
    <w:rsid w:val="39ECFBFA"/>
    <w:rsid w:val="39F2F870"/>
    <w:rsid w:val="39FDC3E4"/>
    <w:rsid w:val="3A12A6DF"/>
    <w:rsid w:val="3A163CEB"/>
    <w:rsid w:val="3A283BD5"/>
    <w:rsid w:val="3A2C37A1"/>
    <w:rsid w:val="3A401ED7"/>
    <w:rsid w:val="3A410633"/>
    <w:rsid w:val="3A52036D"/>
    <w:rsid w:val="3A55735E"/>
    <w:rsid w:val="3A5581DD"/>
    <w:rsid w:val="3A670A92"/>
    <w:rsid w:val="3A6C21B3"/>
    <w:rsid w:val="3A6FE09B"/>
    <w:rsid w:val="3A720E8C"/>
    <w:rsid w:val="3A7E82FD"/>
    <w:rsid w:val="3A87C94E"/>
    <w:rsid w:val="3A9EE0E4"/>
    <w:rsid w:val="3A9FF502"/>
    <w:rsid w:val="3AB00E2B"/>
    <w:rsid w:val="3AB4634D"/>
    <w:rsid w:val="3AB4D8AC"/>
    <w:rsid w:val="3AB518A4"/>
    <w:rsid w:val="3AB8A195"/>
    <w:rsid w:val="3AC3D226"/>
    <w:rsid w:val="3AE2F0D2"/>
    <w:rsid w:val="3AF08418"/>
    <w:rsid w:val="3AF32CCD"/>
    <w:rsid w:val="3B072F00"/>
    <w:rsid w:val="3B07D90A"/>
    <w:rsid w:val="3B0DD06E"/>
    <w:rsid w:val="3B163B4A"/>
    <w:rsid w:val="3B1F8358"/>
    <w:rsid w:val="3B208E89"/>
    <w:rsid w:val="3B292523"/>
    <w:rsid w:val="3B415575"/>
    <w:rsid w:val="3B4A54BF"/>
    <w:rsid w:val="3B4E9DAD"/>
    <w:rsid w:val="3B5D07F7"/>
    <w:rsid w:val="3B60C5C8"/>
    <w:rsid w:val="3B6ADF7F"/>
    <w:rsid w:val="3B6F6C2A"/>
    <w:rsid w:val="3B78910C"/>
    <w:rsid w:val="3B837CD7"/>
    <w:rsid w:val="3B894762"/>
    <w:rsid w:val="3B93D1E0"/>
    <w:rsid w:val="3B9EDDB5"/>
    <w:rsid w:val="3B9F5AFD"/>
    <w:rsid w:val="3BB43565"/>
    <w:rsid w:val="3BD5EC35"/>
    <w:rsid w:val="3BDADE46"/>
    <w:rsid w:val="3BE24754"/>
    <w:rsid w:val="3C0043E0"/>
    <w:rsid w:val="3C022144"/>
    <w:rsid w:val="3C08B8AE"/>
    <w:rsid w:val="3C169440"/>
    <w:rsid w:val="3C1B1F74"/>
    <w:rsid w:val="3C1F236F"/>
    <w:rsid w:val="3C234C11"/>
    <w:rsid w:val="3C2389AE"/>
    <w:rsid w:val="3C250DEA"/>
    <w:rsid w:val="3C2EE07A"/>
    <w:rsid w:val="3C3E6DDE"/>
    <w:rsid w:val="3C3FB2DD"/>
    <w:rsid w:val="3C47EE20"/>
    <w:rsid w:val="3C59429E"/>
    <w:rsid w:val="3C6B4C1C"/>
    <w:rsid w:val="3C700995"/>
    <w:rsid w:val="3C74D81B"/>
    <w:rsid w:val="3C845331"/>
    <w:rsid w:val="3C9F9138"/>
    <w:rsid w:val="3CA19DE5"/>
    <w:rsid w:val="3CA216BE"/>
    <w:rsid w:val="3CC01608"/>
    <w:rsid w:val="3CC54208"/>
    <w:rsid w:val="3CCC027B"/>
    <w:rsid w:val="3CCFFE03"/>
    <w:rsid w:val="3CE08D9D"/>
    <w:rsid w:val="3CEF56B3"/>
    <w:rsid w:val="3CF5F921"/>
    <w:rsid w:val="3D037E1A"/>
    <w:rsid w:val="3D07299E"/>
    <w:rsid w:val="3D0CC8E6"/>
    <w:rsid w:val="3D1F4D38"/>
    <w:rsid w:val="3D2356AA"/>
    <w:rsid w:val="3D389EFF"/>
    <w:rsid w:val="3D428D75"/>
    <w:rsid w:val="3D4DD21A"/>
    <w:rsid w:val="3D56FD49"/>
    <w:rsid w:val="3D61973D"/>
    <w:rsid w:val="3D66BA1B"/>
    <w:rsid w:val="3D8CDCFC"/>
    <w:rsid w:val="3D8D1392"/>
    <w:rsid w:val="3DA1ED5B"/>
    <w:rsid w:val="3DA2DD8D"/>
    <w:rsid w:val="3DA6409B"/>
    <w:rsid w:val="3DB288DC"/>
    <w:rsid w:val="3DB2C424"/>
    <w:rsid w:val="3DB45E39"/>
    <w:rsid w:val="3DB98A28"/>
    <w:rsid w:val="3DBBC4D4"/>
    <w:rsid w:val="3DC8A5E8"/>
    <w:rsid w:val="3DCE93CB"/>
    <w:rsid w:val="3DD3F302"/>
    <w:rsid w:val="3DD6C08A"/>
    <w:rsid w:val="3DD78ECF"/>
    <w:rsid w:val="3DE13729"/>
    <w:rsid w:val="3DE62118"/>
    <w:rsid w:val="3DE6B49D"/>
    <w:rsid w:val="3DEAD209"/>
    <w:rsid w:val="3DF2FFC1"/>
    <w:rsid w:val="3DF4F1E4"/>
    <w:rsid w:val="3DF98629"/>
    <w:rsid w:val="3DF98717"/>
    <w:rsid w:val="3E00F346"/>
    <w:rsid w:val="3E096E71"/>
    <w:rsid w:val="3E0B22A5"/>
    <w:rsid w:val="3E12B712"/>
    <w:rsid w:val="3E19523F"/>
    <w:rsid w:val="3E295422"/>
    <w:rsid w:val="3E459EA4"/>
    <w:rsid w:val="3E5F6166"/>
    <w:rsid w:val="3E651BBA"/>
    <w:rsid w:val="3E8A304A"/>
    <w:rsid w:val="3E8E4E53"/>
    <w:rsid w:val="3E9297EC"/>
    <w:rsid w:val="3E949B5D"/>
    <w:rsid w:val="3E9E231C"/>
    <w:rsid w:val="3EA7643A"/>
    <w:rsid w:val="3EAED393"/>
    <w:rsid w:val="3EBB1D99"/>
    <w:rsid w:val="3ECB9FF2"/>
    <w:rsid w:val="3ED42422"/>
    <w:rsid w:val="3EDCD398"/>
    <w:rsid w:val="3EDD1A45"/>
    <w:rsid w:val="3EE4BA4B"/>
    <w:rsid w:val="3EEBA1B3"/>
    <w:rsid w:val="3EEBCB89"/>
    <w:rsid w:val="3F10D425"/>
    <w:rsid w:val="3F137D69"/>
    <w:rsid w:val="3F159D0F"/>
    <w:rsid w:val="3F2C72DB"/>
    <w:rsid w:val="3F3A669E"/>
    <w:rsid w:val="3F3B32EE"/>
    <w:rsid w:val="3F5168E5"/>
    <w:rsid w:val="3F5FF410"/>
    <w:rsid w:val="3F75B62D"/>
    <w:rsid w:val="3F7B193D"/>
    <w:rsid w:val="3F8043A2"/>
    <w:rsid w:val="3F8512EB"/>
    <w:rsid w:val="3F8660A8"/>
    <w:rsid w:val="3F8FC5E0"/>
    <w:rsid w:val="3F987704"/>
    <w:rsid w:val="3F99E373"/>
    <w:rsid w:val="3FA340DE"/>
    <w:rsid w:val="3FAC613F"/>
    <w:rsid w:val="3FAEB192"/>
    <w:rsid w:val="3FB95E4B"/>
    <w:rsid w:val="3FC88BF9"/>
    <w:rsid w:val="3FD3D40B"/>
    <w:rsid w:val="3FDF3FCC"/>
    <w:rsid w:val="3FEEB5C9"/>
    <w:rsid w:val="3FF1F100"/>
    <w:rsid w:val="3FFA5AE4"/>
    <w:rsid w:val="40079EC5"/>
    <w:rsid w:val="40088EA6"/>
    <w:rsid w:val="4018D268"/>
    <w:rsid w:val="4033DE5A"/>
    <w:rsid w:val="40356018"/>
    <w:rsid w:val="40406E62"/>
    <w:rsid w:val="4041DBF4"/>
    <w:rsid w:val="40456015"/>
    <w:rsid w:val="404E4F3E"/>
    <w:rsid w:val="4052286B"/>
    <w:rsid w:val="40598ED4"/>
    <w:rsid w:val="4064D8E5"/>
    <w:rsid w:val="406D87D0"/>
    <w:rsid w:val="406F4EE2"/>
    <w:rsid w:val="407985D8"/>
    <w:rsid w:val="407D3C93"/>
    <w:rsid w:val="40854273"/>
    <w:rsid w:val="4085B55C"/>
    <w:rsid w:val="408DF1A4"/>
    <w:rsid w:val="409B9E84"/>
    <w:rsid w:val="40AA7628"/>
    <w:rsid w:val="40AA7B9E"/>
    <w:rsid w:val="40C5F028"/>
    <w:rsid w:val="40CA14C8"/>
    <w:rsid w:val="40CA6D2C"/>
    <w:rsid w:val="40D0D749"/>
    <w:rsid w:val="40DD7800"/>
    <w:rsid w:val="40DF34A8"/>
    <w:rsid w:val="40F2B59A"/>
    <w:rsid w:val="40F51924"/>
    <w:rsid w:val="4104A92D"/>
    <w:rsid w:val="410A1D55"/>
    <w:rsid w:val="41126327"/>
    <w:rsid w:val="411DC1DA"/>
    <w:rsid w:val="41214CFA"/>
    <w:rsid w:val="412586C7"/>
    <w:rsid w:val="4127E319"/>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00AA83"/>
    <w:rsid w:val="42179AA6"/>
    <w:rsid w:val="421E418B"/>
    <w:rsid w:val="422112D4"/>
    <w:rsid w:val="4221B867"/>
    <w:rsid w:val="42235BF8"/>
    <w:rsid w:val="4224B223"/>
    <w:rsid w:val="42363041"/>
    <w:rsid w:val="424BAD25"/>
    <w:rsid w:val="424DB05E"/>
    <w:rsid w:val="4251030A"/>
    <w:rsid w:val="42597F86"/>
    <w:rsid w:val="425B1216"/>
    <w:rsid w:val="4262AEB5"/>
    <w:rsid w:val="4268E60C"/>
    <w:rsid w:val="42799B58"/>
    <w:rsid w:val="427F7CE8"/>
    <w:rsid w:val="428A9E2D"/>
    <w:rsid w:val="428C9A8A"/>
    <w:rsid w:val="42974279"/>
    <w:rsid w:val="42977613"/>
    <w:rsid w:val="42B64E9B"/>
    <w:rsid w:val="42BA048E"/>
    <w:rsid w:val="42BBCF9C"/>
    <w:rsid w:val="42C09A23"/>
    <w:rsid w:val="42C493AB"/>
    <w:rsid w:val="42D2D8E7"/>
    <w:rsid w:val="42E61ACC"/>
    <w:rsid w:val="42EAF7B0"/>
    <w:rsid w:val="42FB92DF"/>
    <w:rsid w:val="42FF2452"/>
    <w:rsid w:val="4312738F"/>
    <w:rsid w:val="431CA29E"/>
    <w:rsid w:val="431ED031"/>
    <w:rsid w:val="4322D8F4"/>
    <w:rsid w:val="43295C89"/>
    <w:rsid w:val="432A0708"/>
    <w:rsid w:val="4343B7C5"/>
    <w:rsid w:val="434EEAD3"/>
    <w:rsid w:val="43529567"/>
    <w:rsid w:val="43575CB7"/>
    <w:rsid w:val="43588C9A"/>
    <w:rsid w:val="436977BC"/>
    <w:rsid w:val="437230FF"/>
    <w:rsid w:val="4380DCD3"/>
    <w:rsid w:val="43866065"/>
    <w:rsid w:val="4389B838"/>
    <w:rsid w:val="4390574D"/>
    <w:rsid w:val="4394D136"/>
    <w:rsid w:val="43A83A1B"/>
    <w:rsid w:val="43A8B51E"/>
    <w:rsid w:val="43AA9BF5"/>
    <w:rsid w:val="43B4F764"/>
    <w:rsid w:val="43C3531C"/>
    <w:rsid w:val="43C3F788"/>
    <w:rsid w:val="43C8F214"/>
    <w:rsid w:val="43D348F2"/>
    <w:rsid w:val="43D49AA4"/>
    <w:rsid w:val="43E14F77"/>
    <w:rsid w:val="43FB02E8"/>
    <w:rsid w:val="440C3CE6"/>
    <w:rsid w:val="44197242"/>
    <w:rsid w:val="441FE29A"/>
    <w:rsid w:val="441FF6FF"/>
    <w:rsid w:val="4422B641"/>
    <w:rsid w:val="44239FBD"/>
    <w:rsid w:val="443335CC"/>
    <w:rsid w:val="4437C93F"/>
    <w:rsid w:val="44386F25"/>
    <w:rsid w:val="443FA445"/>
    <w:rsid w:val="4443D650"/>
    <w:rsid w:val="4445D7E9"/>
    <w:rsid w:val="444F8AE5"/>
    <w:rsid w:val="4450FEDE"/>
    <w:rsid w:val="445F83DB"/>
    <w:rsid w:val="4478AC38"/>
    <w:rsid w:val="447F091F"/>
    <w:rsid w:val="44845D7B"/>
    <w:rsid w:val="4492D7B0"/>
    <w:rsid w:val="44A13544"/>
    <w:rsid w:val="44A2A56B"/>
    <w:rsid w:val="44A7767F"/>
    <w:rsid w:val="44B24539"/>
    <w:rsid w:val="44B9E268"/>
    <w:rsid w:val="44C6E121"/>
    <w:rsid w:val="44C71329"/>
    <w:rsid w:val="44C87033"/>
    <w:rsid w:val="44E32FA0"/>
    <w:rsid w:val="44E480B6"/>
    <w:rsid w:val="44F436F7"/>
    <w:rsid w:val="44FC25B8"/>
    <w:rsid w:val="45017B3E"/>
    <w:rsid w:val="4508DCE0"/>
    <w:rsid w:val="450A50A9"/>
    <w:rsid w:val="4511C0E4"/>
    <w:rsid w:val="45181337"/>
    <w:rsid w:val="4518367B"/>
    <w:rsid w:val="4522A181"/>
    <w:rsid w:val="45244D02"/>
    <w:rsid w:val="45384B45"/>
    <w:rsid w:val="454B131C"/>
    <w:rsid w:val="455C2F5C"/>
    <w:rsid w:val="455CDF3A"/>
    <w:rsid w:val="455D2DBA"/>
    <w:rsid w:val="456942EA"/>
    <w:rsid w:val="45702804"/>
    <w:rsid w:val="457156BB"/>
    <w:rsid w:val="45831BEC"/>
    <w:rsid w:val="4594314B"/>
    <w:rsid w:val="45A60C06"/>
    <w:rsid w:val="45A99332"/>
    <w:rsid w:val="45AE14E8"/>
    <w:rsid w:val="45B1FD09"/>
    <w:rsid w:val="45B64EB7"/>
    <w:rsid w:val="45BF701E"/>
    <w:rsid w:val="45C0F283"/>
    <w:rsid w:val="45C3BC17"/>
    <w:rsid w:val="45C8B7DE"/>
    <w:rsid w:val="45D76420"/>
    <w:rsid w:val="45EF88D0"/>
    <w:rsid w:val="45F8CBB8"/>
    <w:rsid w:val="4600F8B2"/>
    <w:rsid w:val="4604A646"/>
    <w:rsid w:val="4638B2E1"/>
    <w:rsid w:val="4666DA05"/>
    <w:rsid w:val="466ACBEC"/>
    <w:rsid w:val="466C71C7"/>
    <w:rsid w:val="4676C231"/>
    <w:rsid w:val="467A4758"/>
    <w:rsid w:val="4682F288"/>
    <w:rsid w:val="468D8195"/>
    <w:rsid w:val="46A05D92"/>
    <w:rsid w:val="46A769B6"/>
    <w:rsid w:val="46A846BB"/>
    <w:rsid w:val="46AA88B5"/>
    <w:rsid w:val="46B48050"/>
    <w:rsid w:val="46BEF71C"/>
    <w:rsid w:val="46D1B110"/>
    <w:rsid w:val="46E1CF2F"/>
    <w:rsid w:val="46ED2E5B"/>
    <w:rsid w:val="46ED6B52"/>
    <w:rsid w:val="46F8A184"/>
    <w:rsid w:val="46F9F51E"/>
    <w:rsid w:val="46FF9029"/>
    <w:rsid w:val="47182029"/>
    <w:rsid w:val="473C1E23"/>
    <w:rsid w:val="4745CFCB"/>
    <w:rsid w:val="4747600D"/>
    <w:rsid w:val="4751E392"/>
    <w:rsid w:val="47571F60"/>
    <w:rsid w:val="475C4908"/>
    <w:rsid w:val="4767B0B2"/>
    <w:rsid w:val="47752B6C"/>
    <w:rsid w:val="477BD51A"/>
    <w:rsid w:val="478FD0E5"/>
    <w:rsid w:val="479CE2D0"/>
    <w:rsid w:val="47A82657"/>
    <w:rsid w:val="47A8DA03"/>
    <w:rsid w:val="47AA2790"/>
    <w:rsid w:val="47ACAAF8"/>
    <w:rsid w:val="47B32943"/>
    <w:rsid w:val="47B38D5F"/>
    <w:rsid w:val="47C9C57E"/>
    <w:rsid w:val="47CF691B"/>
    <w:rsid w:val="47D02E72"/>
    <w:rsid w:val="47D3C99A"/>
    <w:rsid w:val="47DDEA14"/>
    <w:rsid w:val="47E6D04D"/>
    <w:rsid w:val="47E84D1F"/>
    <w:rsid w:val="47EDD8A8"/>
    <w:rsid w:val="47F33D17"/>
    <w:rsid w:val="47F703B5"/>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4A16A"/>
    <w:rsid w:val="486718A0"/>
    <w:rsid w:val="4870C190"/>
    <w:rsid w:val="488CA473"/>
    <w:rsid w:val="488D8495"/>
    <w:rsid w:val="48A49137"/>
    <w:rsid w:val="48B139F7"/>
    <w:rsid w:val="48B454A8"/>
    <w:rsid w:val="48BFD590"/>
    <w:rsid w:val="48C11D30"/>
    <w:rsid w:val="48C1478E"/>
    <w:rsid w:val="48CA213A"/>
    <w:rsid w:val="48CA9274"/>
    <w:rsid w:val="48CD65A0"/>
    <w:rsid w:val="48E020E9"/>
    <w:rsid w:val="48EE189A"/>
    <w:rsid w:val="48EFE59C"/>
    <w:rsid w:val="48F6D1D8"/>
    <w:rsid w:val="48FB7B3B"/>
    <w:rsid w:val="48FD7AEA"/>
    <w:rsid w:val="49157A76"/>
    <w:rsid w:val="4925036A"/>
    <w:rsid w:val="4926D183"/>
    <w:rsid w:val="49470309"/>
    <w:rsid w:val="4948973B"/>
    <w:rsid w:val="494DAEAA"/>
    <w:rsid w:val="49646719"/>
    <w:rsid w:val="498F89E4"/>
    <w:rsid w:val="49B3FF04"/>
    <w:rsid w:val="49C396F6"/>
    <w:rsid w:val="49C3C36B"/>
    <w:rsid w:val="49C68903"/>
    <w:rsid w:val="49C7077C"/>
    <w:rsid w:val="49CAB83A"/>
    <w:rsid w:val="49CD400F"/>
    <w:rsid w:val="49D08A7A"/>
    <w:rsid w:val="49E3618F"/>
    <w:rsid w:val="49E8AC18"/>
    <w:rsid w:val="49EC53DD"/>
    <w:rsid w:val="49FB39B0"/>
    <w:rsid w:val="49FE64D5"/>
    <w:rsid w:val="4A14C8F9"/>
    <w:rsid w:val="4A16687D"/>
    <w:rsid w:val="4A17CD87"/>
    <w:rsid w:val="4A235022"/>
    <w:rsid w:val="4A2778E9"/>
    <w:rsid w:val="4A444ECE"/>
    <w:rsid w:val="4A44C47A"/>
    <w:rsid w:val="4A4AADF7"/>
    <w:rsid w:val="4A511607"/>
    <w:rsid w:val="4A519E61"/>
    <w:rsid w:val="4A5721B5"/>
    <w:rsid w:val="4A5BB2D3"/>
    <w:rsid w:val="4A62883B"/>
    <w:rsid w:val="4A699EBF"/>
    <w:rsid w:val="4A92CBBB"/>
    <w:rsid w:val="4A94AB11"/>
    <w:rsid w:val="4A97F894"/>
    <w:rsid w:val="4A992FA5"/>
    <w:rsid w:val="4A9AFC92"/>
    <w:rsid w:val="4A9B3355"/>
    <w:rsid w:val="4AA05020"/>
    <w:rsid w:val="4AA53B13"/>
    <w:rsid w:val="4AA68477"/>
    <w:rsid w:val="4AAAA1A5"/>
    <w:rsid w:val="4AAB4BD3"/>
    <w:rsid w:val="4AB1F3A0"/>
    <w:rsid w:val="4AB25617"/>
    <w:rsid w:val="4AB4AC33"/>
    <w:rsid w:val="4ABB5E40"/>
    <w:rsid w:val="4ABFE61F"/>
    <w:rsid w:val="4ACE46FA"/>
    <w:rsid w:val="4ADF8C99"/>
    <w:rsid w:val="4AE6E405"/>
    <w:rsid w:val="4AEEED4F"/>
    <w:rsid w:val="4B06A4C4"/>
    <w:rsid w:val="4B0CC1FD"/>
    <w:rsid w:val="4B103E51"/>
    <w:rsid w:val="4B18FA35"/>
    <w:rsid w:val="4B19B7EA"/>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073F20"/>
    <w:rsid w:val="4C1B2F61"/>
    <w:rsid w:val="4C239804"/>
    <w:rsid w:val="4C254024"/>
    <w:rsid w:val="4C30AB5F"/>
    <w:rsid w:val="4C3A2E7E"/>
    <w:rsid w:val="4C4778D9"/>
    <w:rsid w:val="4C4F982F"/>
    <w:rsid w:val="4C57587D"/>
    <w:rsid w:val="4C650F79"/>
    <w:rsid w:val="4C6E479A"/>
    <w:rsid w:val="4CBE5071"/>
    <w:rsid w:val="4CC543A9"/>
    <w:rsid w:val="4CD21469"/>
    <w:rsid w:val="4CEDF4B2"/>
    <w:rsid w:val="4CF2E7F7"/>
    <w:rsid w:val="4CFB9BCF"/>
    <w:rsid w:val="4D01210A"/>
    <w:rsid w:val="4D026E7F"/>
    <w:rsid w:val="4D07633A"/>
    <w:rsid w:val="4D32DA72"/>
    <w:rsid w:val="4D3B7906"/>
    <w:rsid w:val="4D5451CE"/>
    <w:rsid w:val="4D64BDEA"/>
    <w:rsid w:val="4D6762E5"/>
    <w:rsid w:val="4D6B6B21"/>
    <w:rsid w:val="4D7F5062"/>
    <w:rsid w:val="4D89A314"/>
    <w:rsid w:val="4DC447DB"/>
    <w:rsid w:val="4DC4ABDB"/>
    <w:rsid w:val="4DC611E3"/>
    <w:rsid w:val="4DC89BAF"/>
    <w:rsid w:val="4DC97C98"/>
    <w:rsid w:val="4DCF3451"/>
    <w:rsid w:val="4DD5FEDF"/>
    <w:rsid w:val="4DEB7960"/>
    <w:rsid w:val="4DF57443"/>
    <w:rsid w:val="4DF6BCAE"/>
    <w:rsid w:val="4DF70A4C"/>
    <w:rsid w:val="4DFC338C"/>
    <w:rsid w:val="4DFF63FE"/>
    <w:rsid w:val="4E062BC8"/>
    <w:rsid w:val="4E0F1217"/>
    <w:rsid w:val="4E117DB2"/>
    <w:rsid w:val="4E1B7364"/>
    <w:rsid w:val="4E217659"/>
    <w:rsid w:val="4E24A137"/>
    <w:rsid w:val="4E24F620"/>
    <w:rsid w:val="4E2D16F2"/>
    <w:rsid w:val="4E2FB0EF"/>
    <w:rsid w:val="4E350A3A"/>
    <w:rsid w:val="4E3C7D98"/>
    <w:rsid w:val="4E3E4586"/>
    <w:rsid w:val="4E3FFF22"/>
    <w:rsid w:val="4E4CADCC"/>
    <w:rsid w:val="4E4F4902"/>
    <w:rsid w:val="4E50C535"/>
    <w:rsid w:val="4E578192"/>
    <w:rsid w:val="4E57CBB1"/>
    <w:rsid w:val="4E5B0BF6"/>
    <w:rsid w:val="4E7FC7A6"/>
    <w:rsid w:val="4E87A0DC"/>
    <w:rsid w:val="4E89CD7C"/>
    <w:rsid w:val="4E906F6C"/>
    <w:rsid w:val="4E9695A8"/>
    <w:rsid w:val="4EA0B132"/>
    <w:rsid w:val="4EAC9D66"/>
    <w:rsid w:val="4EBD6C0C"/>
    <w:rsid w:val="4EC3352D"/>
    <w:rsid w:val="4EC846E5"/>
    <w:rsid w:val="4EDD6CE4"/>
    <w:rsid w:val="4EDE4F9D"/>
    <w:rsid w:val="4F02425F"/>
    <w:rsid w:val="4F026513"/>
    <w:rsid w:val="4F041BC4"/>
    <w:rsid w:val="4F0E67A6"/>
    <w:rsid w:val="4F2353B3"/>
    <w:rsid w:val="4F2AB70A"/>
    <w:rsid w:val="4F3045BD"/>
    <w:rsid w:val="4F3A0CDA"/>
    <w:rsid w:val="4F56DD13"/>
    <w:rsid w:val="4F57FD6D"/>
    <w:rsid w:val="4F6C46B4"/>
    <w:rsid w:val="4F71CF40"/>
    <w:rsid w:val="4F73079D"/>
    <w:rsid w:val="4F8356E0"/>
    <w:rsid w:val="4FA83B34"/>
    <w:rsid w:val="4FB68123"/>
    <w:rsid w:val="4FDCA945"/>
    <w:rsid w:val="4FE1BC8A"/>
    <w:rsid w:val="4FF33E44"/>
    <w:rsid w:val="4FF64908"/>
    <w:rsid w:val="5005CD2E"/>
    <w:rsid w:val="500AE146"/>
    <w:rsid w:val="50157550"/>
    <w:rsid w:val="501C9008"/>
    <w:rsid w:val="5024515E"/>
    <w:rsid w:val="50258FD8"/>
    <w:rsid w:val="5034AD35"/>
    <w:rsid w:val="503D7EFA"/>
    <w:rsid w:val="503F6A0D"/>
    <w:rsid w:val="504C2FB3"/>
    <w:rsid w:val="504F681A"/>
    <w:rsid w:val="505F058E"/>
    <w:rsid w:val="506292E8"/>
    <w:rsid w:val="50671EF4"/>
    <w:rsid w:val="5068E09C"/>
    <w:rsid w:val="5073BFF7"/>
    <w:rsid w:val="50777DA2"/>
    <w:rsid w:val="508453D3"/>
    <w:rsid w:val="5084B4B9"/>
    <w:rsid w:val="508B07B8"/>
    <w:rsid w:val="50B0AFF7"/>
    <w:rsid w:val="50B572F4"/>
    <w:rsid w:val="50BBFC10"/>
    <w:rsid w:val="50C2064A"/>
    <w:rsid w:val="50DB9746"/>
    <w:rsid w:val="50E61F1A"/>
    <w:rsid w:val="50EB26FB"/>
    <w:rsid w:val="50F895AB"/>
    <w:rsid w:val="510978BA"/>
    <w:rsid w:val="510D9FA1"/>
    <w:rsid w:val="5118AD95"/>
    <w:rsid w:val="512959F3"/>
    <w:rsid w:val="512A3BE7"/>
    <w:rsid w:val="51443733"/>
    <w:rsid w:val="5147FBBA"/>
    <w:rsid w:val="514E88D1"/>
    <w:rsid w:val="515158BF"/>
    <w:rsid w:val="515335A8"/>
    <w:rsid w:val="5156C200"/>
    <w:rsid w:val="5165D28F"/>
    <w:rsid w:val="5166ECEB"/>
    <w:rsid w:val="516838C7"/>
    <w:rsid w:val="517D57F4"/>
    <w:rsid w:val="51883BB9"/>
    <w:rsid w:val="518D437E"/>
    <w:rsid w:val="51925BCE"/>
    <w:rsid w:val="5193CF19"/>
    <w:rsid w:val="51A10718"/>
    <w:rsid w:val="51A2B240"/>
    <w:rsid w:val="51A4BA97"/>
    <w:rsid w:val="51BA6D16"/>
    <w:rsid w:val="51BCC9CA"/>
    <w:rsid w:val="51BDCDC0"/>
    <w:rsid w:val="51C3561F"/>
    <w:rsid w:val="51C788BA"/>
    <w:rsid w:val="51C7C230"/>
    <w:rsid w:val="51CC6476"/>
    <w:rsid w:val="51E03E7E"/>
    <w:rsid w:val="51E30479"/>
    <w:rsid w:val="51E6731A"/>
    <w:rsid w:val="51E79C09"/>
    <w:rsid w:val="51E9321F"/>
    <w:rsid w:val="51F35AD7"/>
    <w:rsid w:val="5203309C"/>
    <w:rsid w:val="52146331"/>
    <w:rsid w:val="52154B94"/>
    <w:rsid w:val="521C433B"/>
    <w:rsid w:val="521D5607"/>
    <w:rsid w:val="521FA756"/>
    <w:rsid w:val="52202434"/>
    <w:rsid w:val="522172D8"/>
    <w:rsid w:val="52381C4D"/>
    <w:rsid w:val="52393CCB"/>
    <w:rsid w:val="524E461F"/>
    <w:rsid w:val="525A5F5A"/>
    <w:rsid w:val="525D56B8"/>
    <w:rsid w:val="527DE500"/>
    <w:rsid w:val="527FA0C5"/>
    <w:rsid w:val="5289903F"/>
    <w:rsid w:val="528A60B0"/>
    <w:rsid w:val="529608E3"/>
    <w:rsid w:val="52AFA5E7"/>
    <w:rsid w:val="52EFFAF2"/>
    <w:rsid w:val="52F64612"/>
    <w:rsid w:val="52FB697A"/>
    <w:rsid w:val="5304894F"/>
    <w:rsid w:val="530A6208"/>
    <w:rsid w:val="530F4532"/>
    <w:rsid w:val="5319A4F8"/>
    <w:rsid w:val="531ECEFC"/>
    <w:rsid w:val="53300112"/>
    <w:rsid w:val="534759DC"/>
    <w:rsid w:val="534FADA4"/>
    <w:rsid w:val="536BD85C"/>
    <w:rsid w:val="53793A90"/>
    <w:rsid w:val="537AAA24"/>
    <w:rsid w:val="537CE126"/>
    <w:rsid w:val="53885F72"/>
    <w:rsid w:val="53A1BF87"/>
    <w:rsid w:val="53A819F2"/>
    <w:rsid w:val="53AA5DD6"/>
    <w:rsid w:val="53BAA647"/>
    <w:rsid w:val="53CE3960"/>
    <w:rsid w:val="53D351FD"/>
    <w:rsid w:val="53D9225D"/>
    <w:rsid w:val="53EC82C1"/>
    <w:rsid w:val="53ED25C9"/>
    <w:rsid w:val="53FAEF71"/>
    <w:rsid w:val="54153DE3"/>
    <w:rsid w:val="542A4E36"/>
    <w:rsid w:val="54326CF3"/>
    <w:rsid w:val="543607AC"/>
    <w:rsid w:val="546B0AF6"/>
    <w:rsid w:val="546DDA03"/>
    <w:rsid w:val="54703416"/>
    <w:rsid w:val="54714F03"/>
    <w:rsid w:val="54783073"/>
    <w:rsid w:val="54873C28"/>
    <w:rsid w:val="549A59BD"/>
    <w:rsid w:val="54A0D714"/>
    <w:rsid w:val="54A4BA3A"/>
    <w:rsid w:val="54AE3F42"/>
    <w:rsid w:val="54B59925"/>
    <w:rsid w:val="54B8867B"/>
    <w:rsid w:val="54BE5229"/>
    <w:rsid w:val="54C11FD1"/>
    <w:rsid w:val="54CF4A8B"/>
    <w:rsid w:val="54CFB4B0"/>
    <w:rsid w:val="54D7A5DD"/>
    <w:rsid w:val="54DCBFF3"/>
    <w:rsid w:val="54EE50C7"/>
    <w:rsid w:val="54F2A7ED"/>
    <w:rsid w:val="54FDF9DC"/>
    <w:rsid w:val="54FFD497"/>
    <w:rsid w:val="550752E1"/>
    <w:rsid w:val="55152AFB"/>
    <w:rsid w:val="551664C6"/>
    <w:rsid w:val="553D2C3C"/>
    <w:rsid w:val="5541AFFC"/>
    <w:rsid w:val="5547C53E"/>
    <w:rsid w:val="5549F3F8"/>
    <w:rsid w:val="5561DFA3"/>
    <w:rsid w:val="55632C2F"/>
    <w:rsid w:val="5576FB31"/>
    <w:rsid w:val="557736B2"/>
    <w:rsid w:val="557CFE42"/>
    <w:rsid w:val="55805082"/>
    <w:rsid w:val="55870A86"/>
    <w:rsid w:val="558A3FCF"/>
    <w:rsid w:val="558DD2AC"/>
    <w:rsid w:val="558E759D"/>
    <w:rsid w:val="5593C003"/>
    <w:rsid w:val="559B3469"/>
    <w:rsid w:val="55A2BB22"/>
    <w:rsid w:val="55A413DC"/>
    <w:rsid w:val="55ACF005"/>
    <w:rsid w:val="55BE4931"/>
    <w:rsid w:val="55C19DA4"/>
    <w:rsid w:val="55C5A389"/>
    <w:rsid w:val="55D520A0"/>
    <w:rsid w:val="55DB3D1C"/>
    <w:rsid w:val="55E48B37"/>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3D3D42"/>
    <w:rsid w:val="57439D4E"/>
    <w:rsid w:val="57584328"/>
    <w:rsid w:val="5761EEF8"/>
    <w:rsid w:val="5767745D"/>
    <w:rsid w:val="57789B91"/>
    <w:rsid w:val="577DE9C5"/>
    <w:rsid w:val="57893AD9"/>
    <w:rsid w:val="57A78EA8"/>
    <w:rsid w:val="57B7FF7B"/>
    <w:rsid w:val="57C2772C"/>
    <w:rsid w:val="57D0CFD9"/>
    <w:rsid w:val="57D19A59"/>
    <w:rsid w:val="57D7CC6E"/>
    <w:rsid w:val="57EB8CB1"/>
    <w:rsid w:val="57ECA3DB"/>
    <w:rsid w:val="57F0C64A"/>
    <w:rsid w:val="57FB9AF1"/>
    <w:rsid w:val="57FCCEB2"/>
    <w:rsid w:val="58011A9C"/>
    <w:rsid w:val="58045DF8"/>
    <w:rsid w:val="58049F38"/>
    <w:rsid w:val="5812E3FE"/>
    <w:rsid w:val="58216C76"/>
    <w:rsid w:val="582514B5"/>
    <w:rsid w:val="58567A04"/>
    <w:rsid w:val="5862FF8A"/>
    <w:rsid w:val="586568D6"/>
    <w:rsid w:val="586DC399"/>
    <w:rsid w:val="5875417D"/>
    <w:rsid w:val="58768016"/>
    <w:rsid w:val="58A6FD14"/>
    <w:rsid w:val="58F35637"/>
    <w:rsid w:val="58FD508A"/>
    <w:rsid w:val="590123DB"/>
    <w:rsid w:val="592AE0D0"/>
    <w:rsid w:val="592C626A"/>
    <w:rsid w:val="5930D948"/>
    <w:rsid w:val="59354435"/>
    <w:rsid w:val="593B12CA"/>
    <w:rsid w:val="593EA0D6"/>
    <w:rsid w:val="5940BFC9"/>
    <w:rsid w:val="594BA745"/>
    <w:rsid w:val="594CCF3D"/>
    <w:rsid w:val="59549F29"/>
    <w:rsid w:val="595647E5"/>
    <w:rsid w:val="5960AA67"/>
    <w:rsid w:val="5963F57C"/>
    <w:rsid w:val="59679617"/>
    <w:rsid w:val="5970E6E9"/>
    <w:rsid w:val="59787D5B"/>
    <w:rsid w:val="597C0215"/>
    <w:rsid w:val="597CB865"/>
    <w:rsid w:val="5988E5B3"/>
    <w:rsid w:val="59BCB755"/>
    <w:rsid w:val="59BD2315"/>
    <w:rsid w:val="59C676BA"/>
    <w:rsid w:val="59E4A730"/>
    <w:rsid w:val="59FBA1E2"/>
    <w:rsid w:val="5A051E95"/>
    <w:rsid w:val="5A1001C9"/>
    <w:rsid w:val="5A16FA9D"/>
    <w:rsid w:val="5A1987E3"/>
    <w:rsid w:val="5A1AE178"/>
    <w:rsid w:val="5A1E631B"/>
    <w:rsid w:val="5A347BDE"/>
    <w:rsid w:val="5A37EDF5"/>
    <w:rsid w:val="5A49FE31"/>
    <w:rsid w:val="5A4BCDFB"/>
    <w:rsid w:val="5A4FB0C7"/>
    <w:rsid w:val="5A5164F8"/>
    <w:rsid w:val="5A56603F"/>
    <w:rsid w:val="5A572C04"/>
    <w:rsid w:val="5A66A1AC"/>
    <w:rsid w:val="5A686ED2"/>
    <w:rsid w:val="5A80B005"/>
    <w:rsid w:val="5A858BD4"/>
    <w:rsid w:val="5A8EB51B"/>
    <w:rsid w:val="5A900052"/>
    <w:rsid w:val="5A930353"/>
    <w:rsid w:val="5A93366D"/>
    <w:rsid w:val="5A9920EB"/>
    <w:rsid w:val="5AB51BD5"/>
    <w:rsid w:val="5AD50C2F"/>
    <w:rsid w:val="5AD726CC"/>
    <w:rsid w:val="5AE05466"/>
    <w:rsid w:val="5AED88B2"/>
    <w:rsid w:val="5AF4A6D4"/>
    <w:rsid w:val="5B21238B"/>
    <w:rsid w:val="5B2359D5"/>
    <w:rsid w:val="5B305368"/>
    <w:rsid w:val="5B31EF97"/>
    <w:rsid w:val="5B327480"/>
    <w:rsid w:val="5B363E62"/>
    <w:rsid w:val="5B41D537"/>
    <w:rsid w:val="5B4DB17E"/>
    <w:rsid w:val="5B4E0B38"/>
    <w:rsid w:val="5B545A7F"/>
    <w:rsid w:val="5B63E4E0"/>
    <w:rsid w:val="5B7207C5"/>
    <w:rsid w:val="5B7F0BDA"/>
    <w:rsid w:val="5B81E19B"/>
    <w:rsid w:val="5B9AB101"/>
    <w:rsid w:val="5BA1EB0E"/>
    <w:rsid w:val="5BB35002"/>
    <w:rsid w:val="5BBA8AB8"/>
    <w:rsid w:val="5BCA0B0D"/>
    <w:rsid w:val="5BD36591"/>
    <w:rsid w:val="5BD717E4"/>
    <w:rsid w:val="5BE63DF2"/>
    <w:rsid w:val="5BEB6D98"/>
    <w:rsid w:val="5BF01770"/>
    <w:rsid w:val="5BF86573"/>
    <w:rsid w:val="5C016CAD"/>
    <w:rsid w:val="5C023CDA"/>
    <w:rsid w:val="5C043F33"/>
    <w:rsid w:val="5C0B639E"/>
    <w:rsid w:val="5C0FA2B6"/>
    <w:rsid w:val="5C10AA09"/>
    <w:rsid w:val="5C13262F"/>
    <w:rsid w:val="5C14F87A"/>
    <w:rsid w:val="5C18B52C"/>
    <w:rsid w:val="5C2586D3"/>
    <w:rsid w:val="5C266365"/>
    <w:rsid w:val="5C4ACF9B"/>
    <w:rsid w:val="5C4BFF6B"/>
    <w:rsid w:val="5C4FD3D2"/>
    <w:rsid w:val="5C52ABD5"/>
    <w:rsid w:val="5C60FE53"/>
    <w:rsid w:val="5C63CA11"/>
    <w:rsid w:val="5C701EFC"/>
    <w:rsid w:val="5C72B38C"/>
    <w:rsid w:val="5C74A68B"/>
    <w:rsid w:val="5C77B89A"/>
    <w:rsid w:val="5C78174C"/>
    <w:rsid w:val="5C8FD4BB"/>
    <w:rsid w:val="5C9BCD0D"/>
    <w:rsid w:val="5CA02D1B"/>
    <w:rsid w:val="5CA1ACD0"/>
    <w:rsid w:val="5CA4D93C"/>
    <w:rsid w:val="5CA5B38A"/>
    <w:rsid w:val="5CA6725E"/>
    <w:rsid w:val="5CAA3591"/>
    <w:rsid w:val="5CAADEBA"/>
    <w:rsid w:val="5CABC5DA"/>
    <w:rsid w:val="5CB9EFA7"/>
    <w:rsid w:val="5CBCAF89"/>
    <w:rsid w:val="5CCC1FE5"/>
    <w:rsid w:val="5CD27ACE"/>
    <w:rsid w:val="5CDB7D61"/>
    <w:rsid w:val="5CF888FB"/>
    <w:rsid w:val="5CFD5EFA"/>
    <w:rsid w:val="5D0135BC"/>
    <w:rsid w:val="5D06ED58"/>
    <w:rsid w:val="5D12138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932BD5"/>
    <w:rsid w:val="5D99BD1E"/>
    <w:rsid w:val="5DA28E8B"/>
    <w:rsid w:val="5DA7AE2A"/>
    <w:rsid w:val="5DBEB153"/>
    <w:rsid w:val="5DC32F86"/>
    <w:rsid w:val="5DDBAD5F"/>
    <w:rsid w:val="5DDE0832"/>
    <w:rsid w:val="5DFC7F21"/>
    <w:rsid w:val="5DFCCEB4"/>
    <w:rsid w:val="5DFE3A84"/>
    <w:rsid w:val="5E0F59A4"/>
    <w:rsid w:val="5E10AC5C"/>
    <w:rsid w:val="5E247771"/>
    <w:rsid w:val="5E275B08"/>
    <w:rsid w:val="5E2B61E0"/>
    <w:rsid w:val="5E3B7FF0"/>
    <w:rsid w:val="5E440CB9"/>
    <w:rsid w:val="5E46BFEC"/>
    <w:rsid w:val="5E51189C"/>
    <w:rsid w:val="5E5EA036"/>
    <w:rsid w:val="5E61D734"/>
    <w:rsid w:val="5E65113E"/>
    <w:rsid w:val="5E69FAD9"/>
    <w:rsid w:val="5E7B2558"/>
    <w:rsid w:val="5EAF43B5"/>
    <w:rsid w:val="5EB3CBF3"/>
    <w:rsid w:val="5EB48097"/>
    <w:rsid w:val="5EB48FB2"/>
    <w:rsid w:val="5EB6FBD8"/>
    <w:rsid w:val="5EBDBB4A"/>
    <w:rsid w:val="5EC4D389"/>
    <w:rsid w:val="5ECB3E8B"/>
    <w:rsid w:val="5ED67CB5"/>
    <w:rsid w:val="5ED97760"/>
    <w:rsid w:val="5EDD2F90"/>
    <w:rsid w:val="5EF20645"/>
    <w:rsid w:val="5F0A0E67"/>
    <w:rsid w:val="5F0A3F7D"/>
    <w:rsid w:val="5F0AA73C"/>
    <w:rsid w:val="5F0ADCB9"/>
    <w:rsid w:val="5F31F143"/>
    <w:rsid w:val="5F339402"/>
    <w:rsid w:val="5F35211F"/>
    <w:rsid w:val="5F404F47"/>
    <w:rsid w:val="5F4B13FF"/>
    <w:rsid w:val="5F4EACAD"/>
    <w:rsid w:val="5F638973"/>
    <w:rsid w:val="5F76CEA6"/>
    <w:rsid w:val="5F855186"/>
    <w:rsid w:val="5F899989"/>
    <w:rsid w:val="5F8C92BB"/>
    <w:rsid w:val="5F8DEEB1"/>
    <w:rsid w:val="5F90D952"/>
    <w:rsid w:val="5F9874BE"/>
    <w:rsid w:val="5FBDAC42"/>
    <w:rsid w:val="5FCF693E"/>
    <w:rsid w:val="5FDB845B"/>
    <w:rsid w:val="5FE28EFE"/>
    <w:rsid w:val="5FFA8FA2"/>
    <w:rsid w:val="60041333"/>
    <w:rsid w:val="600A4A97"/>
    <w:rsid w:val="600C7508"/>
    <w:rsid w:val="602C55A1"/>
    <w:rsid w:val="602CE0EC"/>
    <w:rsid w:val="602FDAC4"/>
    <w:rsid w:val="605BBD82"/>
    <w:rsid w:val="605F1093"/>
    <w:rsid w:val="6060B617"/>
    <w:rsid w:val="60638630"/>
    <w:rsid w:val="60675424"/>
    <w:rsid w:val="606A49AE"/>
    <w:rsid w:val="606BE89C"/>
    <w:rsid w:val="60701E86"/>
    <w:rsid w:val="60718A32"/>
    <w:rsid w:val="6077B557"/>
    <w:rsid w:val="607F8AA9"/>
    <w:rsid w:val="60A64DB8"/>
    <w:rsid w:val="60AC9D53"/>
    <w:rsid w:val="60B2B7D1"/>
    <w:rsid w:val="60BD7CDF"/>
    <w:rsid w:val="60C36973"/>
    <w:rsid w:val="60C9BBE3"/>
    <w:rsid w:val="60D14E02"/>
    <w:rsid w:val="60D90BD9"/>
    <w:rsid w:val="60DA6BAD"/>
    <w:rsid w:val="60DF2999"/>
    <w:rsid w:val="60E45781"/>
    <w:rsid w:val="60E4F5C6"/>
    <w:rsid w:val="60E7AED6"/>
    <w:rsid w:val="60EB260C"/>
    <w:rsid w:val="60EF8D58"/>
    <w:rsid w:val="60EFA8E1"/>
    <w:rsid w:val="60F6C8FB"/>
    <w:rsid w:val="60F73FAA"/>
    <w:rsid w:val="60FD7820"/>
    <w:rsid w:val="6103C65B"/>
    <w:rsid w:val="610E8DC1"/>
    <w:rsid w:val="6110E506"/>
    <w:rsid w:val="6118020C"/>
    <w:rsid w:val="611BD264"/>
    <w:rsid w:val="613D7CA5"/>
    <w:rsid w:val="61477B37"/>
    <w:rsid w:val="614B843E"/>
    <w:rsid w:val="61736C4E"/>
    <w:rsid w:val="61760C87"/>
    <w:rsid w:val="618AD576"/>
    <w:rsid w:val="618BBC0B"/>
    <w:rsid w:val="618C1596"/>
    <w:rsid w:val="6195A096"/>
    <w:rsid w:val="61C7A4B1"/>
    <w:rsid w:val="61CB3573"/>
    <w:rsid w:val="61D3BEC9"/>
    <w:rsid w:val="61DBED99"/>
    <w:rsid w:val="61DEEA45"/>
    <w:rsid w:val="61E85430"/>
    <w:rsid w:val="61EA04C4"/>
    <w:rsid w:val="61F0C4A1"/>
    <w:rsid w:val="61FA5033"/>
    <w:rsid w:val="61FCB931"/>
    <w:rsid w:val="61FDA7D7"/>
    <w:rsid w:val="6202DF4D"/>
    <w:rsid w:val="620AEA56"/>
    <w:rsid w:val="620DAE2F"/>
    <w:rsid w:val="620FCCCB"/>
    <w:rsid w:val="62189D4B"/>
    <w:rsid w:val="621A0E8A"/>
    <w:rsid w:val="621DC240"/>
    <w:rsid w:val="622023B2"/>
    <w:rsid w:val="62255B49"/>
    <w:rsid w:val="623E56F8"/>
    <w:rsid w:val="6241F580"/>
    <w:rsid w:val="62486DB4"/>
    <w:rsid w:val="6248F9F0"/>
    <w:rsid w:val="625228C8"/>
    <w:rsid w:val="62570A40"/>
    <w:rsid w:val="6266A4A8"/>
    <w:rsid w:val="62790D60"/>
    <w:rsid w:val="6286E3EE"/>
    <w:rsid w:val="628A2D02"/>
    <w:rsid w:val="628D5CE6"/>
    <w:rsid w:val="6298C74F"/>
    <w:rsid w:val="62A3D68D"/>
    <w:rsid w:val="62B06027"/>
    <w:rsid w:val="62B7059B"/>
    <w:rsid w:val="62C7CC34"/>
    <w:rsid w:val="62ECD6C7"/>
    <w:rsid w:val="62F7E89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7ABAA6"/>
    <w:rsid w:val="637B4786"/>
    <w:rsid w:val="637EB568"/>
    <w:rsid w:val="6381DEFB"/>
    <w:rsid w:val="63951BEA"/>
    <w:rsid w:val="6396C318"/>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0A72B"/>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BB70"/>
    <w:rsid w:val="6487F8AD"/>
    <w:rsid w:val="649F4634"/>
    <w:rsid w:val="64A260EF"/>
    <w:rsid w:val="64B4A3CF"/>
    <w:rsid w:val="64B70638"/>
    <w:rsid w:val="64C9A0A8"/>
    <w:rsid w:val="64D276B5"/>
    <w:rsid w:val="64D53E81"/>
    <w:rsid w:val="64DAFEF2"/>
    <w:rsid w:val="64DC3257"/>
    <w:rsid w:val="64E5AE18"/>
    <w:rsid w:val="64EB8807"/>
    <w:rsid w:val="64FB9C8B"/>
    <w:rsid w:val="65222522"/>
    <w:rsid w:val="653DB932"/>
    <w:rsid w:val="65469DC2"/>
    <w:rsid w:val="654A714B"/>
    <w:rsid w:val="655002CE"/>
    <w:rsid w:val="655201D4"/>
    <w:rsid w:val="655291E0"/>
    <w:rsid w:val="6557AE25"/>
    <w:rsid w:val="655C3370"/>
    <w:rsid w:val="65779FA3"/>
    <w:rsid w:val="65791796"/>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31DA1"/>
    <w:rsid w:val="66066732"/>
    <w:rsid w:val="660DC0B6"/>
    <w:rsid w:val="661CF808"/>
    <w:rsid w:val="661E4E7F"/>
    <w:rsid w:val="661EB7C6"/>
    <w:rsid w:val="66317901"/>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C7F8E3"/>
    <w:rsid w:val="66D9C166"/>
    <w:rsid w:val="66DA871A"/>
    <w:rsid w:val="66DD997F"/>
    <w:rsid w:val="66E663FF"/>
    <w:rsid w:val="66E9BDCE"/>
    <w:rsid w:val="66EBF746"/>
    <w:rsid w:val="66ED4F2D"/>
    <w:rsid w:val="66EDD235"/>
    <w:rsid w:val="66F48FD1"/>
    <w:rsid w:val="66F7F9EE"/>
    <w:rsid w:val="670180D8"/>
    <w:rsid w:val="67072C4C"/>
    <w:rsid w:val="67277707"/>
    <w:rsid w:val="6732C700"/>
    <w:rsid w:val="6737D0A5"/>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5728D"/>
    <w:rsid w:val="67D8B814"/>
    <w:rsid w:val="67E0887C"/>
    <w:rsid w:val="67E3D821"/>
    <w:rsid w:val="67EE629A"/>
    <w:rsid w:val="6801A976"/>
    <w:rsid w:val="6813BD3A"/>
    <w:rsid w:val="6817E60C"/>
    <w:rsid w:val="681A149B"/>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5EDF4"/>
    <w:rsid w:val="68DB17FE"/>
    <w:rsid w:val="68DC9E65"/>
    <w:rsid w:val="68F010B3"/>
    <w:rsid w:val="69066290"/>
    <w:rsid w:val="6916585B"/>
    <w:rsid w:val="691A11BB"/>
    <w:rsid w:val="69206689"/>
    <w:rsid w:val="692165B9"/>
    <w:rsid w:val="69263BE2"/>
    <w:rsid w:val="693183C7"/>
    <w:rsid w:val="695228D2"/>
    <w:rsid w:val="69525B6D"/>
    <w:rsid w:val="6958FA09"/>
    <w:rsid w:val="695A13E6"/>
    <w:rsid w:val="695A6A55"/>
    <w:rsid w:val="69769F93"/>
    <w:rsid w:val="697B875E"/>
    <w:rsid w:val="697C58DD"/>
    <w:rsid w:val="6995EC54"/>
    <w:rsid w:val="69977C57"/>
    <w:rsid w:val="69991570"/>
    <w:rsid w:val="69A01B0F"/>
    <w:rsid w:val="69B74EF7"/>
    <w:rsid w:val="69D60157"/>
    <w:rsid w:val="69DA4AA7"/>
    <w:rsid w:val="69E8E5C0"/>
    <w:rsid w:val="69F78D8D"/>
    <w:rsid w:val="6A017B64"/>
    <w:rsid w:val="6A0B3356"/>
    <w:rsid w:val="6A0CB238"/>
    <w:rsid w:val="6A147D84"/>
    <w:rsid w:val="6A1C2FAE"/>
    <w:rsid w:val="6A220097"/>
    <w:rsid w:val="6A2F1486"/>
    <w:rsid w:val="6A39A84A"/>
    <w:rsid w:val="6A3CB371"/>
    <w:rsid w:val="6A46FAE4"/>
    <w:rsid w:val="6A47F91B"/>
    <w:rsid w:val="6A4E8F60"/>
    <w:rsid w:val="6A5C45F6"/>
    <w:rsid w:val="6A945FF1"/>
    <w:rsid w:val="6AA5F7B3"/>
    <w:rsid w:val="6AAA0F65"/>
    <w:rsid w:val="6ABFB7E0"/>
    <w:rsid w:val="6ABFBFC7"/>
    <w:rsid w:val="6AC8064D"/>
    <w:rsid w:val="6ACB1156"/>
    <w:rsid w:val="6ACBAE22"/>
    <w:rsid w:val="6ACF01AF"/>
    <w:rsid w:val="6AD40855"/>
    <w:rsid w:val="6ADB7457"/>
    <w:rsid w:val="6AE57426"/>
    <w:rsid w:val="6AEB30E5"/>
    <w:rsid w:val="6AFD0320"/>
    <w:rsid w:val="6B0A1124"/>
    <w:rsid w:val="6B0A3C1A"/>
    <w:rsid w:val="6B18C507"/>
    <w:rsid w:val="6B20D205"/>
    <w:rsid w:val="6B448005"/>
    <w:rsid w:val="6B48509D"/>
    <w:rsid w:val="6B5AE8A4"/>
    <w:rsid w:val="6B6954C9"/>
    <w:rsid w:val="6B6AF8C0"/>
    <w:rsid w:val="6B6DCC76"/>
    <w:rsid w:val="6B8428A0"/>
    <w:rsid w:val="6B87C441"/>
    <w:rsid w:val="6BA54047"/>
    <w:rsid w:val="6BBDEEE4"/>
    <w:rsid w:val="6BC4FD1D"/>
    <w:rsid w:val="6BCC9B94"/>
    <w:rsid w:val="6BD1C2B8"/>
    <w:rsid w:val="6BD2A428"/>
    <w:rsid w:val="6BDD950F"/>
    <w:rsid w:val="6BDEDE8A"/>
    <w:rsid w:val="6BE92506"/>
    <w:rsid w:val="6BEC8CDC"/>
    <w:rsid w:val="6BFD3F86"/>
    <w:rsid w:val="6BFF89E5"/>
    <w:rsid w:val="6C194CAE"/>
    <w:rsid w:val="6C23EA9E"/>
    <w:rsid w:val="6C48E657"/>
    <w:rsid w:val="6C4B38EC"/>
    <w:rsid w:val="6C4CA5AA"/>
    <w:rsid w:val="6C577DC9"/>
    <w:rsid w:val="6C59211C"/>
    <w:rsid w:val="6C6C4440"/>
    <w:rsid w:val="6C7CA6FC"/>
    <w:rsid w:val="6C7F1C3A"/>
    <w:rsid w:val="6C8E110C"/>
    <w:rsid w:val="6CB22312"/>
    <w:rsid w:val="6CBC39CA"/>
    <w:rsid w:val="6CC5A8AA"/>
    <w:rsid w:val="6CE1E7ED"/>
    <w:rsid w:val="6CEEA41C"/>
    <w:rsid w:val="6CF9CB32"/>
    <w:rsid w:val="6CFCD402"/>
    <w:rsid w:val="6D05F5F1"/>
    <w:rsid w:val="6D1D733E"/>
    <w:rsid w:val="6D206E51"/>
    <w:rsid w:val="6D2D2EF2"/>
    <w:rsid w:val="6D2F4D0A"/>
    <w:rsid w:val="6D42AC92"/>
    <w:rsid w:val="6D4590C8"/>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0EE16A"/>
    <w:rsid w:val="6E100E51"/>
    <w:rsid w:val="6E117460"/>
    <w:rsid w:val="6E18B9C2"/>
    <w:rsid w:val="6E25E853"/>
    <w:rsid w:val="6E319D59"/>
    <w:rsid w:val="6E552392"/>
    <w:rsid w:val="6E73A5EB"/>
    <w:rsid w:val="6E73E2E3"/>
    <w:rsid w:val="6E757A07"/>
    <w:rsid w:val="6E88A3C0"/>
    <w:rsid w:val="6E9222F9"/>
    <w:rsid w:val="6E9FDB37"/>
    <w:rsid w:val="6EBA6863"/>
    <w:rsid w:val="6ED308DA"/>
    <w:rsid w:val="6EE7FC14"/>
    <w:rsid w:val="6EECF0B5"/>
    <w:rsid w:val="6EEE1862"/>
    <w:rsid w:val="6EFCB721"/>
    <w:rsid w:val="6F02BDF1"/>
    <w:rsid w:val="6F043C56"/>
    <w:rsid w:val="6F0FECD7"/>
    <w:rsid w:val="6F16F8F9"/>
    <w:rsid w:val="6F2283FC"/>
    <w:rsid w:val="6F285883"/>
    <w:rsid w:val="6F2B7817"/>
    <w:rsid w:val="6F3FAB08"/>
    <w:rsid w:val="6F474384"/>
    <w:rsid w:val="6F4771DC"/>
    <w:rsid w:val="6F490EC1"/>
    <w:rsid w:val="6F4D1536"/>
    <w:rsid w:val="6F56BAC6"/>
    <w:rsid w:val="6F5D1248"/>
    <w:rsid w:val="6F5DE9A0"/>
    <w:rsid w:val="6F5E5BE1"/>
    <w:rsid w:val="6F7B89E9"/>
    <w:rsid w:val="6F8062FE"/>
    <w:rsid w:val="6F87192C"/>
    <w:rsid w:val="6F8920E0"/>
    <w:rsid w:val="6F90C1DE"/>
    <w:rsid w:val="6F9E7067"/>
    <w:rsid w:val="6FA54651"/>
    <w:rsid w:val="6FB257A9"/>
    <w:rsid w:val="6FC6E0FF"/>
    <w:rsid w:val="6FC6E60E"/>
    <w:rsid w:val="6FDA320E"/>
    <w:rsid w:val="6FDDCAE4"/>
    <w:rsid w:val="6FDE0AE4"/>
    <w:rsid w:val="6FE29EF5"/>
    <w:rsid w:val="6FE6F9B1"/>
    <w:rsid w:val="6FECA1AF"/>
    <w:rsid w:val="6FF6A127"/>
    <w:rsid w:val="6FFA0D4A"/>
    <w:rsid w:val="70081096"/>
    <w:rsid w:val="7011F379"/>
    <w:rsid w:val="70175C8E"/>
    <w:rsid w:val="7017F128"/>
    <w:rsid w:val="701EC0FE"/>
    <w:rsid w:val="703B9916"/>
    <w:rsid w:val="7050A83B"/>
    <w:rsid w:val="7057FA81"/>
    <w:rsid w:val="70582300"/>
    <w:rsid w:val="705F81C1"/>
    <w:rsid w:val="707C4586"/>
    <w:rsid w:val="707FFE86"/>
    <w:rsid w:val="708B5943"/>
    <w:rsid w:val="7095162E"/>
    <w:rsid w:val="7097DDD5"/>
    <w:rsid w:val="70983F08"/>
    <w:rsid w:val="70A10EF5"/>
    <w:rsid w:val="70A54627"/>
    <w:rsid w:val="70CC5A98"/>
    <w:rsid w:val="70D408ED"/>
    <w:rsid w:val="70E34617"/>
    <w:rsid w:val="70E3BBFD"/>
    <w:rsid w:val="70EA05C0"/>
    <w:rsid w:val="70EB1FC5"/>
    <w:rsid w:val="7100E010"/>
    <w:rsid w:val="710CDB77"/>
    <w:rsid w:val="714630B2"/>
    <w:rsid w:val="71478A4A"/>
    <w:rsid w:val="7148E15C"/>
    <w:rsid w:val="714A9083"/>
    <w:rsid w:val="715A0D26"/>
    <w:rsid w:val="715B9739"/>
    <w:rsid w:val="7162B917"/>
    <w:rsid w:val="71668932"/>
    <w:rsid w:val="7175E3F2"/>
    <w:rsid w:val="717DC662"/>
    <w:rsid w:val="7199C7D7"/>
    <w:rsid w:val="719E5F44"/>
    <w:rsid w:val="719F615E"/>
    <w:rsid w:val="71ADEBEE"/>
    <w:rsid w:val="71AE121D"/>
    <w:rsid w:val="71B7A4F1"/>
    <w:rsid w:val="71C1ADAE"/>
    <w:rsid w:val="71C3D8F7"/>
    <w:rsid w:val="71D07FFF"/>
    <w:rsid w:val="71D674A0"/>
    <w:rsid w:val="71D789F1"/>
    <w:rsid w:val="71E05638"/>
    <w:rsid w:val="71E06741"/>
    <w:rsid w:val="71E2A3A2"/>
    <w:rsid w:val="71EF4F65"/>
    <w:rsid w:val="71F1D019"/>
    <w:rsid w:val="71F20925"/>
    <w:rsid w:val="720038D2"/>
    <w:rsid w:val="72013CA7"/>
    <w:rsid w:val="7204BC95"/>
    <w:rsid w:val="7208A722"/>
    <w:rsid w:val="7209C77F"/>
    <w:rsid w:val="720C741C"/>
    <w:rsid w:val="722339DD"/>
    <w:rsid w:val="72276AC6"/>
    <w:rsid w:val="72365DA8"/>
    <w:rsid w:val="7239E2A3"/>
    <w:rsid w:val="723CA1AA"/>
    <w:rsid w:val="723DAF43"/>
    <w:rsid w:val="7267DEC8"/>
    <w:rsid w:val="72698BFB"/>
    <w:rsid w:val="72760132"/>
    <w:rsid w:val="72817684"/>
    <w:rsid w:val="728C7B02"/>
    <w:rsid w:val="729067AB"/>
    <w:rsid w:val="72940081"/>
    <w:rsid w:val="72949D4C"/>
    <w:rsid w:val="729B21D9"/>
    <w:rsid w:val="72C4D8D6"/>
    <w:rsid w:val="72CC045D"/>
    <w:rsid w:val="72D3E05B"/>
    <w:rsid w:val="72D7A76B"/>
    <w:rsid w:val="72D9A9B5"/>
    <w:rsid w:val="72DD7770"/>
    <w:rsid w:val="72E39F85"/>
    <w:rsid w:val="72E3DF36"/>
    <w:rsid w:val="72F373E4"/>
    <w:rsid w:val="731247C0"/>
    <w:rsid w:val="7318A51B"/>
    <w:rsid w:val="73210C5A"/>
    <w:rsid w:val="732B7267"/>
    <w:rsid w:val="7330B667"/>
    <w:rsid w:val="73356A0B"/>
    <w:rsid w:val="733BB7D7"/>
    <w:rsid w:val="73414333"/>
    <w:rsid w:val="7345EBC3"/>
    <w:rsid w:val="73552DB4"/>
    <w:rsid w:val="735611FE"/>
    <w:rsid w:val="73573BA5"/>
    <w:rsid w:val="7385C8BF"/>
    <w:rsid w:val="739BD1B0"/>
    <w:rsid w:val="73B4C2A5"/>
    <w:rsid w:val="73B9B98C"/>
    <w:rsid w:val="73C1D982"/>
    <w:rsid w:val="73C40310"/>
    <w:rsid w:val="73D4A66F"/>
    <w:rsid w:val="73D8EE70"/>
    <w:rsid w:val="73E75F76"/>
    <w:rsid w:val="73E8A6F4"/>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5F58CD"/>
    <w:rsid w:val="74630730"/>
    <w:rsid w:val="746A2958"/>
    <w:rsid w:val="7470F92B"/>
    <w:rsid w:val="74783BBD"/>
    <w:rsid w:val="747A0CD9"/>
    <w:rsid w:val="747D57DB"/>
    <w:rsid w:val="7495C71B"/>
    <w:rsid w:val="749AD6FC"/>
    <w:rsid w:val="74AA5A89"/>
    <w:rsid w:val="74AC030F"/>
    <w:rsid w:val="74B49860"/>
    <w:rsid w:val="74BC1BC0"/>
    <w:rsid w:val="74C02298"/>
    <w:rsid w:val="750047E2"/>
    <w:rsid w:val="750559A1"/>
    <w:rsid w:val="750DE9CE"/>
    <w:rsid w:val="751EDC6A"/>
    <w:rsid w:val="752AD7D3"/>
    <w:rsid w:val="752E5AA8"/>
    <w:rsid w:val="753FA713"/>
    <w:rsid w:val="7556B1E1"/>
    <w:rsid w:val="75581E9E"/>
    <w:rsid w:val="75591CD4"/>
    <w:rsid w:val="75662EAF"/>
    <w:rsid w:val="7566A16B"/>
    <w:rsid w:val="757251DE"/>
    <w:rsid w:val="75941B6E"/>
    <w:rsid w:val="7595A318"/>
    <w:rsid w:val="759B1ABD"/>
    <w:rsid w:val="75A9030F"/>
    <w:rsid w:val="75ADB453"/>
    <w:rsid w:val="75B3A0C1"/>
    <w:rsid w:val="75B46934"/>
    <w:rsid w:val="75B7A378"/>
    <w:rsid w:val="75C3A8AC"/>
    <w:rsid w:val="75C4B69A"/>
    <w:rsid w:val="75D7AF12"/>
    <w:rsid w:val="75DAD66E"/>
    <w:rsid w:val="75DFA711"/>
    <w:rsid w:val="75E3710A"/>
    <w:rsid w:val="75EDE18A"/>
    <w:rsid w:val="760C8090"/>
    <w:rsid w:val="7610B784"/>
    <w:rsid w:val="7611B6EE"/>
    <w:rsid w:val="7639C7ED"/>
    <w:rsid w:val="7648F0B1"/>
    <w:rsid w:val="765ED55B"/>
    <w:rsid w:val="76654A41"/>
    <w:rsid w:val="766F10E0"/>
    <w:rsid w:val="7672E31F"/>
    <w:rsid w:val="767D8C85"/>
    <w:rsid w:val="7683D831"/>
    <w:rsid w:val="76A16AA3"/>
    <w:rsid w:val="76A4090E"/>
    <w:rsid w:val="76AEE5EB"/>
    <w:rsid w:val="76BDCF39"/>
    <w:rsid w:val="76BE1EAC"/>
    <w:rsid w:val="76C96F4A"/>
    <w:rsid w:val="76D6CBBE"/>
    <w:rsid w:val="76E8E783"/>
    <w:rsid w:val="76EC6367"/>
    <w:rsid w:val="76ECF2D6"/>
    <w:rsid w:val="770C95EC"/>
    <w:rsid w:val="770D7574"/>
    <w:rsid w:val="772F7A11"/>
    <w:rsid w:val="773F6D3C"/>
    <w:rsid w:val="7751CC36"/>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69E03"/>
    <w:rsid w:val="788846CC"/>
    <w:rsid w:val="788B2F30"/>
    <w:rsid w:val="78905E6F"/>
    <w:rsid w:val="7895C0E5"/>
    <w:rsid w:val="7898CE7B"/>
    <w:rsid w:val="78B00518"/>
    <w:rsid w:val="78B44267"/>
    <w:rsid w:val="78B5F393"/>
    <w:rsid w:val="78B8EEA1"/>
    <w:rsid w:val="78C753FB"/>
    <w:rsid w:val="78CF793E"/>
    <w:rsid w:val="78D1B807"/>
    <w:rsid w:val="78D461D5"/>
    <w:rsid w:val="78DDB739"/>
    <w:rsid w:val="78E48146"/>
    <w:rsid w:val="78E706A1"/>
    <w:rsid w:val="78EAEF9C"/>
    <w:rsid w:val="78EC09F6"/>
    <w:rsid w:val="78EFCF7F"/>
    <w:rsid w:val="78F180AB"/>
    <w:rsid w:val="79093953"/>
    <w:rsid w:val="79098EF8"/>
    <w:rsid w:val="7916F322"/>
    <w:rsid w:val="7918E96F"/>
    <w:rsid w:val="791B2EC3"/>
    <w:rsid w:val="792736A7"/>
    <w:rsid w:val="793116CD"/>
    <w:rsid w:val="79353E97"/>
    <w:rsid w:val="7947A127"/>
    <w:rsid w:val="794B84DF"/>
    <w:rsid w:val="7952383B"/>
    <w:rsid w:val="795F5C47"/>
    <w:rsid w:val="7966DF1A"/>
    <w:rsid w:val="798AD83F"/>
    <w:rsid w:val="7991BB48"/>
    <w:rsid w:val="799ADF1B"/>
    <w:rsid w:val="799FBC54"/>
    <w:rsid w:val="79A32F97"/>
    <w:rsid w:val="79B66936"/>
    <w:rsid w:val="79D1ABC4"/>
    <w:rsid w:val="79D4FBFD"/>
    <w:rsid w:val="79EB278C"/>
    <w:rsid w:val="79F713DD"/>
    <w:rsid w:val="7A00E2C7"/>
    <w:rsid w:val="7A02A93D"/>
    <w:rsid w:val="7A273A2C"/>
    <w:rsid w:val="7A390C77"/>
    <w:rsid w:val="7A3F05AA"/>
    <w:rsid w:val="7A3FCBB8"/>
    <w:rsid w:val="7A506500"/>
    <w:rsid w:val="7A57E878"/>
    <w:rsid w:val="7A582174"/>
    <w:rsid w:val="7A673CFE"/>
    <w:rsid w:val="7A6DB094"/>
    <w:rsid w:val="7A70570D"/>
    <w:rsid w:val="7AA278A4"/>
    <w:rsid w:val="7AA689DA"/>
    <w:rsid w:val="7AA68E94"/>
    <w:rsid w:val="7AA6C7AC"/>
    <w:rsid w:val="7AC20EEA"/>
    <w:rsid w:val="7AC86EDF"/>
    <w:rsid w:val="7AD5E4DE"/>
    <w:rsid w:val="7ADAD0F8"/>
    <w:rsid w:val="7ADB54E6"/>
    <w:rsid w:val="7ADC88EB"/>
    <w:rsid w:val="7AE654A5"/>
    <w:rsid w:val="7AE8EFEC"/>
    <w:rsid w:val="7AEAC63A"/>
    <w:rsid w:val="7B01A8F8"/>
    <w:rsid w:val="7B094C4D"/>
    <w:rsid w:val="7B0A67EE"/>
    <w:rsid w:val="7B217AC5"/>
    <w:rsid w:val="7B26A50C"/>
    <w:rsid w:val="7B418FC5"/>
    <w:rsid w:val="7B4A7BA8"/>
    <w:rsid w:val="7B4D201F"/>
    <w:rsid w:val="7B4E5593"/>
    <w:rsid w:val="7B59BF30"/>
    <w:rsid w:val="7B63D16C"/>
    <w:rsid w:val="7B75B2F4"/>
    <w:rsid w:val="7B7CEF20"/>
    <w:rsid w:val="7B7F8A02"/>
    <w:rsid w:val="7B8384AC"/>
    <w:rsid w:val="7B8ACBEC"/>
    <w:rsid w:val="7B902978"/>
    <w:rsid w:val="7B90FB9F"/>
    <w:rsid w:val="7B9F48D5"/>
    <w:rsid w:val="7BA71B18"/>
    <w:rsid w:val="7BBB2A44"/>
    <w:rsid w:val="7BC0C1C8"/>
    <w:rsid w:val="7BC78F99"/>
    <w:rsid w:val="7BD67A11"/>
    <w:rsid w:val="7BD711F6"/>
    <w:rsid w:val="7BD95BB5"/>
    <w:rsid w:val="7BDA907C"/>
    <w:rsid w:val="7BDBC6AF"/>
    <w:rsid w:val="7BEC4D98"/>
    <w:rsid w:val="7C0C0297"/>
    <w:rsid w:val="7C173377"/>
    <w:rsid w:val="7C1CDC15"/>
    <w:rsid w:val="7C23AAB8"/>
    <w:rsid w:val="7C317E50"/>
    <w:rsid w:val="7C356DEF"/>
    <w:rsid w:val="7C405B28"/>
    <w:rsid w:val="7C4DEF86"/>
    <w:rsid w:val="7C505021"/>
    <w:rsid w:val="7C5D3239"/>
    <w:rsid w:val="7C638DA9"/>
    <w:rsid w:val="7C647B49"/>
    <w:rsid w:val="7C65D01F"/>
    <w:rsid w:val="7C661635"/>
    <w:rsid w:val="7C6715DD"/>
    <w:rsid w:val="7C6BB176"/>
    <w:rsid w:val="7C6E8CC1"/>
    <w:rsid w:val="7C772547"/>
    <w:rsid w:val="7C8E988F"/>
    <w:rsid w:val="7CA49B55"/>
    <w:rsid w:val="7CB14E79"/>
    <w:rsid w:val="7CB60B83"/>
    <w:rsid w:val="7CBE3770"/>
    <w:rsid w:val="7CCE1A52"/>
    <w:rsid w:val="7CDCC1A8"/>
    <w:rsid w:val="7CE070D7"/>
    <w:rsid w:val="7CE1A913"/>
    <w:rsid w:val="7CEC45FB"/>
    <w:rsid w:val="7CF0F6AC"/>
    <w:rsid w:val="7CF6A139"/>
    <w:rsid w:val="7D0AAA45"/>
    <w:rsid w:val="7D0AE7C4"/>
    <w:rsid w:val="7D0CA735"/>
    <w:rsid w:val="7D0FE042"/>
    <w:rsid w:val="7D1ED9A7"/>
    <w:rsid w:val="7D2E8989"/>
    <w:rsid w:val="7D3285C4"/>
    <w:rsid w:val="7D5CE6B6"/>
    <w:rsid w:val="7D5D2461"/>
    <w:rsid w:val="7D5F6CC1"/>
    <w:rsid w:val="7D6C678A"/>
    <w:rsid w:val="7D76D25B"/>
    <w:rsid w:val="7D7E01A3"/>
    <w:rsid w:val="7D8124F2"/>
    <w:rsid w:val="7D81BAEE"/>
    <w:rsid w:val="7D83EBFF"/>
    <w:rsid w:val="7D87E108"/>
    <w:rsid w:val="7D9066F3"/>
    <w:rsid w:val="7D98B4FA"/>
    <w:rsid w:val="7DABD5BA"/>
    <w:rsid w:val="7DAD3252"/>
    <w:rsid w:val="7DAFBBC5"/>
    <w:rsid w:val="7DD9B691"/>
    <w:rsid w:val="7DDEF4E1"/>
    <w:rsid w:val="7E0EFB42"/>
    <w:rsid w:val="7E11391B"/>
    <w:rsid w:val="7E1429AD"/>
    <w:rsid w:val="7E166739"/>
    <w:rsid w:val="7E199FBB"/>
    <w:rsid w:val="7E1BEA80"/>
    <w:rsid w:val="7E1C44D6"/>
    <w:rsid w:val="7E25BD52"/>
    <w:rsid w:val="7E27B2DD"/>
    <w:rsid w:val="7E3C5FF2"/>
    <w:rsid w:val="7E56B02A"/>
    <w:rsid w:val="7E5C90A8"/>
    <w:rsid w:val="7E64DFE7"/>
    <w:rsid w:val="7E6C4E3F"/>
    <w:rsid w:val="7E73F366"/>
    <w:rsid w:val="7E893FD7"/>
    <w:rsid w:val="7E8ADCB4"/>
    <w:rsid w:val="7E91ADF3"/>
    <w:rsid w:val="7EA1E199"/>
    <w:rsid w:val="7EB08686"/>
    <w:rsid w:val="7ECC4B7F"/>
    <w:rsid w:val="7EFE470F"/>
    <w:rsid w:val="7F06B6CE"/>
    <w:rsid w:val="7F0C4DA1"/>
    <w:rsid w:val="7F134ADA"/>
    <w:rsid w:val="7F143413"/>
    <w:rsid w:val="7F1AC9D1"/>
    <w:rsid w:val="7F202C64"/>
    <w:rsid w:val="7F3CBBB1"/>
    <w:rsid w:val="7F4A3030"/>
    <w:rsid w:val="7F512E9E"/>
    <w:rsid w:val="7F5AB80B"/>
    <w:rsid w:val="7F633900"/>
    <w:rsid w:val="7F661E3E"/>
    <w:rsid w:val="7F67A63F"/>
    <w:rsid w:val="7F6FD5B5"/>
    <w:rsid w:val="7F710AD4"/>
    <w:rsid w:val="7F73D2FD"/>
    <w:rsid w:val="7F775A7A"/>
    <w:rsid w:val="7F977CC0"/>
    <w:rsid w:val="7F98C16C"/>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2F58E44-54D0-4F78-A490-2CB4508B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 w:type="paragraph" w:customStyle="1" w:styleId="pf0">
    <w:name w:val="pf0"/>
    <w:basedOn w:val="prastasis"/>
    <w:rsid w:val="001C15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Numatytasispastraiposriftas"/>
    <w:rsid w:val="001C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5980466">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145128336">
      <w:bodyDiv w:val="1"/>
      <w:marLeft w:val="0"/>
      <w:marRight w:val="0"/>
      <w:marTop w:val="0"/>
      <w:marBottom w:val="0"/>
      <w:divBdr>
        <w:top w:val="none" w:sz="0" w:space="0" w:color="auto"/>
        <w:left w:val="none" w:sz="0" w:space="0" w:color="auto"/>
        <w:bottom w:val="none" w:sz="0" w:space="0" w:color="auto"/>
        <w:right w:val="none" w:sz="0" w:space="0" w:color="auto"/>
      </w:divBdr>
    </w:div>
    <w:div w:id="147478973">
      <w:bodyDiv w:val="1"/>
      <w:marLeft w:val="0"/>
      <w:marRight w:val="0"/>
      <w:marTop w:val="0"/>
      <w:marBottom w:val="0"/>
      <w:divBdr>
        <w:top w:val="none" w:sz="0" w:space="0" w:color="auto"/>
        <w:left w:val="none" w:sz="0" w:space="0" w:color="auto"/>
        <w:bottom w:val="none" w:sz="0" w:space="0" w:color="auto"/>
        <w:right w:val="none" w:sz="0" w:space="0" w:color="auto"/>
      </w:divBdr>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51087015">
      <w:bodyDiv w:val="1"/>
      <w:marLeft w:val="0"/>
      <w:marRight w:val="0"/>
      <w:marTop w:val="0"/>
      <w:marBottom w:val="0"/>
      <w:divBdr>
        <w:top w:val="none" w:sz="0" w:space="0" w:color="auto"/>
        <w:left w:val="none" w:sz="0" w:space="0" w:color="auto"/>
        <w:bottom w:val="none" w:sz="0" w:space="0" w:color="auto"/>
        <w:right w:val="none" w:sz="0" w:space="0" w:color="auto"/>
      </w:divBdr>
    </w:div>
    <w:div w:id="258367231">
      <w:bodyDiv w:val="1"/>
      <w:marLeft w:val="0"/>
      <w:marRight w:val="0"/>
      <w:marTop w:val="0"/>
      <w:marBottom w:val="0"/>
      <w:divBdr>
        <w:top w:val="none" w:sz="0" w:space="0" w:color="auto"/>
        <w:left w:val="none" w:sz="0" w:space="0" w:color="auto"/>
        <w:bottom w:val="none" w:sz="0" w:space="0" w:color="auto"/>
        <w:right w:val="none" w:sz="0" w:space="0" w:color="auto"/>
      </w:divBdr>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270939030">
      <w:bodyDiv w:val="1"/>
      <w:marLeft w:val="0"/>
      <w:marRight w:val="0"/>
      <w:marTop w:val="0"/>
      <w:marBottom w:val="0"/>
      <w:divBdr>
        <w:top w:val="none" w:sz="0" w:space="0" w:color="auto"/>
        <w:left w:val="none" w:sz="0" w:space="0" w:color="auto"/>
        <w:bottom w:val="none" w:sz="0" w:space="0" w:color="auto"/>
        <w:right w:val="none" w:sz="0" w:space="0" w:color="auto"/>
      </w:divBdr>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32241081">
      <w:bodyDiv w:val="1"/>
      <w:marLeft w:val="0"/>
      <w:marRight w:val="0"/>
      <w:marTop w:val="0"/>
      <w:marBottom w:val="0"/>
      <w:divBdr>
        <w:top w:val="none" w:sz="0" w:space="0" w:color="auto"/>
        <w:left w:val="none" w:sz="0" w:space="0" w:color="auto"/>
        <w:bottom w:val="none" w:sz="0" w:space="0" w:color="auto"/>
        <w:right w:val="none" w:sz="0" w:space="0" w:color="auto"/>
      </w:divBdr>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596596395">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8307721">
      <w:bodyDiv w:val="1"/>
      <w:marLeft w:val="0"/>
      <w:marRight w:val="0"/>
      <w:marTop w:val="0"/>
      <w:marBottom w:val="0"/>
      <w:divBdr>
        <w:top w:val="none" w:sz="0" w:space="0" w:color="auto"/>
        <w:left w:val="none" w:sz="0" w:space="0" w:color="auto"/>
        <w:bottom w:val="none" w:sz="0" w:space="0" w:color="auto"/>
        <w:right w:val="none" w:sz="0" w:space="0" w:color="auto"/>
      </w:divBdr>
    </w:div>
    <w:div w:id="759369964">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11694155">
      <w:bodyDiv w:val="1"/>
      <w:marLeft w:val="0"/>
      <w:marRight w:val="0"/>
      <w:marTop w:val="0"/>
      <w:marBottom w:val="0"/>
      <w:divBdr>
        <w:top w:val="none" w:sz="0" w:space="0" w:color="auto"/>
        <w:left w:val="none" w:sz="0" w:space="0" w:color="auto"/>
        <w:bottom w:val="none" w:sz="0" w:space="0" w:color="auto"/>
        <w:right w:val="none" w:sz="0" w:space="0" w:color="auto"/>
      </w:divBdr>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4159432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15489740">
      <w:bodyDiv w:val="1"/>
      <w:marLeft w:val="0"/>
      <w:marRight w:val="0"/>
      <w:marTop w:val="0"/>
      <w:marBottom w:val="0"/>
      <w:divBdr>
        <w:top w:val="none" w:sz="0" w:space="0" w:color="auto"/>
        <w:left w:val="none" w:sz="0" w:space="0" w:color="auto"/>
        <w:bottom w:val="none" w:sz="0" w:space="0" w:color="auto"/>
        <w:right w:val="none" w:sz="0" w:space="0" w:color="auto"/>
      </w:divBdr>
    </w:div>
    <w:div w:id="112245959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67577754">
      <w:bodyDiv w:val="1"/>
      <w:marLeft w:val="0"/>
      <w:marRight w:val="0"/>
      <w:marTop w:val="0"/>
      <w:marBottom w:val="0"/>
      <w:divBdr>
        <w:top w:val="none" w:sz="0" w:space="0" w:color="auto"/>
        <w:left w:val="none" w:sz="0" w:space="0" w:color="auto"/>
        <w:bottom w:val="none" w:sz="0" w:space="0" w:color="auto"/>
        <w:right w:val="none" w:sz="0" w:space="0" w:color="auto"/>
      </w:divBdr>
    </w:div>
    <w:div w:id="1477256634">
      <w:bodyDiv w:val="1"/>
      <w:marLeft w:val="0"/>
      <w:marRight w:val="0"/>
      <w:marTop w:val="0"/>
      <w:marBottom w:val="0"/>
      <w:divBdr>
        <w:top w:val="none" w:sz="0" w:space="0" w:color="auto"/>
        <w:left w:val="none" w:sz="0" w:space="0" w:color="auto"/>
        <w:bottom w:val="none" w:sz="0" w:space="0" w:color="auto"/>
        <w:right w:val="none" w:sz="0" w:space="0" w:color="auto"/>
      </w:divBdr>
    </w:div>
    <w:div w:id="1491409135">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3037015">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19300949">
      <w:bodyDiv w:val="1"/>
      <w:marLeft w:val="0"/>
      <w:marRight w:val="0"/>
      <w:marTop w:val="0"/>
      <w:marBottom w:val="0"/>
      <w:divBdr>
        <w:top w:val="none" w:sz="0" w:space="0" w:color="auto"/>
        <w:left w:val="none" w:sz="0" w:space="0" w:color="auto"/>
        <w:bottom w:val="none" w:sz="0" w:space="0" w:color="auto"/>
        <w:right w:val="none" w:sz="0" w:space="0" w:color="auto"/>
      </w:divBdr>
    </w:div>
    <w:div w:id="1839034025">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029792443">
      <w:bodyDiv w:val="1"/>
      <w:marLeft w:val="0"/>
      <w:marRight w:val="0"/>
      <w:marTop w:val="0"/>
      <w:marBottom w:val="0"/>
      <w:divBdr>
        <w:top w:val="none" w:sz="0" w:space="0" w:color="auto"/>
        <w:left w:val="none" w:sz="0" w:space="0" w:color="auto"/>
        <w:bottom w:val="none" w:sz="0" w:space="0" w:color="auto"/>
        <w:right w:val="none" w:sz="0" w:space="0" w:color="auto"/>
      </w:divBdr>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2021.esinvesticijos.lt/kvietimai-2" TargetMode="External"/><Relationship Id="rId26" Type="http://schemas.openxmlformats.org/officeDocument/2006/relationships/hyperlink" Target="https://www.e-tar.lt/portal/lt/legalAct/TAR.640D50DB8877/lANfitaBnc"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ur-lex.europa.eu/legal-content/EN/TXT/PDF/?uri=CELEX:52021XC0218(01)&amp;from=EN" TargetMode="External"/><Relationship Id="rId17" Type="http://schemas.openxmlformats.org/officeDocument/2006/relationships/hyperlink" Target="https://www.e-tar.lt/portal/lt/legalAct/26752080f2eb11ed9978886e85107ab2" TargetMode="External"/><Relationship Id="rId25" Type="http://schemas.openxmlformats.org/officeDocument/2006/relationships/hyperlink" Target="https://2021.esinvesticijos.lt/uploads/documents/docs/2023-01/3530cf8760fa6189b90e50945f051ba18c1699cc9b4fc56aaff9ab221c0271eb.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asr" TargetMode="External"/><Relationship Id="rId20" Type="http://schemas.openxmlformats.org/officeDocument/2006/relationships/hyperlink" Target="http://www.eimin.lt" TargetMode="External"/><Relationship Id="rId29" Type="http://schemas.openxmlformats.org/officeDocument/2006/relationships/hyperlink" Target="https://www.e-tar.lt/portal/lt/legalAct/5bb097a0b92011e5a6588fb85a3cc8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6752080f2eb11ed9978886e85107ab2" TargetMode="External"/><Relationship Id="rId24" Type="http://schemas.openxmlformats.org/officeDocument/2006/relationships/hyperlink" Target="https://2021.esinvesticijos.lt/dokumentai/viena-imone-deklaracijos-form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www.e-tar.lt/portal/lt/legalAct/26752080f2eb11ed9978886e85107ab2" TargetMode="External"/><Relationship Id="rId28" Type="http://schemas.openxmlformats.org/officeDocument/2006/relationships/hyperlink" Target="https://eur-lex.europa.eu/legal-content/LT/TXT/?uri=CELEX%3A02013R1407-20200727" TargetMode="External"/><Relationship Id="rId10" Type="http://schemas.openxmlformats.org/officeDocument/2006/relationships/endnotes" Target="endnotes.xml"/><Relationship Id="rId19" Type="http://schemas.openxmlformats.org/officeDocument/2006/relationships/hyperlink" Target="http://www.inovacijuagentura.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hyperlink" Target="https://www.e-tar.lt/portal/lt/legalAct/1edc7da0268211e78397ae072f58c508" TargetMode="External"/><Relationship Id="rId30" Type="http://schemas.openxmlformats.org/officeDocument/2006/relationships/hyperlink" Target="https://2021.esinvesticijos.lt/dokumentai/2021-2027-metu-europos-sajungos-fondu-investiciju-programos-projektu-islaidu-paskirstymo-regionams-rekomendacijos"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2922F0"/>
    <w:rsid w:val="003D1812"/>
    <w:rsid w:val="003E002A"/>
    <w:rsid w:val="003E57E8"/>
    <w:rsid w:val="004A4126"/>
    <w:rsid w:val="004C7D42"/>
    <w:rsid w:val="00524E3A"/>
    <w:rsid w:val="005623A6"/>
    <w:rsid w:val="005C3DC4"/>
    <w:rsid w:val="00631305"/>
    <w:rsid w:val="00666228"/>
    <w:rsid w:val="006E2987"/>
    <w:rsid w:val="006F4C84"/>
    <w:rsid w:val="007511AF"/>
    <w:rsid w:val="007530CE"/>
    <w:rsid w:val="0076499C"/>
    <w:rsid w:val="007D36F7"/>
    <w:rsid w:val="00803552"/>
    <w:rsid w:val="00857481"/>
    <w:rsid w:val="0091330C"/>
    <w:rsid w:val="009C460C"/>
    <w:rsid w:val="009E11A0"/>
    <w:rsid w:val="00A544F6"/>
    <w:rsid w:val="00A72AAB"/>
    <w:rsid w:val="00A92EB0"/>
    <w:rsid w:val="00B10396"/>
    <w:rsid w:val="00B42D75"/>
    <w:rsid w:val="00B562FB"/>
    <w:rsid w:val="00B92D7C"/>
    <w:rsid w:val="00BA339F"/>
    <w:rsid w:val="00BB07D1"/>
    <w:rsid w:val="00BE0EB9"/>
    <w:rsid w:val="00BE473F"/>
    <w:rsid w:val="00BF03AE"/>
    <w:rsid w:val="00C3783C"/>
    <w:rsid w:val="00C568D1"/>
    <w:rsid w:val="00D006A8"/>
    <w:rsid w:val="00D874F0"/>
    <w:rsid w:val="00DB7011"/>
    <w:rsid w:val="00DF0263"/>
    <w:rsid w:val="00E444B8"/>
    <w:rsid w:val="00E471FA"/>
    <w:rsid w:val="00E47311"/>
    <w:rsid w:val="00EA043D"/>
    <w:rsid w:val="00EA7C57"/>
    <w:rsid w:val="00F35EC5"/>
    <w:rsid w:val="00F7648B"/>
    <w:rsid w:val="00F7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B1F6ECA0-9EAC-4FEB-8354-DE11513C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7ed14601-a767-49df-87ac-319a5ad53ef2"/>
    <ds:schemaRef ds:uri="http://schemas.microsoft.com/office/infopath/2007/PartnerControls"/>
    <ds:schemaRef ds:uri="http://schemas.openxmlformats.org/package/2006/metadata/core-properties"/>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39694</Words>
  <Characters>22627</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62197</CharactersWithSpaces>
  <SharedDoc>false</SharedDoc>
  <HLinks>
    <vt:vector size="120" baseType="variant">
      <vt:variant>
        <vt:i4>3997820</vt:i4>
      </vt:variant>
      <vt:variant>
        <vt:i4>57</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1900561</vt:i4>
      </vt:variant>
      <vt:variant>
        <vt:i4>54</vt:i4>
      </vt:variant>
      <vt:variant>
        <vt:i4>0</vt:i4>
      </vt:variant>
      <vt:variant>
        <vt:i4>5</vt:i4>
      </vt:variant>
      <vt:variant>
        <vt:lpwstr>https://www.e-tar.lt/portal/lt/legalAct/5bb097a0b92011e5a6588fb85a3cc84b</vt:lpwstr>
      </vt:variant>
      <vt:variant>
        <vt:lpwstr/>
      </vt:variant>
      <vt:variant>
        <vt:i4>7340128</vt:i4>
      </vt:variant>
      <vt:variant>
        <vt:i4>51</vt:i4>
      </vt:variant>
      <vt:variant>
        <vt:i4>0</vt:i4>
      </vt:variant>
      <vt:variant>
        <vt:i4>5</vt:i4>
      </vt:variant>
      <vt:variant>
        <vt:lpwstr>https://eur-lex.europa.eu/legal-content/LT/TXT/?uri=CELEX%3A02013R1407-20200727</vt:lpwstr>
      </vt:variant>
      <vt:variant>
        <vt:lpwstr/>
      </vt:variant>
      <vt:variant>
        <vt:i4>1572892</vt:i4>
      </vt:variant>
      <vt:variant>
        <vt:i4>48</vt:i4>
      </vt:variant>
      <vt:variant>
        <vt:i4>0</vt:i4>
      </vt:variant>
      <vt:variant>
        <vt:i4>5</vt:i4>
      </vt:variant>
      <vt:variant>
        <vt:lpwstr>https://www.e-tar.lt/portal/lt/legalAct/1edc7da0268211e78397ae072f58c508</vt:lpwstr>
      </vt:variant>
      <vt:variant>
        <vt:lpwstr/>
      </vt:variant>
      <vt:variant>
        <vt:i4>7012389</vt:i4>
      </vt:variant>
      <vt:variant>
        <vt:i4>45</vt:i4>
      </vt:variant>
      <vt:variant>
        <vt:i4>0</vt:i4>
      </vt:variant>
      <vt:variant>
        <vt:i4>5</vt:i4>
      </vt:variant>
      <vt:variant>
        <vt:lpwstr>https://www.e-tar.lt/portal/lt/legalAct/TAR.640D50DB8877/lANfitaBnc</vt:lpwstr>
      </vt:variant>
      <vt:variant>
        <vt:lpwstr/>
      </vt:variant>
      <vt:variant>
        <vt:i4>7667811</vt:i4>
      </vt:variant>
      <vt:variant>
        <vt:i4>42</vt:i4>
      </vt:variant>
      <vt:variant>
        <vt:i4>0</vt:i4>
      </vt:variant>
      <vt:variant>
        <vt:i4>5</vt:i4>
      </vt:variant>
      <vt:variant>
        <vt:lpwstr>https://2021.esinvesticijos.lt/uploads/documents/docs/2023-01/3530cf8760fa6189b90e50945f051ba18c1699cc9b4fc56aaff9ab221c0271eb.pdf</vt:lpwstr>
      </vt:variant>
      <vt:variant>
        <vt:lpwstr/>
      </vt:variant>
      <vt:variant>
        <vt:i4>1966094</vt:i4>
      </vt:variant>
      <vt:variant>
        <vt:i4>39</vt:i4>
      </vt:variant>
      <vt:variant>
        <vt:i4>0</vt:i4>
      </vt:variant>
      <vt:variant>
        <vt:i4>5</vt:i4>
      </vt:variant>
      <vt:variant>
        <vt:lpwstr>https://2021.esinvesticijos.lt/dokumentai/viena-imone-deklaracijos-forma</vt:lpwstr>
      </vt:variant>
      <vt:variant>
        <vt:lpwstr/>
      </vt:variant>
      <vt:variant>
        <vt:i4>4259905</vt:i4>
      </vt:variant>
      <vt:variant>
        <vt:i4>36</vt:i4>
      </vt:variant>
      <vt:variant>
        <vt:i4>0</vt:i4>
      </vt:variant>
      <vt:variant>
        <vt:i4>5</vt:i4>
      </vt:variant>
      <vt:variant>
        <vt:lpwstr>https://www.e-tar.lt/portal/lt/legalAct/26752080f2eb11ed9978886e85107ab2</vt:lpwstr>
      </vt:variant>
      <vt:variant>
        <vt:lpwstr/>
      </vt:variant>
      <vt:variant>
        <vt:i4>6291552</vt:i4>
      </vt:variant>
      <vt:variant>
        <vt:i4>33</vt:i4>
      </vt:variant>
      <vt:variant>
        <vt:i4>0</vt:i4>
      </vt:variant>
      <vt:variant>
        <vt:i4>5</vt:i4>
      </vt:variant>
      <vt:variant>
        <vt:lpwstr>https://2021.esinvesticijos.lt/dokumentai/projekto-igyvendinimo-plano-forma</vt:lpwstr>
      </vt:variant>
      <vt:variant>
        <vt:lpwstr/>
      </vt:variant>
      <vt:variant>
        <vt:i4>917527</vt:i4>
      </vt:variant>
      <vt:variant>
        <vt:i4>30</vt:i4>
      </vt:variant>
      <vt:variant>
        <vt:i4>0</vt:i4>
      </vt:variant>
      <vt:variant>
        <vt:i4>5</vt:i4>
      </vt:variant>
      <vt:variant>
        <vt:lpwstr>https://www.e-tar.lt/portal/lt/legalAct/14e33320f1ed11ec8fa7d02a65c371ad/asr</vt:lpwstr>
      </vt:variant>
      <vt:variant>
        <vt:lpwstr/>
      </vt:variant>
      <vt:variant>
        <vt:i4>917514</vt:i4>
      </vt:variant>
      <vt:variant>
        <vt:i4>27</vt:i4>
      </vt:variant>
      <vt:variant>
        <vt:i4>0</vt:i4>
      </vt:variant>
      <vt:variant>
        <vt:i4>5</vt:i4>
      </vt:variant>
      <vt:variant>
        <vt:lpwstr>http://www.eimin.lt/</vt:lpwstr>
      </vt:variant>
      <vt:variant>
        <vt:lpwstr/>
      </vt:variant>
      <vt:variant>
        <vt:i4>917529</vt:i4>
      </vt:variant>
      <vt:variant>
        <vt:i4>24</vt:i4>
      </vt:variant>
      <vt:variant>
        <vt:i4>0</vt:i4>
      </vt:variant>
      <vt:variant>
        <vt:i4>5</vt:i4>
      </vt:variant>
      <vt:variant>
        <vt:lpwstr>http://www.inovacijuagentura.lt/</vt:lpwstr>
      </vt:variant>
      <vt:variant>
        <vt:lpwstr/>
      </vt:variant>
      <vt:variant>
        <vt:i4>7077997</vt:i4>
      </vt:variant>
      <vt:variant>
        <vt:i4>21</vt:i4>
      </vt:variant>
      <vt:variant>
        <vt:i4>0</vt:i4>
      </vt:variant>
      <vt:variant>
        <vt:i4>5</vt:i4>
      </vt:variant>
      <vt:variant>
        <vt:lpwstr>https://2021.esinvesticijos.lt/kvietimai-2</vt:lpwstr>
      </vt:variant>
      <vt:variant>
        <vt:lpwstr/>
      </vt:variant>
      <vt:variant>
        <vt:i4>4259905</vt:i4>
      </vt:variant>
      <vt:variant>
        <vt:i4>18</vt:i4>
      </vt:variant>
      <vt:variant>
        <vt:i4>0</vt:i4>
      </vt:variant>
      <vt:variant>
        <vt:i4>5</vt:i4>
      </vt:variant>
      <vt:variant>
        <vt:lpwstr>https://www.e-tar.lt/portal/lt/legalAct/26752080f2eb11ed9978886e85107ab2</vt:lpwstr>
      </vt:variant>
      <vt:variant>
        <vt:lpwstr/>
      </vt:variant>
      <vt:variant>
        <vt:i4>8257598</vt:i4>
      </vt:variant>
      <vt:variant>
        <vt:i4>15</vt:i4>
      </vt:variant>
      <vt:variant>
        <vt:i4>0</vt:i4>
      </vt:variant>
      <vt:variant>
        <vt:i4>5</vt:i4>
      </vt:variant>
      <vt:variant>
        <vt:lpwstr>https://e-seimas.lrs.lt/portal/legalAct/lt/TAD/fd3d3843f26111ecbfe9c72e552dd5bd/asr</vt:lpwstr>
      </vt:variant>
      <vt:variant>
        <vt:lpwstr/>
      </vt:variant>
      <vt:variant>
        <vt:i4>1572889</vt:i4>
      </vt:variant>
      <vt:variant>
        <vt:i4>12</vt:i4>
      </vt:variant>
      <vt:variant>
        <vt:i4>0</vt:i4>
      </vt:variant>
      <vt:variant>
        <vt:i4>5</vt:i4>
      </vt:variant>
      <vt:variant>
        <vt:lpwstr>https://www.e-tar.lt/portal/lt/legalAct/9f349d40221011edb4cae1b158f98ea5</vt:lpwstr>
      </vt:variant>
      <vt:variant>
        <vt:lpwstr/>
      </vt:variant>
      <vt:variant>
        <vt:i4>4653139</vt:i4>
      </vt:variant>
      <vt:variant>
        <vt:i4>9</vt:i4>
      </vt:variant>
      <vt:variant>
        <vt:i4>0</vt:i4>
      </vt:variant>
      <vt:variant>
        <vt:i4>5</vt:i4>
      </vt:variant>
      <vt:variant>
        <vt:lpwstr>https://2021.esinvesticijos.lt/dokumentai/projektu-bendruju-atrankos-kriteriju-sarasas-ir-ju-vertinimo-metodika-3</vt:lpwstr>
      </vt:variant>
      <vt:variant>
        <vt:lpwstr/>
      </vt: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ariant>
        <vt:i4>4259905</vt:i4>
      </vt:variant>
      <vt:variant>
        <vt:i4>0</vt:i4>
      </vt:variant>
      <vt:variant>
        <vt:i4>0</vt:i4>
      </vt:variant>
      <vt:variant>
        <vt:i4>5</vt:i4>
      </vt:variant>
      <vt:variant>
        <vt:lpwstr>https://www.e-tar.lt/portal/lt/legalAct/26752080f2eb11ed9978886e85107ab2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Benedikta Daukšaitė</cp:lastModifiedBy>
  <cp:revision>2</cp:revision>
  <dcterms:created xsi:type="dcterms:W3CDTF">2023-05-18T11:34:00Z</dcterms:created>
  <dcterms:modified xsi:type="dcterms:W3CDTF">2023-05-18T11:34:00Z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