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5D3D" w14:textId="6E3D254E" w:rsidR="6CE50DE3" w:rsidRPr="0024149F" w:rsidRDefault="6CE50DE3" w:rsidP="7BB93F4D">
      <w:pPr>
        <w:spacing w:before="240" w:after="240"/>
        <w:rPr>
          <w:rFonts w:ascii="Verdana" w:eastAsia="Verdana" w:hAnsi="Verdana" w:cs="Verdana"/>
          <w:b/>
          <w:bCs/>
          <w:sz w:val="28"/>
          <w:szCs w:val="28"/>
        </w:rPr>
      </w:pPr>
      <w:r w:rsidRPr="0024149F">
        <w:rPr>
          <w:rFonts w:ascii="Verdana" w:eastAsia="Verdana" w:hAnsi="Verdana" w:cs="Verdana"/>
          <w:b/>
          <w:bCs/>
          <w:sz w:val="28"/>
          <w:szCs w:val="28"/>
        </w:rPr>
        <w:t>Technologiniai sprendimai oro erdvės saugumui: rekomendacijos verslui</w:t>
      </w:r>
    </w:p>
    <w:p w14:paraId="68381CCC" w14:textId="7805A46D" w:rsidR="00AB787D" w:rsidRDefault="74F4A166" w:rsidP="1D214716">
      <w:pPr>
        <w:spacing w:line="276" w:lineRule="auto"/>
        <w:rPr>
          <w:rFonts w:ascii="Verdana" w:eastAsia="Verdana" w:hAnsi="Verdana" w:cs="Verdana"/>
          <w:sz w:val="20"/>
          <w:szCs w:val="20"/>
        </w:rPr>
      </w:pPr>
      <w:r w:rsidRPr="1D214716">
        <w:rPr>
          <w:rFonts w:ascii="Verdana" w:eastAsia="Verdana" w:hAnsi="Verdana" w:cs="Verdana"/>
          <w:sz w:val="20"/>
          <w:szCs w:val="20"/>
        </w:rPr>
        <w:t>Ekonomikos ir inovacijų ministerija</w:t>
      </w:r>
      <w:r w:rsidR="319AF1D5" w:rsidRPr="1D214716">
        <w:rPr>
          <w:rFonts w:ascii="Verdana" w:eastAsia="Verdana" w:hAnsi="Verdana" w:cs="Verdana"/>
          <w:sz w:val="20"/>
          <w:szCs w:val="20"/>
        </w:rPr>
        <w:t xml:space="preserve"> (EIMIN)</w:t>
      </w:r>
      <w:r w:rsidRPr="1D214716">
        <w:rPr>
          <w:rFonts w:ascii="Verdana" w:eastAsia="Verdana" w:hAnsi="Verdana" w:cs="Verdana"/>
          <w:sz w:val="20"/>
          <w:szCs w:val="20"/>
        </w:rPr>
        <w:t xml:space="preserve"> paskelbė iki 1 mln. eurų vertės programą, skirtą Lietuvos oro erdvės saugumui stiprinti. </w:t>
      </w:r>
    </w:p>
    <w:p w14:paraId="276DFEB9" w14:textId="1E279BA4" w:rsidR="57FF9529" w:rsidRDefault="57FF9529" w:rsidP="57FF9529">
      <w:pPr>
        <w:spacing w:before="240" w:after="240"/>
        <w:rPr>
          <w:rFonts w:ascii="Verdana" w:eastAsia="Verdana" w:hAnsi="Verdana" w:cs="Verdana"/>
          <w:sz w:val="20"/>
          <w:szCs w:val="20"/>
        </w:rPr>
      </w:pPr>
      <w:r w:rsidRPr="57FF9529">
        <w:rPr>
          <w:rFonts w:ascii="Verdana" w:eastAsia="Verdana" w:hAnsi="Verdana" w:cs="Verdana"/>
          <w:sz w:val="20"/>
          <w:szCs w:val="20"/>
        </w:rPr>
        <w:t>Pirmuoju programos etapu verslai kviečiami teikti siūlymus oro erdvės apsaugai. Šiuo kvietimu siekiama greitai sukurti ir praktiškai pritaikyti technologinius sprendimus, kurie padėtų aptikti ir neutralizuoti oro erdvės pažeidimus kontrabandos balionais ar kitais objektais. EIMIN kartu su Vidaus reikalų ministerija paruošė praktiškas rekomendacijas įmonėms, svarstančioms teikti paraiškas šiai iniciatyvai.</w:t>
      </w:r>
    </w:p>
    <w:p w14:paraId="7FB7A9AC" w14:textId="4CDEF53C" w:rsidR="57FF9529" w:rsidRDefault="57FF9529" w:rsidP="57FF9529">
      <w:pPr>
        <w:spacing w:before="240" w:after="240"/>
        <w:rPr>
          <w:rFonts w:ascii="Verdana" w:eastAsia="Verdana" w:hAnsi="Verdana" w:cs="Verdana"/>
          <w:sz w:val="20"/>
          <w:szCs w:val="20"/>
        </w:rPr>
      </w:pPr>
      <w:r w:rsidRPr="57FF9529">
        <w:rPr>
          <w:rFonts w:ascii="Verdana" w:eastAsia="Verdana" w:hAnsi="Verdana" w:cs="Verdana"/>
          <w:sz w:val="20"/>
          <w:szCs w:val="20"/>
        </w:rPr>
        <w:t>Programą administruoja Inovacijų agentūra.</w:t>
      </w:r>
    </w:p>
    <w:p w14:paraId="6202F022" w14:textId="592493BB" w:rsidR="00AD4143" w:rsidRPr="0024149F" w:rsidRDefault="00E81030" w:rsidP="588491DA">
      <w:pPr>
        <w:spacing w:line="276" w:lineRule="auto"/>
        <w:rPr>
          <w:rFonts w:ascii="Verdana" w:eastAsia="Verdana" w:hAnsi="Verdana" w:cs="Verdana"/>
          <w:b/>
          <w:bCs/>
          <w:sz w:val="28"/>
          <w:szCs w:val="28"/>
        </w:rPr>
      </w:pPr>
      <w:r>
        <w:rPr>
          <w:rFonts w:ascii="Verdana" w:eastAsia="Verdana" w:hAnsi="Verdana" w:cs="Verdana"/>
          <w:b/>
          <w:bCs/>
          <w:sz w:val="28"/>
          <w:szCs w:val="28"/>
        </w:rPr>
        <w:t>Technologinių sprendimų</w:t>
      </w:r>
      <w:r w:rsidR="57FF9529" w:rsidRPr="0024149F">
        <w:rPr>
          <w:rFonts w:ascii="Verdana" w:eastAsia="Verdana" w:hAnsi="Verdana" w:cs="Verdana"/>
          <w:b/>
          <w:bCs/>
          <w:sz w:val="28"/>
          <w:szCs w:val="28"/>
        </w:rPr>
        <w:t xml:space="preserve"> vystymo prioritetai:</w:t>
      </w:r>
    </w:p>
    <w:p w14:paraId="7C9EF902" w14:textId="34302BBE" w:rsidR="57FF9529" w:rsidRDefault="57FF9529" w:rsidP="57FF9529">
      <w:pPr>
        <w:rPr>
          <w:rFonts w:ascii="Verdana" w:eastAsia="Verdana" w:hAnsi="Verdana" w:cs="Verdana"/>
          <w:sz w:val="20"/>
          <w:szCs w:val="20"/>
        </w:rPr>
      </w:pPr>
      <w:r w:rsidRPr="57FF9529">
        <w:rPr>
          <w:rFonts w:ascii="Verdana" w:eastAsia="Verdana" w:hAnsi="Verdana" w:cs="Verdana"/>
          <w:b/>
          <w:bCs/>
          <w:sz w:val="20"/>
          <w:szCs w:val="20"/>
        </w:rPr>
        <w:t>Prognozuoti</w:t>
      </w:r>
      <w:r w:rsidRPr="57FF9529">
        <w:rPr>
          <w:rFonts w:ascii="Verdana" w:eastAsia="Verdana" w:hAnsi="Verdana" w:cs="Verdana"/>
          <w:sz w:val="20"/>
          <w:szCs w:val="20"/>
        </w:rPr>
        <w:t>.  Reikalingi sprendimai tiksliai prognozuoti kontrabandos balionų skrydžio trajektorijas ir nusileidimo vietas, atsižvelgiant į oro sąlygas (pvz., vėjo kryptį, greitį) bei istorinius duomenis apie jų paleidimo ir aptikimo vietas.</w:t>
      </w:r>
    </w:p>
    <w:p w14:paraId="5F8F03EE" w14:textId="6F46CFA7" w:rsidR="57FF9529" w:rsidRDefault="57FF9529" w:rsidP="57FF9529">
      <w:pPr>
        <w:rPr>
          <w:rFonts w:ascii="Verdana" w:eastAsia="Verdana" w:hAnsi="Verdana" w:cs="Verdana"/>
          <w:sz w:val="20"/>
          <w:szCs w:val="20"/>
        </w:rPr>
      </w:pPr>
      <w:r w:rsidRPr="57FF9529">
        <w:rPr>
          <w:rFonts w:ascii="Verdana" w:eastAsia="Verdana" w:hAnsi="Verdana" w:cs="Verdana"/>
          <w:b/>
          <w:bCs/>
          <w:sz w:val="20"/>
          <w:szCs w:val="20"/>
        </w:rPr>
        <w:t>Aptikti</w:t>
      </w:r>
      <w:r w:rsidRPr="57FF9529">
        <w:rPr>
          <w:rFonts w:ascii="Verdana" w:eastAsia="Verdana" w:hAnsi="Verdana" w:cs="Verdana"/>
          <w:sz w:val="20"/>
          <w:szCs w:val="20"/>
        </w:rPr>
        <w:t>.  Kontrabandos balionus aptikti sudėtinga, todėl kuriama technologija turėtų užfiksuoti balioną ore nepaisant įvairių sąlygų ir aplinkybių.</w:t>
      </w:r>
    </w:p>
    <w:p w14:paraId="5825FE5C" w14:textId="1910A948" w:rsidR="00AD4143" w:rsidRDefault="57FF9529" w:rsidP="6243E8FF">
      <w:pPr>
        <w:spacing w:line="276" w:lineRule="auto"/>
        <w:rPr>
          <w:rFonts w:ascii="Verdana" w:eastAsia="Verdana" w:hAnsi="Verdana" w:cs="Verdana"/>
          <w:sz w:val="20"/>
          <w:szCs w:val="20"/>
        </w:rPr>
      </w:pPr>
      <w:r w:rsidRPr="57FF9529">
        <w:rPr>
          <w:rFonts w:ascii="Verdana" w:eastAsia="Verdana" w:hAnsi="Verdana" w:cs="Verdana"/>
          <w:b/>
          <w:bCs/>
          <w:sz w:val="20"/>
          <w:szCs w:val="20"/>
        </w:rPr>
        <w:t>Atpažinti.</w:t>
      </w:r>
      <w:r w:rsidRPr="57FF9529">
        <w:rPr>
          <w:rFonts w:ascii="Verdana" w:eastAsia="Verdana" w:hAnsi="Verdana" w:cs="Verdana"/>
          <w:sz w:val="20"/>
          <w:szCs w:val="20"/>
        </w:rPr>
        <w:t xml:space="preserve"> </w:t>
      </w:r>
      <w:r w:rsidR="356A8BA6" w:rsidRPr="7BB93F4D">
        <w:rPr>
          <w:rFonts w:ascii="Verdana" w:eastAsia="Verdana" w:hAnsi="Verdana" w:cs="Verdana"/>
          <w:sz w:val="20"/>
          <w:szCs w:val="20"/>
        </w:rPr>
        <w:t xml:space="preserve"> Tik teisingai atpažinus, galima taikyti tikslingas neutralizavimo ar lokalizavimo priemones.</w:t>
      </w:r>
      <w:r w:rsidR="083E1AEC" w:rsidRPr="7BB93F4D">
        <w:rPr>
          <w:rFonts w:ascii="Verdana" w:eastAsia="Verdana" w:hAnsi="Verdana" w:cs="Verdana"/>
          <w:sz w:val="20"/>
          <w:szCs w:val="20"/>
        </w:rPr>
        <w:t xml:space="preserve"> </w:t>
      </w:r>
      <w:r w:rsidR="356A8BA6" w:rsidRPr="7BB93F4D">
        <w:rPr>
          <w:rFonts w:ascii="Verdana" w:eastAsia="Verdana" w:hAnsi="Verdana" w:cs="Verdana"/>
          <w:sz w:val="20"/>
          <w:szCs w:val="20"/>
        </w:rPr>
        <w:t>Technologijos turi veikti patikimai esant sudėtingoms sąlygoms (baliono med</w:t>
      </w:r>
      <w:r w:rsidR="2C786E9C" w:rsidRPr="7BB93F4D">
        <w:rPr>
          <w:rFonts w:ascii="Verdana" w:eastAsia="Verdana" w:hAnsi="Verdana" w:cs="Verdana"/>
          <w:sz w:val="20"/>
          <w:szCs w:val="20"/>
        </w:rPr>
        <w:t>žiaga</w:t>
      </w:r>
      <w:r w:rsidR="356A8BA6" w:rsidRPr="7BB93F4D">
        <w:rPr>
          <w:rFonts w:ascii="Verdana" w:eastAsia="Verdana" w:hAnsi="Verdana" w:cs="Verdana"/>
          <w:sz w:val="20"/>
          <w:szCs w:val="20"/>
        </w:rPr>
        <w:t xml:space="preserve">, tamsus paros metas). </w:t>
      </w:r>
    </w:p>
    <w:p w14:paraId="47DBADA3" w14:textId="0B3ACCF4" w:rsidR="00AD4143" w:rsidRDefault="57FF9529" w:rsidP="078210D4">
      <w:pPr>
        <w:spacing w:line="276" w:lineRule="auto"/>
        <w:rPr>
          <w:rFonts w:ascii="Verdana" w:eastAsia="Verdana" w:hAnsi="Verdana" w:cs="Verdana"/>
          <w:sz w:val="20"/>
          <w:szCs w:val="20"/>
        </w:rPr>
      </w:pPr>
      <w:r w:rsidRPr="57FF9529">
        <w:rPr>
          <w:rFonts w:ascii="Verdana" w:eastAsia="Verdana" w:hAnsi="Verdana" w:cs="Verdana"/>
          <w:b/>
          <w:bCs/>
          <w:sz w:val="20"/>
          <w:szCs w:val="20"/>
        </w:rPr>
        <w:t>Neutralizuoti.</w:t>
      </w:r>
      <w:r w:rsidRPr="57FF9529">
        <w:rPr>
          <w:rFonts w:ascii="Verdana" w:eastAsia="Verdana" w:hAnsi="Verdana" w:cs="Verdana"/>
          <w:sz w:val="20"/>
          <w:szCs w:val="20"/>
        </w:rPr>
        <w:t xml:space="preserve"> Balionai</w:t>
      </w:r>
      <w:r w:rsidR="356A8BA6" w:rsidRPr="7BB93F4D">
        <w:rPr>
          <w:rFonts w:ascii="Verdana" w:eastAsia="Verdana" w:hAnsi="Verdana" w:cs="Verdana"/>
          <w:sz w:val="20"/>
          <w:szCs w:val="20"/>
        </w:rPr>
        <w:t xml:space="preserve"> gali skristi 5–10 km aukštyje, iki 200 km/h greičiu, nakties metu ar prie kritinės infrastruktūros – visus šiuos aspektus būtina įvertinti. Svarbiausias reikalavimas – </w:t>
      </w:r>
      <w:r w:rsidR="356A8BA6" w:rsidRPr="57FF9529">
        <w:rPr>
          <w:rFonts w:ascii="Verdana" w:eastAsia="Verdana" w:hAnsi="Verdana" w:cs="Verdana"/>
          <w:sz w:val="20"/>
          <w:szCs w:val="20"/>
        </w:rPr>
        <w:t>saugumas neutralizuojant</w:t>
      </w:r>
      <w:r w:rsidR="356A8BA6" w:rsidRPr="7BB93F4D">
        <w:rPr>
          <w:rFonts w:ascii="Verdana" w:eastAsia="Verdana" w:hAnsi="Verdana" w:cs="Verdana"/>
          <w:sz w:val="20"/>
          <w:szCs w:val="20"/>
        </w:rPr>
        <w:t xml:space="preserve">, kad </w:t>
      </w:r>
      <w:r w:rsidR="356A8BA6" w:rsidRPr="57FF9529">
        <w:rPr>
          <w:rFonts w:ascii="Verdana" w:eastAsia="Verdana" w:hAnsi="Verdana" w:cs="Verdana"/>
          <w:sz w:val="20"/>
          <w:szCs w:val="20"/>
        </w:rPr>
        <w:t>nebūtų padaryta žala kitiems oro erdvės objektams</w:t>
      </w:r>
      <w:r w:rsidR="356A8BA6" w:rsidRPr="7BB93F4D">
        <w:rPr>
          <w:rFonts w:ascii="Verdana" w:eastAsia="Verdana" w:hAnsi="Verdana" w:cs="Verdana"/>
          <w:sz w:val="20"/>
          <w:szCs w:val="20"/>
        </w:rPr>
        <w:t xml:space="preserve">, o krentantis krovinys nesukeltų žalos ant žemės. </w:t>
      </w:r>
    </w:p>
    <w:p w14:paraId="0D473551" w14:textId="778160BB" w:rsidR="7CCB33E4" w:rsidRDefault="57FF9529" w:rsidP="7CCB33E4">
      <w:pPr>
        <w:spacing w:line="276" w:lineRule="auto"/>
        <w:rPr>
          <w:rFonts w:ascii="Verdana" w:eastAsia="Verdana" w:hAnsi="Verdana" w:cs="Verdana"/>
          <w:sz w:val="20"/>
          <w:szCs w:val="20"/>
        </w:rPr>
      </w:pPr>
      <w:r w:rsidRPr="57FF9529">
        <w:rPr>
          <w:rFonts w:ascii="Verdana" w:eastAsia="Verdana" w:hAnsi="Verdana" w:cs="Verdana"/>
          <w:b/>
          <w:bCs/>
          <w:sz w:val="20"/>
          <w:szCs w:val="20"/>
        </w:rPr>
        <w:t>Lokalizuoti.</w:t>
      </w:r>
      <w:r w:rsidRPr="57FF9529">
        <w:rPr>
          <w:rFonts w:ascii="Verdana" w:eastAsia="Verdana" w:hAnsi="Verdana" w:cs="Verdana"/>
          <w:sz w:val="20"/>
          <w:szCs w:val="20"/>
        </w:rPr>
        <w:t xml:space="preserve"> Jei baliono saugiai neutralizuoti ore nepavyksta, būtina užtikrinti jo suradimą ir sulaikymą nusileidus Lietuvos teritorijoje. </w:t>
      </w:r>
    </w:p>
    <w:p w14:paraId="720CB1AC" w14:textId="1287881C" w:rsidR="00AD4143" w:rsidRDefault="57FF9529" w:rsidP="30D01898">
      <w:pPr>
        <w:spacing w:line="276" w:lineRule="auto"/>
        <w:rPr>
          <w:rFonts w:ascii="Verdana" w:eastAsia="Verdana" w:hAnsi="Verdana" w:cs="Verdana"/>
          <w:b/>
          <w:sz w:val="20"/>
          <w:szCs w:val="20"/>
        </w:rPr>
      </w:pPr>
      <w:r w:rsidRPr="57FF9529">
        <w:rPr>
          <w:rFonts w:ascii="Verdana" w:eastAsia="Verdana" w:hAnsi="Verdana" w:cs="Verdana"/>
          <w:b/>
          <w:bCs/>
          <w:sz w:val="20"/>
          <w:szCs w:val="20"/>
        </w:rPr>
        <w:t>Kontrabandos</w:t>
      </w:r>
      <w:r w:rsidR="20266A33" w:rsidRPr="30D01898">
        <w:rPr>
          <w:rFonts w:ascii="Verdana" w:eastAsia="Verdana" w:hAnsi="Verdana" w:cs="Verdana"/>
          <w:b/>
          <w:bCs/>
          <w:sz w:val="20"/>
          <w:szCs w:val="20"/>
        </w:rPr>
        <w:t xml:space="preserve"> balionų keliamos grėsmės</w:t>
      </w:r>
    </w:p>
    <w:p w14:paraId="34875ED1" w14:textId="3789C6C6" w:rsidR="57FF9529" w:rsidRDefault="57FF9529" w:rsidP="57FF9529">
      <w:pPr>
        <w:spacing w:before="240" w:after="240"/>
        <w:rPr>
          <w:rFonts w:ascii="Verdana" w:eastAsia="Verdana" w:hAnsi="Verdana" w:cs="Verdana"/>
          <w:sz w:val="20"/>
          <w:szCs w:val="20"/>
        </w:rPr>
      </w:pPr>
      <w:r w:rsidRPr="57FF9529">
        <w:rPr>
          <w:rFonts w:ascii="Verdana" w:eastAsia="Verdana" w:hAnsi="Verdana" w:cs="Verdana"/>
          <w:sz w:val="20"/>
          <w:szCs w:val="20"/>
        </w:rPr>
        <w:t>Kvietimas skirtas spręsti konkrečią problemą – iš Baltarusijos leidžiamų kontrabandos balionų panaudojimą hibridinei atakai prieš Lietuvą.</w:t>
      </w:r>
    </w:p>
    <w:p w14:paraId="7265D4FD" w14:textId="51044B26" w:rsidR="00AD4143" w:rsidRDefault="20266A33" w:rsidP="2193DE21">
      <w:pPr>
        <w:spacing w:line="276" w:lineRule="auto"/>
        <w:rPr>
          <w:rFonts w:ascii="Verdana" w:eastAsia="Verdana" w:hAnsi="Verdana" w:cs="Verdana"/>
          <w:sz w:val="20"/>
          <w:szCs w:val="20"/>
        </w:rPr>
      </w:pPr>
      <w:r w:rsidRPr="30D01898">
        <w:rPr>
          <w:rFonts w:ascii="Verdana" w:eastAsia="Verdana" w:hAnsi="Verdana" w:cs="Verdana"/>
          <w:sz w:val="20"/>
          <w:szCs w:val="20"/>
        </w:rPr>
        <w:t xml:space="preserve">Fiksuojami atvejai, kai vienu metu paleidžiamos kelios dešimtys balionų, siekiant suklaidinti stebėseną. Toks metodas kelia rimtų </w:t>
      </w:r>
      <w:r w:rsidRPr="57FF9529">
        <w:rPr>
          <w:rFonts w:ascii="Verdana" w:eastAsia="Verdana" w:hAnsi="Verdana" w:cs="Verdana"/>
          <w:sz w:val="20"/>
          <w:szCs w:val="20"/>
        </w:rPr>
        <w:t>grėsmių visuomenės saugumui, civilinei aviacijai ir kritinei infrastruktūrai</w:t>
      </w:r>
      <w:r w:rsidRPr="30D01898">
        <w:rPr>
          <w:rFonts w:ascii="Verdana" w:eastAsia="Verdana" w:hAnsi="Verdana" w:cs="Verdana"/>
          <w:sz w:val="20"/>
          <w:szCs w:val="20"/>
        </w:rPr>
        <w:t xml:space="preserve">. Be to, yra rizika, kad balionais gali būti gabenami ir pavojingesni kroviniai (pvz., sprogmenys), sukeliantys tiesioginę grėsmę nacionaliniam saugumui. Todėl kvietimu siekiama paskatinti </w:t>
      </w:r>
      <w:r w:rsidRPr="57FF9529">
        <w:rPr>
          <w:rFonts w:ascii="Verdana" w:eastAsia="Verdana" w:hAnsi="Verdana" w:cs="Verdana"/>
          <w:sz w:val="20"/>
          <w:szCs w:val="20"/>
        </w:rPr>
        <w:t xml:space="preserve">inovatyvių technologinių sprendimų kūrimą, kurie leistų realiai ir saugiai neutralizuoti grėsmes. </w:t>
      </w:r>
    </w:p>
    <w:sectPr w:rsidR="00AD414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3DCFB"/>
    <w:multiLevelType w:val="hybridMultilevel"/>
    <w:tmpl w:val="ACAEFF04"/>
    <w:lvl w:ilvl="0" w:tplc="DCBC9CDC">
      <w:start w:val="1"/>
      <w:numFmt w:val="decimal"/>
      <w:lvlText w:val="%1."/>
      <w:lvlJc w:val="left"/>
      <w:pPr>
        <w:ind w:left="360" w:hanging="360"/>
      </w:pPr>
    </w:lvl>
    <w:lvl w:ilvl="1" w:tplc="4AE0C86E">
      <w:start w:val="1"/>
      <w:numFmt w:val="lowerLetter"/>
      <w:lvlText w:val="%2."/>
      <w:lvlJc w:val="left"/>
      <w:pPr>
        <w:ind w:left="1080" w:hanging="360"/>
      </w:pPr>
    </w:lvl>
    <w:lvl w:ilvl="2" w:tplc="A030E8B8">
      <w:start w:val="1"/>
      <w:numFmt w:val="lowerRoman"/>
      <w:lvlText w:val="%3."/>
      <w:lvlJc w:val="right"/>
      <w:pPr>
        <w:ind w:left="1800" w:hanging="180"/>
      </w:pPr>
    </w:lvl>
    <w:lvl w:ilvl="3" w:tplc="8EF61C56">
      <w:start w:val="1"/>
      <w:numFmt w:val="decimal"/>
      <w:lvlText w:val="%4."/>
      <w:lvlJc w:val="left"/>
      <w:pPr>
        <w:ind w:left="2520" w:hanging="360"/>
      </w:pPr>
    </w:lvl>
    <w:lvl w:ilvl="4" w:tplc="5694E822">
      <w:start w:val="1"/>
      <w:numFmt w:val="lowerLetter"/>
      <w:lvlText w:val="%5."/>
      <w:lvlJc w:val="left"/>
      <w:pPr>
        <w:ind w:left="3240" w:hanging="360"/>
      </w:pPr>
    </w:lvl>
    <w:lvl w:ilvl="5" w:tplc="EBB6689A">
      <w:start w:val="1"/>
      <w:numFmt w:val="lowerRoman"/>
      <w:lvlText w:val="%6."/>
      <w:lvlJc w:val="right"/>
      <w:pPr>
        <w:ind w:left="3960" w:hanging="180"/>
      </w:pPr>
    </w:lvl>
    <w:lvl w:ilvl="6" w:tplc="6054FA78">
      <w:start w:val="1"/>
      <w:numFmt w:val="decimal"/>
      <w:lvlText w:val="%7."/>
      <w:lvlJc w:val="left"/>
      <w:pPr>
        <w:ind w:left="4680" w:hanging="360"/>
      </w:pPr>
    </w:lvl>
    <w:lvl w:ilvl="7" w:tplc="6E345A9C">
      <w:start w:val="1"/>
      <w:numFmt w:val="lowerLetter"/>
      <w:lvlText w:val="%8."/>
      <w:lvlJc w:val="left"/>
      <w:pPr>
        <w:ind w:left="5400" w:hanging="360"/>
      </w:pPr>
    </w:lvl>
    <w:lvl w:ilvl="8" w:tplc="78F48DBE">
      <w:start w:val="1"/>
      <w:numFmt w:val="lowerRoman"/>
      <w:lvlText w:val="%9."/>
      <w:lvlJc w:val="right"/>
      <w:pPr>
        <w:ind w:left="6120" w:hanging="180"/>
      </w:pPr>
    </w:lvl>
  </w:abstractNum>
  <w:abstractNum w:abstractNumId="1" w15:restartNumberingAfterBreak="0">
    <w:nsid w:val="3BCC845C"/>
    <w:multiLevelType w:val="hybridMultilevel"/>
    <w:tmpl w:val="7E88BA4C"/>
    <w:lvl w:ilvl="0" w:tplc="6852A618">
      <w:start w:val="1"/>
      <w:numFmt w:val="bullet"/>
      <w:lvlText w:val=""/>
      <w:lvlJc w:val="left"/>
      <w:pPr>
        <w:ind w:left="720" w:hanging="360"/>
      </w:pPr>
      <w:rPr>
        <w:rFonts w:ascii="Symbol" w:hAnsi="Symbol" w:hint="default"/>
      </w:rPr>
    </w:lvl>
    <w:lvl w:ilvl="1" w:tplc="6762B148">
      <w:start w:val="1"/>
      <w:numFmt w:val="bullet"/>
      <w:lvlText w:val="o"/>
      <w:lvlJc w:val="left"/>
      <w:pPr>
        <w:ind w:left="1440" w:hanging="360"/>
      </w:pPr>
      <w:rPr>
        <w:rFonts w:ascii="Courier New" w:hAnsi="Courier New" w:hint="default"/>
      </w:rPr>
    </w:lvl>
    <w:lvl w:ilvl="2" w:tplc="9D1CCC5C">
      <w:start w:val="1"/>
      <w:numFmt w:val="bullet"/>
      <w:lvlText w:val=""/>
      <w:lvlJc w:val="left"/>
      <w:pPr>
        <w:ind w:left="2160" w:hanging="360"/>
      </w:pPr>
      <w:rPr>
        <w:rFonts w:ascii="Wingdings" w:hAnsi="Wingdings" w:hint="default"/>
      </w:rPr>
    </w:lvl>
    <w:lvl w:ilvl="3" w:tplc="88209CC4">
      <w:start w:val="1"/>
      <w:numFmt w:val="bullet"/>
      <w:lvlText w:val=""/>
      <w:lvlJc w:val="left"/>
      <w:pPr>
        <w:ind w:left="2880" w:hanging="360"/>
      </w:pPr>
      <w:rPr>
        <w:rFonts w:ascii="Symbol" w:hAnsi="Symbol" w:hint="default"/>
      </w:rPr>
    </w:lvl>
    <w:lvl w:ilvl="4" w:tplc="ACFE067E">
      <w:start w:val="1"/>
      <w:numFmt w:val="bullet"/>
      <w:lvlText w:val="o"/>
      <w:lvlJc w:val="left"/>
      <w:pPr>
        <w:ind w:left="3600" w:hanging="360"/>
      </w:pPr>
      <w:rPr>
        <w:rFonts w:ascii="Courier New" w:hAnsi="Courier New" w:hint="default"/>
      </w:rPr>
    </w:lvl>
    <w:lvl w:ilvl="5" w:tplc="7C6CAF4A">
      <w:start w:val="1"/>
      <w:numFmt w:val="bullet"/>
      <w:lvlText w:val=""/>
      <w:lvlJc w:val="left"/>
      <w:pPr>
        <w:ind w:left="4320" w:hanging="360"/>
      </w:pPr>
      <w:rPr>
        <w:rFonts w:ascii="Wingdings" w:hAnsi="Wingdings" w:hint="default"/>
      </w:rPr>
    </w:lvl>
    <w:lvl w:ilvl="6" w:tplc="1EE20EE8">
      <w:start w:val="1"/>
      <w:numFmt w:val="bullet"/>
      <w:lvlText w:val=""/>
      <w:lvlJc w:val="left"/>
      <w:pPr>
        <w:ind w:left="5040" w:hanging="360"/>
      </w:pPr>
      <w:rPr>
        <w:rFonts w:ascii="Symbol" w:hAnsi="Symbol" w:hint="default"/>
      </w:rPr>
    </w:lvl>
    <w:lvl w:ilvl="7" w:tplc="5FB0613E">
      <w:start w:val="1"/>
      <w:numFmt w:val="bullet"/>
      <w:lvlText w:val="o"/>
      <w:lvlJc w:val="left"/>
      <w:pPr>
        <w:ind w:left="5760" w:hanging="360"/>
      </w:pPr>
      <w:rPr>
        <w:rFonts w:ascii="Courier New" w:hAnsi="Courier New" w:hint="default"/>
      </w:rPr>
    </w:lvl>
    <w:lvl w:ilvl="8" w:tplc="0D08692E">
      <w:start w:val="1"/>
      <w:numFmt w:val="bullet"/>
      <w:lvlText w:val=""/>
      <w:lvlJc w:val="left"/>
      <w:pPr>
        <w:ind w:left="6480" w:hanging="360"/>
      </w:pPr>
      <w:rPr>
        <w:rFonts w:ascii="Wingdings" w:hAnsi="Wingdings" w:hint="default"/>
      </w:rPr>
    </w:lvl>
  </w:abstractNum>
  <w:abstractNum w:abstractNumId="2" w15:restartNumberingAfterBreak="0">
    <w:nsid w:val="47016B4A"/>
    <w:multiLevelType w:val="hybridMultilevel"/>
    <w:tmpl w:val="AF06EC00"/>
    <w:lvl w:ilvl="0" w:tplc="3E6068BA">
      <w:start w:val="1"/>
      <w:numFmt w:val="decimal"/>
      <w:lvlText w:val="%1."/>
      <w:lvlJc w:val="left"/>
      <w:pPr>
        <w:ind w:left="720" w:hanging="360"/>
      </w:pPr>
    </w:lvl>
    <w:lvl w:ilvl="1" w:tplc="38BC140A">
      <w:start w:val="1"/>
      <w:numFmt w:val="lowerLetter"/>
      <w:lvlText w:val="%2."/>
      <w:lvlJc w:val="left"/>
      <w:pPr>
        <w:ind w:left="1440" w:hanging="360"/>
      </w:pPr>
    </w:lvl>
    <w:lvl w:ilvl="2" w:tplc="47FAA0C4">
      <w:start w:val="1"/>
      <w:numFmt w:val="lowerRoman"/>
      <w:lvlText w:val="%3."/>
      <w:lvlJc w:val="right"/>
      <w:pPr>
        <w:ind w:left="2160" w:hanging="180"/>
      </w:pPr>
    </w:lvl>
    <w:lvl w:ilvl="3" w:tplc="135ABFAA">
      <w:start w:val="1"/>
      <w:numFmt w:val="decimal"/>
      <w:lvlText w:val="%4."/>
      <w:lvlJc w:val="left"/>
      <w:pPr>
        <w:ind w:left="2880" w:hanging="360"/>
      </w:pPr>
    </w:lvl>
    <w:lvl w:ilvl="4" w:tplc="7AC2CA9E">
      <w:start w:val="1"/>
      <w:numFmt w:val="lowerLetter"/>
      <w:lvlText w:val="%5."/>
      <w:lvlJc w:val="left"/>
      <w:pPr>
        <w:ind w:left="3600" w:hanging="360"/>
      </w:pPr>
    </w:lvl>
    <w:lvl w:ilvl="5" w:tplc="B08C723E">
      <w:start w:val="1"/>
      <w:numFmt w:val="lowerRoman"/>
      <w:lvlText w:val="%6."/>
      <w:lvlJc w:val="right"/>
      <w:pPr>
        <w:ind w:left="4320" w:hanging="180"/>
      </w:pPr>
    </w:lvl>
    <w:lvl w:ilvl="6" w:tplc="29A63054">
      <w:start w:val="1"/>
      <w:numFmt w:val="decimal"/>
      <w:lvlText w:val="%7."/>
      <w:lvlJc w:val="left"/>
      <w:pPr>
        <w:ind w:left="5040" w:hanging="360"/>
      </w:pPr>
    </w:lvl>
    <w:lvl w:ilvl="7" w:tplc="4B6E3522">
      <w:start w:val="1"/>
      <w:numFmt w:val="lowerLetter"/>
      <w:lvlText w:val="%8."/>
      <w:lvlJc w:val="left"/>
      <w:pPr>
        <w:ind w:left="5760" w:hanging="360"/>
      </w:pPr>
    </w:lvl>
    <w:lvl w:ilvl="8" w:tplc="C6A40640">
      <w:start w:val="1"/>
      <w:numFmt w:val="lowerRoman"/>
      <w:lvlText w:val="%9."/>
      <w:lvlJc w:val="right"/>
      <w:pPr>
        <w:ind w:left="6480" w:hanging="180"/>
      </w:pPr>
    </w:lvl>
  </w:abstractNum>
  <w:abstractNum w:abstractNumId="3" w15:restartNumberingAfterBreak="0">
    <w:nsid w:val="48C30D4F"/>
    <w:multiLevelType w:val="hybridMultilevel"/>
    <w:tmpl w:val="FFFFFFFF"/>
    <w:lvl w:ilvl="0" w:tplc="9ABA7C66">
      <w:start w:val="1"/>
      <w:numFmt w:val="bullet"/>
      <w:lvlText w:val=""/>
      <w:lvlJc w:val="left"/>
      <w:pPr>
        <w:ind w:left="720" w:hanging="360"/>
      </w:pPr>
      <w:rPr>
        <w:rFonts w:ascii="Symbol" w:hAnsi="Symbol" w:hint="default"/>
      </w:rPr>
    </w:lvl>
    <w:lvl w:ilvl="1" w:tplc="C4F804AE">
      <w:start w:val="1"/>
      <w:numFmt w:val="bullet"/>
      <w:lvlText w:val="o"/>
      <w:lvlJc w:val="left"/>
      <w:pPr>
        <w:ind w:left="1440" w:hanging="360"/>
      </w:pPr>
      <w:rPr>
        <w:rFonts w:ascii="Courier New" w:hAnsi="Courier New" w:hint="default"/>
      </w:rPr>
    </w:lvl>
    <w:lvl w:ilvl="2" w:tplc="EABA9AE6">
      <w:start w:val="1"/>
      <w:numFmt w:val="bullet"/>
      <w:lvlText w:val=""/>
      <w:lvlJc w:val="left"/>
      <w:pPr>
        <w:ind w:left="2160" w:hanging="360"/>
      </w:pPr>
      <w:rPr>
        <w:rFonts w:ascii="Wingdings" w:hAnsi="Wingdings" w:hint="default"/>
      </w:rPr>
    </w:lvl>
    <w:lvl w:ilvl="3" w:tplc="F2203C98">
      <w:start w:val="1"/>
      <w:numFmt w:val="bullet"/>
      <w:lvlText w:val=""/>
      <w:lvlJc w:val="left"/>
      <w:pPr>
        <w:ind w:left="2880" w:hanging="360"/>
      </w:pPr>
      <w:rPr>
        <w:rFonts w:ascii="Symbol" w:hAnsi="Symbol" w:hint="default"/>
      </w:rPr>
    </w:lvl>
    <w:lvl w:ilvl="4" w:tplc="2464660E">
      <w:start w:val="1"/>
      <w:numFmt w:val="bullet"/>
      <w:lvlText w:val="o"/>
      <w:lvlJc w:val="left"/>
      <w:pPr>
        <w:ind w:left="3600" w:hanging="360"/>
      </w:pPr>
      <w:rPr>
        <w:rFonts w:ascii="Courier New" w:hAnsi="Courier New" w:hint="default"/>
      </w:rPr>
    </w:lvl>
    <w:lvl w:ilvl="5" w:tplc="818C61A4">
      <w:start w:val="1"/>
      <w:numFmt w:val="bullet"/>
      <w:lvlText w:val=""/>
      <w:lvlJc w:val="left"/>
      <w:pPr>
        <w:ind w:left="4320" w:hanging="360"/>
      </w:pPr>
      <w:rPr>
        <w:rFonts w:ascii="Wingdings" w:hAnsi="Wingdings" w:hint="default"/>
      </w:rPr>
    </w:lvl>
    <w:lvl w:ilvl="6" w:tplc="6298F9D8">
      <w:start w:val="1"/>
      <w:numFmt w:val="bullet"/>
      <w:lvlText w:val=""/>
      <w:lvlJc w:val="left"/>
      <w:pPr>
        <w:ind w:left="5040" w:hanging="360"/>
      </w:pPr>
      <w:rPr>
        <w:rFonts w:ascii="Symbol" w:hAnsi="Symbol" w:hint="default"/>
      </w:rPr>
    </w:lvl>
    <w:lvl w:ilvl="7" w:tplc="5B02D540">
      <w:start w:val="1"/>
      <w:numFmt w:val="bullet"/>
      <w:lvlText w:val="o"/>
      <w:lvlJc w:val="left"/>
      <w:pPr>
        <w:ind w:left="5760" w:hanging="360"/>
      </w:pPr>
      <w:rPr>
        <w:rFonts w:ascii="Courier New" w:hAnsi="Courier New" w:hint="default"/>
      </w:rPr>
    </w:lvl>
    <w:lvl w:ilvl="8" w:tplc="80884B42">
      <w:start w:val="1"/>
      <w:numFmt w:val="bullet"/>
      <w:lvlText w:val=""/>
      <w:lvlJc w:val="left"/>
      <w:pPr>
        <w:ind w:left="6480" w:hanging="360"/>
      </w:pPr>
      <w:rPr>
        <w:rFonts w:ascii="Wingdings" w:hAnsi="Wingdings" w:hint="default"/>
      </w:rPr>
    </w:lvl>
  </w:abstractNum>
  <w:abstractNum w:abstractNumId="4" w15:restartNumberingAfterBreak="0">
    <w:nsid w:val="7962BDB7"/>
    <w:multiLevelType w:val="hybridMultilevel"/>
    <w:tmpl w:val="891EBDA6"/>
    <w:lvl w:ilvl="0" w:tplc="280E1990">
      <w:start w:val="1"/>
      <w:numFmt w:val="decimal"/>
      <w:lvlText w:val="%1."/>
      <w:lvlJc w:val="left"/>
      <w:pPr>
        <w:ind w:left="720" w:hanging="360"/>
      </w:pPr>
    </w:lvl>
    <w:lvl w:ilvl="1" w:tplc="2F0070B4">
      <w:start w:val="1"/>
      <w:numFmt w:val="lowerLetter"/>
      <w:lvlText w:val="%2."/>
      <w:lvlJc w:val="left"/>
      <w:pPr>
        <w:ind w:left="1440" w:hanging="360"/>
      </w:pPr>
    </w:lvl>
    <w:lvl w:ilvl="2" w:tplc="499081C6">
      <w:start w:val="1"/>
      <w:numFmt w:val="lowerRoman"/>
      <w:lvlText w:val="%3."/>
      <w:lvlJc w:val="right"/>
      <w:pPr>
        <w:ind w:left="2160" w:hanging="180"/>
      </w:pPr>
    </w:lvl>
    <w:lvl w:ilvl="3" w:tplc="F9D4F83A">
      <w:start w:val="1"/>
      <w:numFmt w:val="decimal"/>
      <w:lvlText w:val="%4."/>
      <w:lvlJc w:val="left"/>
      <w:pPr>
        <w:ind w:left="2880" w:hanging="360"/>
      </w:pPr>
    </w:lvl>
    <w:lvl w:ilvl="4" w:tplc="78C8F3CA">
      <w:start w:val="1"/>
      <w:numFmt w:val="lowerLetter"/>
      <w:lvlText w:val="%5."/>
      <w:lvlJc w:val="left"/>
      <w:pPr>
        <w:ind w:left="3600" w:hanging="360"/>
      </w:pPr>
    </w:lvl>
    <w:lvl w:ilvl="5" w:tplc="22EADEFC">
      <w:start w:val="1"/>
      <w:numFmt w:val="lowerRoman"/>
      <w:lvlText w:val="%6."/>
      <w:lvlJc w:val="right"/>
      <w:pPr>
        <w:ind w:left="4320" w:hanging="180"/>
      </w:pPr>
    </w:lvl>
    <w:lvl w:ilvl="6" w:tplc="E3A27668">
      <w:start w:val="1"/>
      <w:numFmt w:val="decimal"/>
      <w:lvlText w:val="%7."/>
      <w:lvlJc w:val="left"/>
      <w:pPr>
        <w:ind w:left="5040" w:hanging="360"/>
      </w:pPr>
    </w:lvl>
    <w:lvl w:ilvl="7" w:tplc="055E612A">
      <w:start w:val="1"/>
      <w:numFmt w:val="lowerLetter"/>
      <w:lvlText w:val="%8."/>
      <w:lvlJc w:val="left"/>
      <w:pPr>
        <w:ind w:left="5760" w:hanging="360"/>
      </w:pPr>
    </w:lvl>
    <w:lvl w:ilvl="8" w:tplc="18E0AF5E">
      <w:start w:val="1"/>
      <w:numFmt w:val="lowerRoman"/>
      <w:lvlText w:val="%9."/>
      <w:lvlJc w:val="right"/>
      <w:pPr>
        <w:ind w:left="6480" w:hanging="180"/>
      </w:pPr>
    </w:lvl>
  </w:abstractNum>
  <w:abstractNum w:abstractNumId="5" w15:restartNumberingAfterBreak="0">
    <w:nsid w:val="7C966FCF"/>
    <w:multiLevelType w:val="hybridMultilevel"/>
    <w:tmpl w:val="D79E6E0E"/>
    <w:lvl w:ilvl="0" w:tplc="95FC7F06">
      <w:start w:val="1"/>
      <w:numFmt w:val="bullet"/>
      <w:lvlText w:val=""/>
      <w:lvlJc w:val="left"/>
      <w:pPr>
        <w:ind w:left="720" w:hanging="360"/>
      </w:pPr>
      <w:rPr>
        <w:rFonts w:ascii="Symbol" w:hAnsi="Symbol" w:hint="default"/>
      </w:rPr>
    </w:lvl>
    <w:lvl w:ilvl="1" w:tplc="6E2C181A">
      <w:start w:val="1"/>
      <w:numFmt w:val="bullet"/>
      <w:lvlText w:val="o"/>
      <w:lvlJc w:val="left"/>
      <w:pPr>
        <w:ind w:left="1440" w:hanging="360"/>
      </w:pPr>
      <w:rPr>
        <w:rFonts w:ascii="Courier New" w:hAnsi="Courier New" w:hint="default"/>
      </w:rPr>
    </w:lvl>
    <w:lvl w:ilvl="2" w:tplc="FDA8A72E">
      <w:start w:val="1"/>
      <w:numFmt w:val="bullet"/>
      <w:lvlText w:val=""/>
      <w:lvlJc w:val="left"/>
      <w:pPr>
        <w:ind w:left="2160" w:hanging="360"/>
      </w:pPr>
      <w:rPr>
        <w:rFonts w:ascii="Wingdings" w:hAnsi="Wingdings" w:hint="default"/>
      </w:rPr>
    </w:lvl>
    <w:lvl w:ilvl="3" w:tplc="350A4272">
      <w:start w:val="1"/>
      <w:numFmt w:val="bullet"/>
      <w:lvlText w:val=""/>
      <w:lvlJc w:val="left"/>
      <w:pPr>
        <w:ind w:left="2880" w:hanging="360"/>
      </w:pPr>
      <w:rPr>
        <w:rFonts w:ascii="Symbol" w:hAnsi="Symbol" w:hint="default"/>
      </w:rPr>
    </w:lvl>
    <w:lvl w:ilvl="4" w:tplc="654EB648">
      <w:start w:val="1"/>
      <w:numFmt w:val="bullet"/>
      <w:lvlText w:val="o"/>
      <w:lvlJc w:val="left"/>
      <w:pPr>
        <w:ind w:left="3600" w:hanging="360"/>
      </w:pPr>
      <w:rPr>
        <w:rFonts w:ascii="Courier New" w:hAnsi="Courier New" w:hint="default"/>
      </w:rPr>
    </w:lvl>
    <w:lvl w:ilvl="5" w:tplc="722EEDF0">
      <w:start w:val="1"/>
      <w:numFmt w:val="bullet"/>
      <w:lvlText w:val=""/>
      <w:lvlJc w:val="left"/>
      <w:pPr>
        <w:ind w:left="4320" w:hanging="360"/>
      </w:pPr>
      <w:rPr>
        <w:rFonts w:ascii="Wingdings" w:hAnsi="Wingdings" w:hint="default"/>
      </w:rPr>
    </w:lvl>
    <w:lvl w:ilvl="6" w:tplc="C1823F54">
      <w:start w:val="1"/>
      <w:numFmt w:val="bullet"/>
      <w:lvlText w:val=""/>
      <w:lvlJc w:val="left"/>
      <w:pPr>
        <w:ind w:left="5040" w:hanging="360"/>
      </w:pPr>
      <w:rPr>
        <w:rFonts w:ascii="Symbol" w:hAnsi="Symbol" w:hint="default"/>
      </w:rPr>
    </w:lvl>
    <w:lvl w:ilvl="7" w:tplc="D0109274">
      <w:start w:val="1"/>
      <w:numFmt w:val="bullet"/>
      <w:lvlText w:val="o"/>
      <w:lvlJc w:val="left"/>
      <w:pPr>
        <w:ind w:left="5760" w:hanging="360"/>
      </w:pPr>
      <w:rPr>
        <w:rFonts w:ascii="Courier New" w:hAnsi="Courier New" w:hint="default"/>
      </w:rPr>
    </w:lvl>
    <w:lvl w:ilvl="8" w:tplc="F85C633E">
      <w:start w:val="1"/>
      <w:numFmt w:val="bullet"/>
      <w:lvlText w:val=""/>
      <w:lvlJc w:val="left"/>
      <w:pPr>
        <w:ind w:left="6480" w:hanging="360"/>
      </w:pPr>
      <w:rPr>
        <w:rFonts w:ascii="Wingdings" w:hAnsi="Wingdings" w:hint="default"/>
      </w:rPr>
    </w:lvl>
  </w:abstractNum>
  <w:num w:numId="1" w16cid:durableId="702101074">
    <w:abstractNumId w:val="5"/>
  </w:num>
  <w:num w:numId="2" w16cid:durableId="1700666000">
    <w:abstractNumId w:val="1"/>
  </w:num>
  <w:num w:numId="3" w16cid:durableId="1648822382">
    <w:abstractNumId w:val="0"/>
  </w:num>
  <w:num w:numId="4" w16cid:durableId="156770274">
    <w:abstractNumId w:val="2"/>
  </w:num>
  <w:num w:numId="5" w16cid:durableId="708577206">
    <w:abstractNumId w:val="4"/>
  </w:num>
  <w:num w:numId="6" w16cid:durableId="1367214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FB5980"/>
    <w:rsid w:val="00001645"/>
    <w:rsid w:val="00015EBC"/>
    <w:rsid w:val="00021FBC"/>
    <w:rsid w:val="000229DF"/>
    <w:rsid w:val="00023A4E"/>
    <w:rsid w:val="00023F85"/>
    <w:rsid w:val="000304B4"/>
    <w:rsid w:val="00037E24"/>
    <w:rsid w:val="0004601A"/>
    <w:rsid w:val="000564F2"/>
    <w:rsid w:val="000604EF"/>
    <w:rsid w:val="00062D08"/>
    <w:rsid w:val="00063B5A"/>
    <w:rsid w:val="000645F8"/>
    <w:rsid w:val="0007053D"/>
    <w:rsid w:val="00071A26"/>
    <w:rsid w:val="000838AD"/>
    <w:rsid w:val="000848F4"/>
    <w:rsid w:val="00085406"/>
    <w:rsid w:val="000A0656"/>
    <w:rsid w:val="000B00EE"/>
    <w:rsid w:val="000C0754"/>
    <w:rsid w:val="000D0DDE"/>
    <w:rsid w:val="000D63AD"/>
    <w:rsid w:val="000E4A01"/>
    <w:rsid w:val="000E7AA9"/>
    <w:rsid w:val="000F64C5"/>
    <w:rsid w:val="001035B8"/>
    <w:rsid w:val="001123CD"/>
    <w:rsid w:val="001143F5"/>
    <w:rsid w:val="001145F3"/>
    <w:rsid w:val="00123121"/>
    <w:rsid w:val="00124AC9"/>
    <w:rsid w:val="00126F0A"/>
    <w:rsid w:val="00126F28"/>
    <w:rsid w:val="001320B5"/>
    <w:rsid w:val="001331D7"/>
    <w:rsid w:val="00142FA6"/>
    <w:rsid w:val="001506AE"/>
    <w:rsid w:val="00153BBC"/>
    <w:rsid w:val="0015749D"/>
    <w:rsid w:val="001725C7"/>
    <w:rsid w:val="0017735E"/>
    <w:rsid w:val="001A35BD"/>
    <w:rsid w:val="001B3BA6"/>
    <w:rsid w:val="001B6718"/>
    <w:rsid w:val="001C30B8"/>
    <w:rsid w:val="001C3932"/>
    <w:rsid w:val="001C7935"/>
    <w:rsid w:val="001D09ED"/>
    <w:rsid w:val="001E1D43"/>
    <w:rsid w:val="001E2502"/>
    <w:rsid w:val="001E4592"/>
    <w:rsid w:val="001E7BF3"/>
    <w:rsid w:val="001F0431"/>
    <w:rsid w:val="00205426"/>
    <w:rsid w:val="00211248"/>
    <w:rsid w:val="002129EA"/>
    <w:rsid w:val="00212F96"/>
    <w:rsid w:val="00213B66"/>
    <w:rsid w:val="0023376F"/>
    <w:rsid w:val="002347CB"/>
    <w:rsid w:val="0023746B"/>
    <w:rsid w:val="0024149F"/>
    <w:rsid w:val="00251584"/>
    <w:rsid w:val="00256AA5"/>
    <w:rsid w:val="00261BC2"/>
    <w:rsid w:val="00261BCA"/>
    <w:rsid w:val="002935F0"/>
    <w:rsid w:val="00294090"/>
    <w:rsid w:val="00295397"/>
    <w:rsid w:val="002A37AD"/>
    <w:rsid w:val="002B556D"/>
    <w:rsid w:val="002C550E"/>
    <w:rsid w:val="002D22BA"/>
    <w:rsid w:val="002D26A7"/>
    <w:rsid w:val="002D3066"/>
    <w:rsid w:val="002E0498"/>
    <w:rsid w:val="002F2129"/>
    <w:rsid w:val="00345E81"/>
    <w:rsid w:val="003523A3"/>
    <w:rsid w:val="0035252C"/>
    <w:rsid w:val="003541A2"/>
    <w:rsid w:val="003562AF"/>
    <w:rsid w:val="00360634"/>
    <w:rsid w:val="0036722A"/>
    <w:rsid w:val="003764A8"/>
    <w:rsid w:val="00376656"/>
    <w:rsid w:val="003876FB"/>
    <w:rsid w:val="003926FA"/>
    <w:rsid w:val="003A14E3"/>
    <w:rsid w:val="003A32AF"/>
    <w:rsid w:val="003A34EB"/>
    <w:rsid w:val="003A4F92"/>
    <w:rsid w:val="003B2D71"/>
    <w:rsid w:val="003B48A6"/>
    <w:rsid w:val="003C3AFA"/>
    <w:rsid w:val="003C561D"/>
    <w:rsid w:val="003D2FDD"/>
    <w:rsid w:val="003D795D"/>
    <w:rsid w:val="003E375E"/>
    <w:rsid w:val="003E74ED"/>
    <w:rsid w:val="003F2092"/>
    <w:rsid w:val="003F39B8"/>
    <w:rsid w:val="003F6ECB"/>
    <w:rsid w:val="0041022B"/>
    <w:rsid w:val="004114FF"/>
    <w:rsid w:val="004161EC"/>
    <w:rsid w:val="004279C9"/>
    <w:rsid w:val="00430217"/>
    <w:rsid w:val="00435AAD"/>
    <w:rsid w:val="00443515"/>
    <w:rsid w:val="00452558"/>
    <w:rsid w:val="00453DD8"/>
    <w:rsid w:val="00454E23"/>
    <w:rsid w:val="00462489"/>
    <w:rsid w:val="004840B9"/>
    <w:rsid w:val="0049104C"/>
    <w:rsid w:val="00491DCD"/>
    <w:rsid w:val="00494242"/>
    <w:rsid w:val="004A2826"/>
    <w:rsid w:val="004B2C4D"/>
    <w:rsid w:val="004B6291"/>
    <w:rsid w:val="004D32C2"/>
    <w:rsid w:val="004E20C2"/>
    <w:rsid w:val="004F014E"/>
    <w:rsid w:val="004F05B6"/>
    <w:rsid w:val="004F48D9"/>
    <w:rsid w:val="0050134A"/>
    <w:rsid w:val="0050404A"/>
    <w:rsid w:val="0050451D"/>
    <w:rsid w:val="0051113E"/>
    <w:rsid w:val="00515A62"/>
    <w:rsid w:val="00534649"/>
    <w:rsid w:val="00534A31"/>
    <w:rsid w:val="00536FF5"/>
    <w:rsid w:val="005436BF"/>
    <w:rsid w:val="00544609"/>
    <w:rsid w:val="00546538"/>
    <w:rsid w:val="00562D6B"/>
    <w:rsid w:val="00564599"/>
    <w:rsid w:val="00567127"/>
    <w:rsid w:val="0058000E"/>
    <w:rsid w:val="00583AEE"/>
    <w:rsid w:val="00585B6E"/>
    <w:rsid w:val="005B1A44"/>
    <w:rsid w:val="005B1BCB"/>
    <w:rsid w:val="005C071C"/>
    <w:rsid w:val="005C08B8"/>
    <w:rsid w:val="005D1BC5"/>
    <w:rsid w:val="005D3FBA"/>
    <w:rsid w:val="005D612C"/>
    <w:rsid w:val="005E1089"/>
    <w:rsid w:val="005F28E8"/>
    <w:rsid w:val="005F548A"/>
    <w:rsid w:val="005F77BA"/>
    <w:rsid w:val="0060246E"/>
    <w:rsid w:val="0060725F"/>
    <w:rsid w:val="00616C13"/>
    <w:rsid w:val="00617839"/>
    <w:rsid w:val="00631801"/>
    <w:rsid w:val="0063273E"/>
    <w:rsid w:val="0063647D"/>
    <w:rsid w:val="0063A016"/>
    <w:rsid w:val="00643FBB"/>
    <w:rsid w:val="0066166A"/>
    <w:rsid w:val="00665057"/>
    <w:rsid w:val="00666D89"/>
    <w:rsid w:val="00670273"/>
    <w:rsid w:val="00671CDE"/>
    <w:rsid w:val="006722DA"/>
    <w:rsid w:val="006757B8"/>
    <w:rsid w:val="006826CB"/>
    <w:rsid w:val="0068410C"/>
    <w:rsid w:val="00685586"/>
    <w:rsid w:val="00691EB5"/>
    <w:rsid w:val="00692A47"/>
    <w:rsid w:val="00697506"/>
    <w:rsid w:val="006A4235"/>
    <w:rsid w:val="006C7F0E"/>
    <w:rsid w:val="006E7ADA"/>
    <w:rsid w:val="006F648A"/>
    <w:rsid w:val="0070596B"/>
    <w:rsid w:val="00705EAE"/>
    <w:rsid w:val="007228B1"/>
    <w:rsid w:val="00723F15"/>
    <w:rsid w:val="00726640"/>
    <w:rsid w:val="0073257E"/>
    <w:rsid w:val="007326AA"/>
    <w:rsid w:val="00740939"/>
    <w:rsid w:val="00744E77"/>
    <w:rsid w:val="00747411"/>
    <w:rsid w:val="00750C72"/>
    <w:rsid w:val="00767CB9"/>
    <w:rsid w:val="00777446"/>
    <w:rsid w:val="00786B4A"/>
    <w:rsid w:val="00791888"/>
    <w:rsid w:val="007A64CF"/>
    <w:rsid w:val="007B2642"/>
    <w:rsid w:val="007B38A7"/>
    <w:rsid w:val="007B4BC1"/>
    <w:rsid w:val="007B5AD3"/>
    <w:rsid w:val="007B5BA5"/>
    <w:rsid w:val="007B720C"/>
    <w:rsid w:val="007C380D"/>
    <w:rsid w:val="007C4445"/>
    <w:rsid w:val="007C5A3B"/>
    <w:rsid w:val="007D5AB8"/>
    <w:rsid w:val="00806A1C"/>
    <w:rsid w:val="008100AF"/>
    <w:rsid w:val="008141D0"/>
    <w:rsid w:val="00816C2D"/>
    <w:rsid w:val="008332E7"/>
    <w:rsid w:val="00833D4E"/>
    <w:rsid w:val="008346DC"/>
    <w:rsid w:val="00834A32"/>
    <w:rsid w:val="00834C0D"/>
    <w:rsid w:val="00846CA6"/>
    <w:rsid w:val="00851C30"/>
    <w:rsid w:val="008549AF"/>
    <w:rsid w:val="00861C4D"/>
    <w:rsid w:val="00863BEB"/>
    <w:rsid w:val="00865C63"/>
    <w:rsid w:val="00871893"/>
    <w:rsid w:val="008728E8"/>
    <w:rsid w:val="00875C76"/>
    <w:rsid w:val="00886652"/>
    <w:rsid w:val="008954E7"/>
    <w:rsid w:val="008A68FE"/>
    <w:rsid w:val="008B082C"/>
    <w:rsid w:val="008B7EC4"/>
    <w:rsid w:val="008C0F38"/>
    <w:rsid w:val="008C49DB"/>
    <w:rsid w:val="008D2C88"/>
    <w:rsid w:val="008E31CE"/>
    <w:rsid w:val="008E63CC"/>
    <w:rsid w:val="009014F2"/>
    <w:rsid w:val="00905BE2"/>
    <w:rsid w:val="0091155F"/>
    <w:rsid w:val="00912A45"/>
    <w:rsid w:val="00913D82"/>
    <w:rsid w:val="00916C7D"/>
    <w:rsid w:val="00923674"/>
    <w:rsid w:val="00926350"/>
    <w:rsid w:val="0092734C"/>
    <w:rsid w:val="009279F2"/>
    <w:rsid w:val="00932A10"/>
    <w:rsid w:val="00935D29"/>
    <w:rsid w:val="00942E79"/>
    <w:rsid w:val="0094449C"/>
    <w:rsid w:val="00944791"/>
    <w:rsid w:val="00951271"/>
    <w:rsid w:val="0095177C"/>
    <w:rsid w:val="00955E6F"/>
    <w:rsid w:val="00960C50"/>
    <w:rsid w:val="0096502C"/>
    <w:rsid w:val="0097204A"/>
    <w:rsid w:val="00981A7A"/>
    <w:rsid w:val="00987AFF"/>
    <w:rsid w:val="00992453"/>
    <w:rsid w:val="0099368D"/>
    <w:rsid w:val="00997E66"/>
    <w:rsid w:val="009A2078"/>
    <w:rsid w:val="009A7608"/>
    <w:rsid w:val="009B0E14"/>
    <w:rsid w:val="009B301B"/>
    <w:rsid w:val="009C7153"/>
    <w:rsid w:val="009E1487"/>
    <w:rsid w:val="009E1655"/>
    <w:rsid w:val="009E7269"/>
    <w:rsid w:val="009F06E0"/>
    <w:rsid w:val="00A05A6B"/>
    <w:rsid w:val="00A12FAE"/>
    <w:rsid w:val="00A15027"/>
    <w:rsid w:val="00A16CF8"/>
    <w:rsid w:val="00A17FEE"/>
    <w:rsid w:val="00A213FA"/>
    <w:rsid w:val="00A309DA"/>
    <w:rsid w:val="00A30C5F"/>
    <w:rsid w:val="00A405C4"/>
    <w:rsid w:val="00A57A6B"/>
    <w:rsid w:val="00A75D33"/>
    <w:rsid w:val="00A778E2"/>
    <w:rsid w:val="00A926F9"/>
    <w:rsid w:val="00AA2265"/>
    <w:rsid w:val="00AA2EBD"/>
    <w:rsid w:val="00AA4FDA"/>
    <w:rsid w:val="00AB1531"/>
    <w:rsid w:val="00AB1669"/>
    <w:rsid w:val="00AB2C50"/>
    <w:rsid w:val="00AB381C"/>
    <w:rsid w:val="00AB6D22"/>
    <w:rsid w:val="00AB787D"/>
    <w:rsid w:val="00AD33B4"/>
    <w:rsid w:val="00AD4143"/>
    <w:rsid w:val="00AD4A36"/>
    <w:rsid w:val="00AE0E91"/>
    <w:rsid w:val="00AE16E8"/>
    <w:rsid w:val="00AE258B"/>
    <w:rsid w:val="00AE3561"/>
    <w:rsid w:val="00AE6603"/>
    <w:rsid w:val="00B0171B"/>
    <w:rsid w:val="00B12923"/>
    <w:rsid w:val="00B1685C"/>
    <w:rsid w:val="00B259D3"/>
    <w:rsid w:val="00B558AA"/>
    <w:rsid w:val="00B65D05"/>
    <w:rsid w:val="00B763A4"/>
    <w:rsid w:val="00BC27D1"/>
    <w:rsid w:val="00BC33CC"/>
    <w:rsid w:val="00BD32ED"/>
    <w:rsid w:val="00BE0D63"/>
    <w:rsid w:val="00BF63A7"/>
    <w:rsid w:val="00BF679C"/>
    <w:rsid w:val="00C02AD5"/>
    <w:rsid w:val="00C17D08"/>
    <w:rsid w:val="00C23FC6"/>
    <w:rsid w:val="00C25270"/>
    <w:rsid w:val="00C30E7D"/>
    <w:rsid w:val="00C3358E"/>
    <w:rsid w:val="00C37802"/>
    <w:rsid w:val="00C404D7"/>
    <w:rsid w:val="00C417BA"/>
    <w:rsid w:val="00C50C41"/>
    <w:rsid w:val="00C6435B"/>
    <w:rsid w:val="00C67AD6"/>
    <w:rsid w:val="00C75AF3"/>
    <w:rsid w:val="00C87246"/>
    <w:rsid w:val="00C93693"/>
    <w:rsid w:val="00CA454F"/>
    <w:rsid w:val="00CA66D2"/>
    <w:rsid w:val="00CA6D24"/>
    <w:rsid w:val="00CA7440"/>
    <w:rsid w:val="00CC1E75"/>
    <w:rsid w:val="00CC365F"/>
    <w:rsid w:val="00CC5BC9"/>
    <w:rsid w:val="00CD299D"/>
    <w:rsid w:val="00CD3838"/>
    <w:rsid w:val="00CE6D29"/>
    <w:rsid w:val="00CF5868"/>
    <w:rsid w:val="00D01D47"/>
    <w:rsid w:val="00D022CF"/>
    <w:rsid w:val="00D02C52"/>
    <w:rsid w:val="00D0317A"/>
    <w:rsid w:val="00D179AF"/>
    <w:rsid w:val="00D2076D"/>
    <w:rsid w:val="00D2204F"/>
    <w:rsid w:val="00D2751E"/>
    <w:rsid w:val="00D34745"/>
    <w:rsid w:val="00D45622"/>
    <w:rsid w:val="00D51FDB"/>
    <w:rsid w:val="00D530B6"/>
    <w:rsid w:val="00D55143"/>
    <w:rsid w:val="00D5714F"/>
    <w:rsid w:val="00D633B8"/>
    <w:rsid w:val="00D648E7"/>
    <w:rsid w:val="00D66B3D"/>
    <w:rsid w:val="00D6721D"/>
    <w:rsid w:val="00D944F7"/>
    <w:rsid w:val="00D97831"/>
    <w:rsid w:val="00DA5682"/>
    <w:rsid w:val="00DB1B12"/>
    <w:rsid w:val="00DB2732"/>
    <w:rsid w:val="00DB3DC8"/>
    <w:rsid w:val="00DB5137"/>
    <w:rsid w:val="00DB6061"/>
    <w:rsid w:val="00DB6D7D"/>
    <w:rsid w:val="00DC10F7"/>
    <w:rsid w:val="00DD17CD"/>
    <w:rsid w:val="00DE1987"/>
    <w:rsid w:val="00E11B91"/>
    <w:rsid w:val="00E126A6"/>
    <w:rsid w:val="00E17F8C"/>
    <w:rsid w:val="00E2135E"/>
    <w:rsid w:val="00E22984"/>
    <w:rsid w:val="00E2511D"/>
    <w:rsid w:val="00E52C27"/>
    <w:rsid w:val="00E5507C"/>
    <w:rsid w:val="00E55831"/>
    <w:rsid w:val="00E6316E"/>
    <w:rsid w:val="00E654D9"/>
    <w:rsid w:val="00E74980"/>
    <w:rsid w:val="00E81030"/>
    <w:rsid w:val="00E82EF1"/>
    <w:rsid w:val="00E95772"/>
    <w:rsid w:val="00E975CE"/>
    <w:rsid w:val="00EA1F3D"/>
    <w:rsid w:val="00EA39E0"/>
    <w:rsid w:val="00EA3A13"/>
    <w:rsid w:val="00EB0A13"/>
    <w:rsid w:val="00EB34CD"/>
    <w:rsid w:val="00ED09F0"/>
    <w:rsid w:val="00EE2DD4"/>
    <w:rsid w:val="00EE3A65"/>
    <w:rsid w:val="00EE4D88"/>
    <w:rsid w:val="00EF09D9"/>
    <w:rsid w:val="00EF5434"/>
    <w:rsid w:val="00F04521"/>
    <w:rsid w:val="00F111D2"/>
    <w:rsid w:val="00F20A03"/>
    <w:rsid w:val="00F20CD9"/>
    <w:rsid w:val="00F26740"/>
    <w:rsid w:val="00F371E9"/>
    <w:rsid w:val="00F43DBE"/>
    <w:rsid w:val="00F51CFE"/>
    <w:rsid w:val="00F66479"/>
    <w:rsid w:val="00F808A2"/>
    <w:rsid w:val="00F904D6"/>
    <w:rsid w:val="00F979AC"/>
    <w:rsid w:val="00FA41BD"/>
    <w:rsid w:val="00FA4F82"/>
    <w:rsid w:val="00FA5375"/>
    <w:rsid w:val="00FB17AD"/>
    <w:rsid w:val="00FB7136"/>
    <w:rsid w:val="00FC3077"/>
    <w:rsid w:val="00FC45F4"/>
    <w:rsid w:val="00FC5A23"/>
    <w:rsid w:val="00FE070E"/>
    <w:rsid w:val="00FE5EDE"/>
    <w:rsid w:val="00FF3B80"/>
    <w:rsid w:val="010A06A9"/>
    <w:rsid w:val="012E492C"/>
    <w:rsid w:val="01383320"/>
    <w:rsid w:val="01760C52"/>
    <w:rsid w:val="01EED582"/>
    <w:rsid w:val="022B1196"/>
    <w:rsid w:val="0257ECCC"/>
    <w:rsid w:val="027D5A97"/>
    <w:rsid w:val="0281C7B7"/>
    <w:rsid w:val="029179FD"/>
    <w:rsid w:val="02A53125"/>
    <w:rsid w:val="02AECE39"/>
    <w:rsid w:val="02F3EEBC"/>
    <w:rsid w:val="035D02A6"/>
    <w:rsid w:val="039D2FC9"/>
    <w:rsid w:val="03CD6133"/>
    <w:rsid w:val="04103B62"/>
    <w:rsid w:val="041FE5FB"/>
    <w:rsid w:val="045E66D6"/>
    <w:rsid w:val="04E5B930"/>
    <w:rsid w:val="050CF117"/>
    <w:rsid w:val="0596F652"/>
    <w:rsid w:val="072E8268"/>
    <w:rsid w:val="07530F38"/>
    <w:rsid w:val="078210D4"/>
    <w:rsid w:val="078A1E22"/>
    <w:rsid w:val="07B102D8"/>
    <w:rsid w:val="07BF798D"/>
    <w:rsid w:val="0825EADD"/>
    <w:rsid w:val="083E1AEC"/>
    <w:rsid w:val="08EB87F4"/>
    <w:rsid w:val="0900E51B"/>
    <w:rsid w:val="0915C0FF"/>
    <w:rsid w:val="0964A80C"/>
    <w:rsid w:val="0984FCD1"/>
    <w:rsid w:val="09852E7A"/>
    <w:rsid w:val="0B4FA28E"/>
    <w:rsid w:val="0BA4B988"/>
    <w:rsid w:val="0C279FC3"/>
    <w:rsid w:val="0C55038D"/>
    <w:rsid w:val="0C5A90BC"/>
    <w:rsid w:val="0D7F1789"/>
    <w:rsid w:val="0DBD0BAD"/>
    <w:rsid w:val="0E767341"/>
    <w:rsid w:val="0EE45F21"/>
    <w:rsid w:val="0F92759B"/>
    <w:rsid w:val="0F96AE54"/>
    <w:rsid w:val="1039D770"/>
    <w:rsid w:val="1050124E"/>
    <w:rsid w:val="10C4525A"/>
    <w:rsid w:val="1108454D"/>
    <w:rsid w:val="110A11ED"/>
    <w:rsid w:val="114669EF"/>
    <w:rsid w:val="115BAF30"/>
    <w:rsid w:val="123438B6"/>
    <w:rsid w:val="125342AE"/>
    <w:rsid w:val="1282EF2F"/>
    <w:rsid w:val="128D8759"/>
    <w:rsid w:val="13B48BB9"/>
    <w:rsid w:val="13DBA8FF"/>
    <w:rsid w:val="14277C1C"/>
    <w:rsid w:val="14937531"/>
    <w:rsid w:val="14BCAFD4"/>
    <w:rsid w:val="14E76AE6"/>
    <w:rsid w:val="14FE4397"/>
    <w:rsid w:val="158C986B"/>
    <w:rsid w:val="15C44062"/>
    <w:rsid w:val="1633888C"/>
    <w:rsid w:val="163C79B4"/>
    <w:rsid w:val="16DD35B0"/>
    <w:rsid w:val="177AADF7"/>
    <w:rsid w:val="177EA63D"/>
    <w:rsid w:val="17F557CE"/>
    <w:rsid w:val="1846111D"/>
    <w:rsid w:val="18B81BB0"/>
    <w:rsid w:val="18D71B99"/>
    <w:rsid w:val="19B93510"/>
    <w:rsid w:val="1AB35316"/>
    <w:rsid w:val="1AFFE1D8"/>
    <w:rsid w:val="1B237BE1"/>
    <w:rsid w:val="1C958334"/>
    <w:rsid w:val="1CF01833"/>
    <w:rsid w:val="1D214716"/>
    <w:rsid w:val="1DDDE7A8"/>
    <w:rsid w:val="1DE37D84"/>
    <w:rsid w:val="1E6623C1"/>
    <w:rsid w:val="1E8A5D0E"/>
    <w:rsid w:val="1F497D6A"/>
    <w:rsid w:val="1FB5B9AC"/>
    <w:rsid w:val="1FBC742E"/>
    <w:rsid w:val="20266A33"/>
    <w:rsid w:val="202B8103"/>
    <w:rsid w:val="2044625E"/>
    <w:rsid w:val="2087F458"/>
    <w:rsid w:val="2102828A"/>
    <w:rsid w:val="2165195A"/>
    <w:rsid w:val="2193DE21"/>
    <w:rsid w:val="22A37F69"/>
    <w:rsid w:val="22A8B84C"/>
    <w:rsid w:val="22B1F8DE"/>
    <w:rsid w:val="22B28522"/>
    <w:rsid w:val="22B506A0"/>
    <w:rsid w:val="22E93733"/>
    <w:rsid w:val="22EB737B"/>
    <w:rsid w:val="2337EEED"/>
    <w:rsid w:val="234956E8"/>
    <w:rsid w:val="2350C9F0"/>
    <w:rsid w:val="2544AAB8"/>
    <w:rsid w:val="25DB78AE"/>
    <w:rsid w:val="267B658D"/>
    <w:rsid w:val="267EB3AC"/>
    <w:rsid w:val="26C73089"/>
    <w:rsid w:val="26F2F735"/>
    <w:rsid w:val="27131583"/>
    <w:rsid w:val="27EC1187"/>
    <w:rsid w:val="28488C8A"/>
    <w:rsid w:val="285B6606"/>
    <w:rsid w:val="288CE985"/>
    <w:rsid w:val="28B39824"/>
    <w:rsid w:val="299CBB21"/>
    <w:rsid w:val="29B4536C"/>
    <w:rsid w:val="2AA86676"/>
    <w:rsid w:val="2AEB94FB"/>
    <w:rsid w:val="2B39F0EA"/>
    <w:rsid w:val="2B6DC665"/>
    <w:rsid w:val="2C3664FB"/>
    <w:rsid w:val="2C786E9C"/>
    <w:rsid w:val="2D272DDE"/>
    <w:rsid w:val="2D8060BD"/>
    <w:rsid w:val="2E57B6AB"/>
    <w:rsid w:val="2EC51AB9"/>
    <w:rsid w:val="2F0093B7"/>
    <w:rsid w:val="2FB3D536"/>
    <w:rsid w:val="300863BA"/>
    <w:rsid w:val="305EA476"/>
    <w:rsid w:val="30BF7D34"/>
    <w:rsid w:val="30D01898"/>
    <w:rsid w:val="30D4034C"/>
    <w:rsid w:val="319AF1D5"/>
    <w:rsid w:val="32251118"/>
    <w:rsid w:val="3282E1A3"/>
    <w:rsid w:val="328A5D6E"/>
    <w:rsid w:val="32BF20AC"/>
    <w:rsid w:val="32E634E5"/>
    <w:rsid w:val="33051A93"/>
    <w:rsid w:val="33502B48"/>
    <w:rsid w:val="335A1539"/>
    <w:rsid w:val="337C70DE"/>
    <w:rsid w:val="339359B7"/>
    <w:rsid w:val="33BB2853"/>
    <w:rsid w:val="3424A7B9"/>
    <w:rsid w:val="3545B962"/>
    <w:rsid w:val="356A8BA6"/>
    <w:rsid w:val="359E9B3F"/>
    <w:rsid w:val="35B04F8B"/>
    <w:rsid w:val="35D904AB"/>
    <w:rsid w:val="3621D151"/>
    <w:rsid w:val="36ACC048"/>
    <w:rsid w:val="36B74AEF"/>
    <w:rsid w:val="36EBAB93"/>
    <w:rsid w:val="37949487"/>
    <w:rsid w:val="37E67B0A"/>
    <w:rsid w:val="38B43ACA"/>
    <w:rsid w:val="38B9D141"/>
    <w:rsid w:val="395CB8AC"/>
    <w:rsid w:val="3974728B"/>
    <w:rsid w:val="39847A3F"/>
    <w:rsid w:val="3CCD366D"/>
    <w:rsid w:val="3DAB1784"/>
    <w:rsid w:val="3DB00CCF"/>
    <w:rsid w:val="3DC77E96"/>
    <w:rsid w:val="3DE9BA9C"/>
    <w:rsid w:val="3E5C7D8A"/>
    <w:rsid w:val="3E74239F"/>
    <w:rsid w:val="3EFB5980"/>
    <w:rsid w:val="3FF58FDD"/>
    <w:rsid w:val="408CDB99"/>
    <w:rsid w:val="40DAC3EA"/>
    <w:rsid w:val="40E26D84"/>
    <w:rsid w:val="40EFCDEB"/>
    <w:rsid w:val="42A5C185"/>
    <w:rsid w:val="42E85790"/>
    <w:rsid w:val="438AF8CC"/>
    <w:rsid w:val="43D309AA"/>
    <w:rsid w:val="443FDEAD"/>
    <w:rsid w:val="452A1C2B"/>
    <w:rsid w:val="45EDC2CB"/>
    <w:rsid w:val="46663B56"/>
    <w:rsid w:val="4674C77E"/>
    <w:rsid w:val="475A2173"/>
    <w:rsid w:val="4860BE8E"/>
    <w:rsid w:val="48CB3DA8"/>
    <w:rsid w:val="490B5056"/>
    <w:rsid w:val="4A2D43F9"/>
    <w:rsid w:val="4A635686"/>
    <w:rsid w:val="4B8C974F"/>
    <w:rsid w:val="4BD83D09"/>
    <w:rsid w:val="4C5A4777"/>
    <w:rsid w:val="4C779749"/>
    <w:rsid w:val="4D436ABB"/>
    <w:rsid w:val="4D909723"/>
    <w:rsid w:val="4D9BEB71"/>
    <w:rsid w:val="4DF35DBF"/>
    <w:rsid w:val="4E7FBAB2"/>
    <w:rsid w:val="4E9E7C64"/>
    <w:rsid w:val="4EAE7DA0"/>
    <w:rsid w:val="4F052865"/>
    <w:rsid w:val="4F05EFC8"/>
    <w:rsid w:val="4F58EE19"/>
    <w:rsid w:val="4F8EDA2C"/>
    <w:rsid w:val="4FDF400B"/>
    <w:rsid w:val="5080AC4B"/>
    <w:rsid w:val="50CBC410"/>
    <w:rsid w:val="512E474D"/>
    <w:rsid w:val="5147661F"/>
    <w:rsid w:val="51A92035"/>
    <w:rsid w:val="52152F02"/>
    <w:rsid w:val="52319A34"/>
    <w:rsid w:val="527148CD"/>
    <w:rsid w:val="529DFF68"/>
    <w:rsid w:val="5305F348"/>
    <w:rsid w:val="54D1B61E"/>
    <w:rsid w:val="5538792F"/>
    <w:rsid w:val="559FB85B"/>
    <w:rsid w:val="55B76497"/>
    <w:rsid w:val="55B8B3F1"/>
    <w:rsid w:val="564EEA5A"/>
    <w:rsid w:val="56FA4407"/>
    <w:rsid w:val="572752D2"/>
    <w:rsid w:val="574C7460"/>
    <w:rsid w:val="578FA242"/>
    <w:rsid w:val="57C45A3F"/>
    <w:rsid w:val="57FF9529"/>
    <w:rsid w:val="58218AF9"/>
    <w:rsid w:val="588491DA"/>
    <w:rsid w:val="593CB49C"/>
    <w:rsid w:val="59CB52BC"/>
    <w:rsid w:val="5A678B7C"/>
    <w:rsid w:val="5ABBCDE5"/>
    <w:rsid w:val="5B09E0D0"/>
    <w:rsid w:val="5BA278B0"/>
    <w:rsid w:val="5C8F276F"/>
    <w:rsid w:val="5CCD549A"/>
    <w:rsid w:val="5CCE2269"/>
    <w:rsid w:val="5CDE86DB"/>
    <w:rsid w:val="5DD40695"/>
    <w:rsid w:val="5EA0FA43"/>
    <w:rsid w:val="5FDBF5C5"/>
    <w:rsid w:val="600E4FF5"/>
    <w:rsid w:val="60155907"/>
    <w:rsid w:val="6080B438"/>
    <w:rsid w:val="61A43431"/>
    <w:rsid w:val="621883FB"/>
    <w:rsid w:val="6243E8FF"/>
    <w:rsid w:val="6419F74D"/>
    <w:rsid w:val="646F9580"/>
    <w:rsid w:val="65421636"/>
    <w:rsid w:val="65DAE171"/>
    <w:rsid w:val="66279D05"/>
    <w:rsid w:val="66A2795B"/>
    <w:rsid w:val="66F41DAD"/>
    <w:rsid w:val="6824F896"/>
    <w:rsid w:val="689F8CC6"/>
    <w:rsid w:val="6940F9BB"/>
    <w:rsid w:val="696C7535"/>
    <w:rsid w:val="6A84C248"/>
    <w:rsid w:val="6B81A217"/>
    <w:rsid w:val="6C2445A2"/>
    <w:rsid w:val="6C270F30"/>
    <w:rsid w:val="6CE50DE3"/>
    <w:rsid w:val="6DD3FE9C"/>
    <w:rsid w:val="6E6621DD"/>
    <w:rsid w:val="6E682241"/>
    <w:rsid w:val="6EB56CB5"/>
    <w:rsid w:val="6F3B569A"/>
    <w:rsid w:val="6FCA62A8"/>
    <w:rsid w:val="7010A946"/>
    <w:rsid w:val="715786E9"/>
    <w:rsid w:val="720B526E"/>
    <w:rsid w:val="72F9AF00"/>
    <w:rsid w:val="7327E6DA"/>
    <w:rsid w:val="73412546"/>
    <w:rsid w:val="737726A3"/>
    <w:rsid w:val="7476042B"/>
    <w:rsid w:val="74EE366E"/>
    <w:rsid w:val="74F4A166"/>
    <w:rsid w:val="765D7240"/>
    <w:rsid w:val="767D0AD3"/>
    <w:rsid w:val="76E5E28B"/>
    <w:rsid w:val="7709C95E"/>
    <w:rsid w:val="771C7186"/>
    <w:rsid w:val="7792F9F5"/>
    <w:rsid w:val="77E7DC1C"/>
    <w:rsid w:val="780FE139"/>
    <w:rsid w:val="78187A60"/>
    <w:rsid w:val="78686D98"/>
    <w:rsid w:val="79773C79"/>
    <w:rsid w:val="79A75607"/>
    <w:rsid w:val="7A1A5B16"/>
    <w:rsid w:val="7A53A2CB"/>
    <w:rsid w:val="7AD748A5"/>
    <w:rsid w:val="7B4E42A9"/>
    <w:rsid w:val="7B5EB3C1"/>
    <w:rsid w:val="7B83B48A"/>
    <w:rsid w:val="7B8CDE32"/>
    <w:rsid w:val="7BB93F4D"/>
    <w:rsid w:val="7C6B6C6A"/>
    <w:rsid w:val="7C7D03F1"/>
    <w:rsid w:val="7CCB33E4"/>
    <w:rsid w:val="7D53C608"/>
    <w:rsid w:val="7D5A3E0F"/>
    <w:rsid w:val="7D629F8E"/>
    <w:rsid w:val="7D92C29B"/>
    <w:rsid w:val="7E0CEB4D"/>
    <w:rsid w:val="7E16B953"/>
    <w:rsid w:val="7E1CDA5C"/>
    <w:rsid w:val="7E4D7CC3"/>
    <w:rsid w:val="7E69AC3B"/>
    <w:rsid w:val="7F158D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D70D"/>
  <w15:chartTrackingRefBased/>
  <w15:docId w15:val="{ECF94D7C-D871-4273-BC0C-BD761B36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621D151"/>
    <w:pPr>
      <w:ind w:left="720"/>
      <w:contextualSpacing/>
    </w:pPr>
  </w:style>
  <w:style w:type="paragraph" w:styleId="Revision">
    <w:name w:val="Revision"/>
    <w:hidden/>
    <w:uiPriority w:val="99"/>
    <w:semiHidden/>
    <w:rsid w:val="00AB787D"/>
    <w:pPr>
      <w:spacing w:after="0" w:line="240" w:lineRule="auto"/>
    </w:pPr>
  </w:style>
  <w:style w:type="character" w:styleId="CommentReference">
    <w:name w:val="annotation reference"/>
    <w:basedOn w:val="DefaultParagraphFont"/>
    <w:uiPriority w:val="99"/>
    <w:semiHidden/>
    <w:unhideWhenUsed/>
    <w:rsid w:val="00AB787D"/>
    <w:rPr>
      <w:sz w:val="16"/>
      <w:szCs w:val="16"/>
    </w:rPr>
  </w:style>
  <w:style w:type="paragraph" w:styleId="CommentText">
    <w:name w:val="annotation text"/>
    <w:basedOn w:val="Normal"/>
    <w:link w:val="CommentTextChar"/>
    <w:uiPriority w:val="99"/>
    <w:unhideWhenUsed/>
    <w:rsid w:val="00AB787D"/>
    <w:pPr>
      <w:spacing w:line="240" w:lineRule="auto"/>
    </w:pPr>
    <w:rPr>
      <w:sz w:val="20"/>
      <w:szCs w:val="20"/>
    </w:rPr>
  </w:style>
  <w:style w:type="character" w:customStyle="1" w:styleId="CommentTextChar">
    <w:name w:val="Comment Text Char"/>
    <w:basedOn w:val="DefaultParagraphFont"/>
    <w:link w:val="CommentText"/>
    <w:uiPriority w:val="99"/>
    <w:rsid w:val="00AB787D"/>
    <w:rPr>
      <w:sz w:val="20"/>
      <w:szCs w:val="20"/>
    </w:rPr>
  </w:style>
  <w:style w:type="paragraph" w:styleId="CommentSubject">
    <w:name w:val="annotation subject"/>
    <w:basedOn w:val="CommentText"/>
    <w:next w:val="CommentText"/>
    <w:link w:val="CommentSubjectChar"/>
    <w:uiPriority w:val="99"/>
    <w:semiHidden/>
    <w:unhideWhenUsed/>
    <w:rsid w:val="00AB787D"/>
    <w:rPr>
      <w:b/>
      <w:bCs/>
    </w:rPr>
  </w:style>
  <w:style w:type="character" w:customStyle="1" w:styleId="CommentSubjectChar">
    <w:name w:val="Comment Subject Char"/>
    <w:basedOn w:val="CommentTextChar"/>
    <w:link w:val="CommentSubject"/>
    <w:uiPriority w:val="99"/>
    <w:semiHidden/>
    <w:rsid w:val="00AB787D"/>
    <w:rPr>
      <w:b/>
      <w:bCs/>
      <w:sz w:val="20"/>
      <w:szCs w:val="20"/>
    </w:rPr>
  </w:style>
  <w:style w:type="character" w:styleId="Hyperlink">
    <w:name w:val="Hyperlink"/>
    <w:basedOn w:val="DefaultParagraphFont"/>
    <w:uiPriority w:val="99"/>
    <w:unhideWhenUsed/>
    <w:rsid w:val="00AB787D"/>
    <w:rPr>
      <w:color w:val="467886" w:themeColor="hyperlink"/>
      <w:u w:val="single"/>
    </w:rPr>
  </w:style>
  <w:style w:type="character" w:styleId="UnresolvedMention">
    <w:name w:val="Unresolved Mention"/>
    <w:basedOn w:val="DefaultParagraphFont"/>
    <w:uiPriority w:val="99"/>
    <w:semiHidden/>
    <w:unhideWhenUsed/>
    <w:rsid w:val="00AB7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ccd564-944d-4bc9-b3cf-abed7df72f62">
      <Terms xmlns="http://schemas.microsoft.com/office/infopath/2007/PartnerControls"/>
    </lcf76f155ced4ddcb4097134ff3c332f>
    <TaxCatchAll xmlns="4eca350c-5d72-498f-885b-6d33e9b397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6D5D0D57C84C4CA2869DAC6E4048B6" ma:contentTypeVersion="11" ma:contentTypeDescription="Create a new document." ma:contentTypeScope="" ma:versionID="772562e50ebf8462a6cb3ec593ecb613">
  <xsd:schema xmlns:xsd="http://www.w3.org/2001/XMLSchema" xmlns:xs="http://www.w3.org/2001/XMLSchema" xmlns:p="http://schemas.microsoft.com/office/2006/metadata/properties" xmlns:ns2="15ccd564-944d-4bc9-b3cf-abed7df72f62" xmlns:ns3="4eca350c-5d72-498f-885b-6d33e9b3976b" targetNamespace="http://schemas.microsoft.com/office/2006/metadata/properties" ma:root="true" ma:fieldsID="fc14c40df3d9a0735fe39054bcf11891" ns2:_="" ns3:_="">
    <xsd:import namespace="15ccd564-944d-4bc9-b3cf-abed7df72f62"/>
    <xsd:import namespace="4eca350c-5d72-498f-885b-6d33e9b397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cd564-944d-4bc9-b3cf-abed7df72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a350c-5d72-498f-885b-6d33e9b397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e8065e-74a4-4957-9fc0-f21f725c61ee}" ma:internalName="TaxCatchAll" ma:showField="CatchAllData" ma:web="4eca350c-5d72-498f-885b-6d33e9b39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304A6-B687-46D4-9A5B-9F0491DF3698}">
  <ds:schemaRefs>
    <ds:schemaRef ds:uri="http://schemas.microsoft.com/sharepoint/v3/contenttype/forms"/>
  </ds:schemaRefs>
</ds:datastoreItem>
</file>

<file path=customXml/itemProps2.xml><?xml version="1.0" encoding="utf-8"?>
<ds:datastoreItem xmlns:ds="http://schemas.openxmlformats.org/officeDocument/2006/customXml" ds:itemID="{0A6B7733-F6FE-47BD-A705-AB576E88E8A7}">
  <ds:schemaRefs>
    <ds:schemaRef ds:uri="http://schemas.microsoft.com/office/2006/metadata/properties"/>
    <ds:schemaRef ds:uri="http://schemas.microsoft.com/office/infopath/2007/PartnerControls"/>
    <ds:schemaRef ds:uri="15ccd564-944d-4bc9-b3cf-abed7df72f62"/>
    <ds:schemaRef ds:uri="4eca350c-5d72-498f-885b-6d33e9b3976b"/>
  </ds:schemaRefs>
</ds:datastoreItem>
</file>

<file path=customXml/itemProps3.xml><?xml version="1.0" encoding="utf-8"?>
<ds:datastoreItem xmlns:ds="http://schemas.openxmlformats.org/officeDocument/2006/customXml" ds:itemID="{CA378E2E-B0BA-49BB-9A43-3B0428723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cd564-944d-4bc9-b3cf-abed7df72f62"/>
    <ds:schemaRef ds:uri="4eca350c-5d72-498f-885b-6d33e9b39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1550</Words>
  <Characters>885</Characters>
  <Application>Microsoft Office Word</Application>
  <DocSecurity>0</DocSecurity>
  <Lines>7</Lines>
  <Paragraphs>4</Paragraphs>
  <ScaleCrop>false</ScaleCrop>
  <Company/>
  <LinksUpToDate>false</LinksUpToDate>
  <CharactersWithSpaces>2431</CharactersWithSpaces>
  <SharedDoc>false</SharedDoc>
  <HLinks>
    <vt:vector size="6" baseType="variant">
      <vt:variant>
        <vt:i4>5636123</vt:i4>
      </vt:variant>
      <vt:variant>
        <vt:i4>0</vt:i4>
      </vt:variant>
      <vt:variant>
        <vt:i4>0</vt:i4>
      </vt:variant>
      <vt:variant>
        <vt:i4>5</vt:i4>
      </vt:variant>
      <vt:variant>
        <vt:lpwstr>https://inovacijuagentura.lt/finansavimo-kvietimai/technologiniu-sprendimu-skirtu-lietuvos-oro-erdves-saugumui-uztikrinti-atrankos-konkursas.html?lang=lt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Augustaitytė</dc:creator>
  <cp:keywords/>
  <dc:description/>
  <cp:lastModifiedBy>Daiva Keršienė</cp:lastModifiedBy>
  <cp:revision>3</cp:revision>
  <dcterms:created xsi:type="dcterms:W3CDTF">2025-10-29T11:51:00Z</dcterms:created>
  <dcterms:modified xsi:type="dcterms:W3CDTF">2025-10-29T11:52:00Z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0x010100526D5D0D57C84C4CA2869DAC6E4048B6</vt:lpwstr>
  </property>
  <property fmtid="{D5CDD505-2E9C-101B-9397-08002B2CF9AE}" pid="3" name="MediaServiceImageTags">
    <vt:lpwstr/>
  </property>
</Properties>
</file>