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F99E" w14:textId="77777777" w:rsidR="0081192C" w:rsidRPr="00CA7272" w:rsidRDefault="0081192C" w:rsidP="0081192C">
      <w:pPr>
        <w:ind w:left="5670" w:firstLine="0"/>
        <w:rPr>
          <w:szCs w:val="24"/>
        </w:rPr>
      </w:pPr>
      <w:r w:rsidRPr="00CA7272">
        <w:rPr>
          <w:szCs w:val="24"/>
        </w:rPr>
        <w:t>PATVIRTINTA</w:t>
      </w:r>
    </w:p>
    <w:p w14:paraId="6237F412" w14:textId="4FB57F03" w:rsidR="0081192C" w:rsidRPr="00CA7272" w:rsidRDefault="0081192C" w:rsidP="0081192C">
      <w:pPr>
        <w:ind w:left="5670" w:firstLine="0"/>
        <w:rPr>
          <w:b/>
          <w:bCs/>
          <w:szCs w:val="24"/>
        </w:rPr>
      </w:pPr>
      <w:r w:rsidRPr="00CA7272">
        <w:rPr>
          <w:szCs w:val="24"/>
        </w:rPr>
        <w:t xml:space="preserve">Viešosios įstaigos Inovacijų agentūros direktoriaus </w:t>
      </w:r>
      <w:r w:rsidR="000D1DB2" w:rsidRPr="00CA7272">
        <w:rPr>
          <w:szCs w:val="24"/>
        </w:rPr>
        <w:t>202</w:t>
      </w:r>
      <w:r w:rsidR="00ED0F43">
        <w:rPr>
          <w:szCs w:val="24"/>
          <w:lang w:val="en-US"/>
        </w:rPr>
        <w:t>6</w:t>
      </w:r>
      <w:r w:rsidR="000D1DB2" w:rsidRPr="00CA7272">
        <w:rPr>
          <w:szCs w:val="24"/>
        </w:rPr>
        <w:t xml:space="preserve"> </w:t>
      </w:r>
      <w:r w:rsidRPr="00CA7272">
        <w:rPr>
          <w:szCs w:val="24"/>
        </w:rPr>
        <w:t xml:space="preserve">m. </w:t>
      </w:r>
      <w:r w:rsidR="009A6B96">
        <w:rPr>
          <w:szCs w:val="24"/>
        </w:rPr>
        <w:t>balandžio</w:t>
      </w:r>
      <w:r w:rsidR="00892C6A">
        <w:rPr>
          <w:szCs w:val="24"/>
        </w:rPr>
        <w:t xml:space="preserve">  </w:t>
      </w:r>
      <w:r w:rsidRPr="00CA7272">
        <w:rPr>
          <w:szCs w:val="24"/>
        </w:rPr>
        <w:t xml:space="preserve">d. įsakymu Nr. </w:t>
      </w:r>
    </w:p>
    <w:p w14:paraId="179B2FEE" w14:textId="77777777" w:rsidR="0081192C" w:rsidRPr="00CA7272" w:rsidRDefault="0081192C" w:rsidP="0081192C">
      <w:pPr>
        <w:ind w:left="5670"/>
        <w:rPr>
          <w:szCs w:val="24"/>
        </w:rPr>
      </w:pPr>
      <w:r w:rsidRPr="00CA7272" w:rsidDel="00FE2EB7">
        <w:rPr>
          <w:szCs w:val="24"/>
        </w:rPr>
        <w:t xml:space="preserve"> </w:t>
      </w:r>
    </w:p>
    <w:p w14:paraId="378A8BB0" w14:textId="537766BD" w:rsidR="0081192C" w:rsidRPr="00CA7272" w:rsidRDefault="0081192C" w:rsidP="0081192C">
      <w:pPr>
        <w:rPr>
          <w:szCs w:val="24"/>
        </w:rPr>
      </w:pPr>
    </w:p>
    <w:p w14:paraId="591DAAB0" w14:textId="3B8D43A9" w:rsidR="0081192C" w:rsidRPr="00CA7272" w:rsidRDefault="0081192C" w:rsidP="0081192C">
      <w:pPr>
        <w:pStyle w:val="Antrat1"/>
        <w:jc w:val="center"/>
        <w:rPr>
          <w:noProof/>
        </w:rPr>
      </w:pPr>
      <w:r w:rsidRPr="2A1EC478">
        <w:rPr>
          <w:noProof/>
        </w:rPr>
        <w:t xml:space="preserve">EKSPERTINIO VERTINIMO </w:t>
      </w:r>
      <w:r w:rsidR="00CC4F45" w:rsidRPr="2A1EC478">
        <w:rPr>
          <w:noProof/>
        </w:rPr>
        <w:t xml:space="preserve">PROCESO </w:t>
      </w:r>
      <w:r w:rsidRPr="2A1EC478">
        <w:rPr>
          <w:noProof/>
        </w:rPr>
        <w:t>ORGANIZAVIMO</w:t>
      </w:r>
      <w:r w:rsidR="009F5031" w:rsidRPr="2A1EC478">
        <w:rPr>
          <w:noProof/>
        </w:rPr>
        <w:t xml:space="preserve"> Tvarkos aprašas</w:t>
      </w:r>
      <w:r w:rsidR="00CC4F45" w:rsidRPr="2A1EC478">
        <w:rPr>
          <w:noProof/>
        </w:rPr>
        <w:t xml:space="preserve"> </w:t>
      </w:r>
    </w:p>
    <w:p w14:paraId="622A1447" w14:textId="77777777" w:rsidR="0081192C" w:rsidRPr="00CA7272" w:rsidRDefault="0081192C" w:rsidP="0081192C">
      <w:pPr>
        <w:rPr>
          <w:szCs w:val="24"/>
        </w:rPr>
      </w:pPr>
    </w:p>
    <w:p w14:paraId="0358C8AE" w14:textId="77777777" w:rsidR="0081192C" w:rsidRPr="00CA7272" w:rsidRDefault="0081192C" w:rsidP="0081192C">
      <w:pPr>
        <w:rPr>
          <w:szCs w:val="24"/>
        </w:rPr>
      </w:pPr>
    </w:p>
    <w:p w14:paraId="0017695F" w14:textId="77777777" w:rsidR="0081192C" w:rsidRPr="00CA7272" w:rsidRDefault="0081192C" w:rsidP="0081192C">
      <w:pPr>
        <w:pStyle w:val="Antrat7"/>
        <w:tabs>
          <w:tab w:val="left" w:pos="142"/>
          <w:tab w:val="left" w:pos="426"/>
          <w:tab w:val="left" w:pos="2127"/>
          <w:tab w:val="left" w:pos="2552"/>
          <w:tab w:val="left" w:pos="2835"/>
          <w:tab w:val="left" w:pos="3261"/>
        </w:tabs>
        <w:contextualSpacing/>
        <w:jc w:val="center"/>
        <w:rPr>
          <w:rFonts w:ascii="Verdana" w:hAnsi="Verdana"/>
          <w:b/>
          <w:bCs/>
          <w:i w:val="0"/>
          <w:iCs w:val="0"/>
          <w:noProof/>
          <w:color w:val="auto"/>
          <w:sz w:val="24"/>
          <w:szCs w:val="24"/>
        </w:rPr>
      </w:pPr>
      <w:r w:rsidRPr="00CA7272">
        <w:rPr>
          <w:rFonts w:ascii="Verdana" w:hAnsi="Verdana"/>
          <w:b/>
          <w:bCs/>
          <w:i w:val="0"/>
          <w:iCs w:val="0"/>
          <w:noProof/>
          <w:color w:val="auto"/>
          <w:sz w:val="24"/>
          <w:szCs w:val="24"/>
        </w:rPr>
        <w:t>I SKYRIUS</w:t>
      </w:r>
    </w:p>
    <w:p w14:paraId="1D3210CB" w14:textId="77777777" w:rsidR="0081192C" w:rsidRPr="00CA7272" w:rsidRDefault="0081192C" w:rsidP="0081192C">
      <w:pPr>
        <w:pStyle w:val="Antrat7"/>
        <w:tabs>
          <w:tab w:val="left" w:pos="142"/>
          <w:tab w:val="left" w:pos="426"/>
          <w:tab w:val="left" w:pos="2127"/>
          <w:tab w:val="left" w:pos="2552"/>
          <w:tab w:val="left" w:pos="2835"/>
          <w:tab w:val="left" w:pos="3261"/>
        </w:tabs>
        <w:contextualSpacing/>
        <w:jc w:val="center"/>
        <w:rPr>
          <w:rFonts w:ascii="Verdana" w:hAnsi="Verdana"/>
          <w:b/>
          <w:bCs/>
          <w:i w:val="0"/>
          <w:iCs w:val="0"/>
          <w:noProof/>
          <w:color w:val="auto"/>
          <w:sz w:val="24"/>
          <w:szCs w:val="24"/>
        </w:rPr>
      </w:pPr>
      <w:r w:rsidRPr="00CA7272">
        <w:rPr>
          <w:rFonts w:ascii="Verdana" w:hAnsi="Verdana"/>
          <w:b/>
          <w:bCs/>
          <w:i w:val="0"/>
          <w:iCs w:val="0"/>
          <w:noProof/>
          <w:color w:val="auto"/>
          <w:sz w:val="24"/>
          <w:szCs w:val="24"/>
        </w:rPr>
        <w:t>BENDROSIOS NUOSTATOS</w:t>
      </w:r>
    </w:p>
    <w:p w14:paraId="24BB06D4" w14:textId="77777777" w:rsidR="0081192C" w:rsidRPr="00CA7272" w:rsidRDefault="0081192C" w:rsidP="0081192C">
      <w:pPr>
        <w:rPr>
          <w:szCs w:val="24"/>
        </w:rPr>
      </w:pPr>
    </w:p>
    <w:p w14:paraId="7FEE1195" w14:textId="404EC780" w:rsidR="00DC2AA0" w:rsidRPr="0068744D" w:rsidRDefault="0081192C" w:rsidP="2A1EC478">
      <w:pPr>
        <w:numPr>
          <w:ilvl w:val="0"/>
          <w:numId w:val="2"/>
        </w:numPr>
        <w:ind w:left="567" w:firstLine="567"/>
        <w:jc w:val="both"/>
        <w:rPr>
          <w:rFonts w:eastAsia="Arial Unicode MS"/>
          <w:noProof/>
        </w:rPr>
      </w:pPr>
      <w:r w:rsidRPr="2A1EC478">
        <w:rPr>
          <w:noProof/>
        </w:rPr>
        <w:t xml:space="preserve">Ekspertinio vertinimo </w:t>
      </w:r>
      <w:r w:rsidR="005F20A7" w:rsidRPr="2A1EC478">
        <w:rPr>
          <w:noProof/>
        </w:rPr>
        <w:t xml:space="preserve">proceso organizavimo </w:t>
      </w:r>
      <w:r w:rsidR="009F5031" w:rsidRPr="2A1EC478">
        <w:rPr>
          <w:noProof/>
        </w:rPr>
        <w:t>tvarkos aprašo</w:t>
      </w:r>
      <w:r w:rsidRPr="2A1EC478">
        <w:rPr>
          <w:noProof/>
        </w:rPr>
        <w:t xml:space="preserve"> (toliau – </w:t>
      </w:r>
      <w:r w:rsidR="00AA6647" w:rsidRPr="2A1EC478">
        <w:rPr>
          <w:noProof/>
        </w:rPr>
        <w:t>Aprašas</w:t>
      </w:r>
      <w:r w:rsidRPr="2A1EC478">
        <w:rPr>
          <w:noProof/>
        </w:rPr>
        <w:t xml:space="preserve">) </w:t>
      </w:r>
      <w:r>
        <w:t>paskirtis</w:t>
      </w:r>
      <w:r w:rsidRPr="2A1EC478">
        <w:rPr>
          <w:b/>
          <w:bCs/>
        </w:rPr>
        <w:t xml:space="preserve"> </w:t>
      </w:r>
      <w:r>
        <w:t>–</w:t>
      </w:r>
      <w:r w:rsidRPr="2A1EC478">
        <w:rPr>
          <w:noProof/>
        </w:rPr>
        <w:t xml:space="preserve"> nustatyti viešosios įstaigos Inovacijų agentūros (toliau – IA) </w:t>
      </w:r>
      <w:r w:rsidR="00462311" w:rsidRPr="2A1EC478">
        <w:rPr>
          <w:noProof/>
        </w:rPr>
        <w:t xml:space="preserve">ekspertinio vertinimo </w:t>
      </w:r>
      <w:r w:rsidR="00E508DB" w:rsidRPr="2A1EC478">
        <w:rPr>
          <w:noProof/>
        </w:rPr>
        <w:t xml:space="preserve">proceso organizavimą, </w:t>
      </w:r>
      <w:r w:rsidRPr="2A1EC478">
        <w:rPr>
          <w:rFonts w:eastAsia="Arial Unicode MS"/>
          <w:noProof/>
        </w:rPr>
        <w:t>ekspertų atrankos, jų veiklos organizavimo ir kontrolės tvarką.</w:t>
      </w:r>
    </w:p>
    <w:p w14:paraId="3DD36103" w14:textId="7F857FCE" w:rsidR="00DC2AA0" w:rsidRPr="00CA7272" w:rsidRDefault="008476EE" w:rsidP="00766B3F">
      <w:pPr>
        <w:numPr>
          <w:ilvl w:val="0"/>
          <w:numId w:val="2"/>
        </w:numPr>
        <w:ind w:left="567" w:firstLine="567"/>
        <w:jc w:val="both"/>
      </w:pPr>
      <w:r w:rsidRPr="2A1EC478">
        <w:rPr>
          <w:rFonts w:eastAsia="Arial Unicode MS"/>
          <w:noProof/>
        </w:rPr>
        <w:t xml:space="preserve">Aprašas </w:t>
      </w:r>
      <w:r w:rsidR="005C2740" w:rsidRPr="2A1EC478">
        <w:rPr>
          <w:rFonts w:eastAsia="Arial Unicode MS"/>
          <w:noProof/>
        </w:rPr>
        <w:t>yra ne</w:t>
      </w:r>
      <w:r w:rsidR="00173098" w:rsidRPr="2A1EC478">
        <w:rPr>
          <w:rFonts w:eastAsia="Arial Unicode MS"/>
          <w:noProof/>
        </w:rPr>
        <w:t xml:space="preserve"> norminio pobūd</w:t>
      </w:r>
      <w:r w:rsidR="002D601A" w:rsidRPr="2A1EC478">
        <w:rPr>
          <w:rFonts w:eastAsia="Arial Unicode MS"/>
          <w:noProof/>
        </w:rPr>
        <w:t>žio</w:t>
      </w:r>
      <w:r w:rsidR="00AA002C" w:rsidRPr="2A1EC478">
        <w:rPr>
          <w:rFonts w:eastAsia="Arial Unicode MS"/>
          <w:noProof/>
        </w:rPr>
        <w:t xml:space="preserve"> teisės aktas, reglamentuojantis IA vidaus procedūras.</w:t>
      </w:r>
      <w:r w:rsidR="005052DC" w:rsidRPr="2A1EC478">
        <w:rPr>
          <w:rFonts w:eastAsia="Arial Unicode MS"/>
          <w:noProof/>
        </w:rPr>
        <w:t xml:space="preserve"> </w:t>
      </w:r>
    </w:p>
    <w:p w14:paraId="4BD07010" w14:textId="4EE4805B" w:rsidR="00A94817" w:rsidRDefault="00AA6647" w:rsidP="2A1EC478">
      <w:pPr>
        <w:widowControl w:val="0"/>
        <w:numPr>
          <w:ilvl w:val="0"/>
          <w:numId w:val="2"/>
        </w:numPr>
        <w:tabs>
          <w:tab w:val="left" w:pos="1276"/>
        </w:tabs>
        <w:ind w:left="567" w:firstLine="491"/>
        <w:jc w:val="both"/>
        <w:rPr>
          <w:lang w:eastAsia="lt-LT"/>
        </w:rPr>
      </w:pPr>
      <w:r>
        <w:t>Aprašas</w:t>
      </w:r>
      <w:r w:rsidR="0081192C">
        <w:t xml:space="preserve"> </w:t>
      </w:r>
      <w:r w:rsidR="00C8647C">
        <w:t xml:space="preserve">yra parengtas </w:t>
      </w:r>
      <w:r w:rsidR="00EC16CA">
        <w:t>atsižvelgiant į</w:t>
      </w:r>
      <w:r w:rsidR="0081192C">
        <w:t xml:space="preserve"> </w:t>
      </w:r>
      <w:r w:rsidR="0081192C" w:rsidRPr="2A1EC478">
        <w:rPr>
          <w:lang w:eastAsia="lt-LT"/>
        </w:rPr>
        <w:t>Vykdomos eksperimentinės plėtros vertinimo metodik</w:t>
      </w:r>
      <w:r w:rsidR="00C26A14" w:rsidRPr="2A1EC478">
        <w:rPr>
          <w:lang w:eastAsia="lt-LT"/>
        </w:rPr>
        <w:t>ą</w:t>
      </w:r>
      <w:r w:rsidR="0081192C" w:rsidRPr="2A1EC478">
        <w:rPr>
          <w:lang w:eastAsia="lt-LT"/>
        </w:rPr>
        <w:t>, patvirtint</w:t>
      </w:r>
      <w:r w:rsidR="00C26A14" w:rsidRPr="2A1EC478">
        <w:rPr>
          <w:lang w:eastAsia="lt-LT"/>
        </w:rPr>
        <w:t>ą</w:t>
      </w:r>
      <w:r w:rsidR="0081192C" w:rsidRPr="2A1EC478">
        <w:rPr>
          <w:lang w:eastAsia="lt-LT"/>
        </w:rPr>
        <w:t xml:space="preserve"> </w:t>
      </w:r>
      <w:r w:rsidR="0081192C">
        <w:t xml:space="preserve">Lietuvos Respublikos ekonomikos ir inovacijų ministro 2019 m. liepos 8 d. įsakymu Nr. 4-409 „Dėl vykdomos eksperimentinės plėtros vertinimo metodikos patvirtinimo“ (toliau – </w:t>
      </w:r>
      <w:r w:rsidR="0081192C" w:rsidRPr="2A1EC478">
        <w:rPr>
          <w:i/>
          <w:iCs/>
          <w:lang w:eastAsia="lt-LT"/>
        </w:rPr>
        <w:t>Eksperimentinės plėtros vertinimo metodika</w:t>
      </w:r>
      <w:r w:rsidR="0081192C" w:rsidRPr="2A1EC478">
        <w:rPr>
          <w:lang w:eastAsia="lt-LT"/>
        </w:rPr>
        <w:t>)</w:t>
      </w:r>
      <w:r w:rsidR="00BB3D66" w:rsidRPr="2A1EC478">
        <w:rPr>
          <w:lang w:eastAsia="lt-LT"/>
        </w:rPr>
        <w:t xml:space="preserve">, </w:t>
      </w:r>
      <w:r w:rsidR="00EC16CA" w:rsidRPr="2A1EC478">
        <w:rPr>
          <w:lang w:eastAsia="lt-LT"/>
        </w:rPr>
        <w:t xml:space="preserve">taip pat į </w:t>
      </w:r>
      <w:r w:rsidR="00A94817" w:rsidRPr="2A1EC478">
        <w:rPr>
          <w:lang w:eastAsia="lt-LT"/>
        </w:rPr>
        <w:t>teisės aktus, reglamentuojančius projektų finansavimą Lietuvos Respublikos valstybės biudžeto, Europos Sąjungos fondų, kitų Europos Sąjungos finansinės paramos priemonių ar kitos tarptautinės paramos lėš</w:t>
      </w:r>
      <w:r w:rsidR="00EC700C" w:rsidRPr="2A1EC478">
        <w:rPr>
          <w:lang w:eastAsia="lt-LT"/>
        </w:rPr>
        <w:t>omis.</w:t>
      </w:r>
    </w:p>
    <w:p w14:paraId="65A967AF" w14:textId="2FBCC033" w:rsidR="0081192C" w:rsidRPr="00CA7272" w:rsidRDefault="0081192C" w:rsidP="2A1EC478">
      <w:pPr>
        <w:widowControl w:val="0"/>
        <w:tabs>
          <w:tab w:val="left" w:pos="1276"/>
        </w:tabs>
        <w:ind w:left="1058" w:firstLine="0"/>
        <w:jc w:val="both"/>
        <w:rPr>
          <w:lang w:eastAsia="lt-LT"/>
        </w:rPr>
      </w:pPr>
    </w:p>
    <w:p w14:paraId="2EFB9172" w14:textId="77777777" w:rsidR="0081192C" w:rsidRPr="00CA7272" w:rsidRDefault="0081192C" w:rsidP="0081192C">
      <w:pPr>
        <w:jc w:val="center"/>
        <w:rPr>
          <w:b/>
          <w:bCs/>
          <w:noProof/>
          <w:szCs w:val="24"/>
        </w:rPr>
      </w:pPr>
      <w:r w:rsidRPr="00CA7272">
        <w:rPr>
          <w:b/>
          <w:bCs/>
          <w:noProof/>
          <w:szCs w:val="24"/>
        </w:rPr>
        <w:t>II SKYRIUS</w:t>
      </w:r>
    </w:p>
    <w:p w14:paraId="04079956" w14:textId="77777777" w:rsidR="0081192C" w:rsidRPr="00CA7272" w:rsidRDefault="0081192C" w:rsidP="0081192C">
      <w:pPr>
        <w:jc w:val="center"/>
        <w:rPr>
          <w:b/>
          <w:bCs/>
          <w:noProof/>
          <w:szCs w:val="24"/>
        </w:rPr>
      </w:pPr>
      <w:r w:rsidRPr="00CA7272">
        <w:rPr>
          <w:b/>
          <w:bCs/>
          <w:noProof/>
          <w:szCs w:val="24"/>
        </w:rPr>
        <w:t>EKSPERTŲ ATRANKA</w:t>
      </w:r>
    </w:p>
    <w:p w14:paraId="32922054" w14:textId="77777777" w:rsidR="0081192C" w:rsidRPr="00CA7272" w:rsidRDefault="0081192C" w:rsidP="0081192C">
      <w:pPr>
        <w:rPr>
          <w:noProof/>
          <w:szCs w:val="24"/>
        </w:rPr>
      </w:pPr>
    </w:p>
    <w:p w14:paraId="2AEF172D" w14:textId="2B710C55" w:rsidR="0081192C" w:rsidRPr="00CA7272" w:rsidRDefault="0081192C" w:rsidP="00766B3F">
      <w:pPr>
        <w:widowControl w:val="0"/>
        <w:numPr>
          <w:ilvl w:val="0"/>
          <w:numId w:val="2"/>
        </w:numPr>
        <w:tabs>
          <w:tab w:val="left" w:pos="1276"/>
        </w:tabs>
        <w:ind w:left="567" w:firstLine="567"/>
        <w:jc w:val="both"/>
        <w:rPr>
          <w:szCs w:val="24"/>
        </w:rPr>
      </w:pPr>
      <w:r w:rsidRPr="00CA7272">
        <w:rPr>
          <w:szCs w:val="24"/>
        </w:rPr>
        <w:t>IA darbuotojui</w:t>
      </w:r>
      <w:r w:rsidR="00CC4F45" w:rsidRPr="00CA7272">
        <w:rPr>
          <w:szCs w:val="24"/>
        </w:rPr>
        <w:t xml:space="preserve"> (toliau – užsakovas)</w:t>
      </w:r>
      <w:r w:rsidRPr="00CA7272">
        <w:rPr>
          <w:szCs w:val="24"/>
        </w:rPr>
        <w:t xml:space="preserve"> prireik</w:t>
      </w:r>
      <w:r w:rsidR="00C66E89" w:rsidRPr="00CA7272">
        <w:rPr>
          <w:szCs w:val="24"/>
        </w:rPr>
        <w:t>us</w:t>
      </w:r>
      <w:r w:rsidRPr="00CA7272">
        <w:rPr>
          <w:szCs w:val="24"/>
        </w:rPr>
        <w:t xml:space="preserve"> papildomų specialiųjų žinių atitinkamoje srityje</w:t>
      </w:r>
      <w:r w:rsidR="00C66E89" w:rsidRPr="00CA7272">
        <w:rPr>
          <w:szCs w:val="24"/>
        </w:rPr>
        <w:t xml:space="preserve"> vertinant ir (ar) administruojant projektus</w:t>
      </w:r>
      <w:r w:rsidRPr="00CA7272">
        <w:rPr>
          <w:szCs w:val="24"/>
        </w:rPr>
        <w:t xml:space="preserve">, </w:t>
      </w:r>
      <w:r w:rsidR="00C66E89" w:rsidRPr="00CA7272">
        <w:rPr>
          <w:szCs w:val="24"/>
        </w:rPr>
        <w:t>taip pat</w:t>
      </w:r>
      <w:r w:rsidRPr="00CA7272">
        <w:rPr>
          <w:szCs w:val="24"/>
        </w:rPr>
        <w:t xml:space="preserve"> IA atlieka</w:t>
      </w:r>
      <w:r w:rsidR="00EF112C" w:rsidRPr="00CA7272">
        <w:rPr>
          <w:szCs w:val="24"/>
        </w:rPr>
        <w:t>nt</w:t>
      </w:r>
      <w:r w:rsidRPr="00CA7272">
        <w:rPr>
          <w:szCs w:val="24"/>
        </w:rPr>
        <w:t xml:space="preserve"> ekspertinius vertinimus išorės klientams, gali būti pasitelkiami reikiamos kvalifikacijos ekspertai.</w:t>
      </w:r>
    </w:p>
    <w:p w14:paraId="3158D8F7" w14:textId="3B30CFB7" w:rsidR="0081192C" w:rsidRDefault="0081192C" w:rsidP="00766B3F">
      <w:pPr>
        <w:numPr>
          <w:ilvl w:val="0"/>
          <w:numId w:val="2"/>
        </w:numPr>
        <w:ind w:left="567" w:firstLine="567"/>
        <w:jc w:val="both"/>
        <w:rPr>
          <w:rFonts w:cs="Calibri"/>
        </w:rPr>
      </w:pPr>
      <w:r w:rsidRPr="2A1EC478">
        <w:rPr>
          <w:rFonts w:cs="Calibri"/>
        </w:rPr>
        <w:t xml:space="preserve">IA </w:t>
      </w:r>
      <w:r w:rsidR="00632C61" w:rsidRPr="2A1EC478">
        <w:rPr>
          <w:rFonts w:cs="Calibri"/>
        </w:rPr>
        <w:t>e</w:t>
      </w:r>
      <w:r w:rsidRPr="2A1EC478">
        <w:rPr>
          <w:rFonts w:cs="Calibri"/>
        </w:rPr>
        <w:t xml:space="preserve">kspertinio vertinimo vadovas, išanalizavęs ekspertinio vertinimo </w:t>
      </w:r>
      <w:r w:rsidR="00C66E89" w:rsidRPr="2A1EC478">
        <w:rPr>
          <w:rFonts w:cs="Calibri"/>
        </w:rPr>
        <w:t>poreikį</w:t>
      </w:r>
      <w:r w:rsidRPr="2A1EC478">
        <w:rPr>
          <w:rFonts w:cs="Calibri"/>
        </w:rPr>
        <w:t xml:space="preserve">, atsižvelgdamas į turimų ekspertų kvalifikaciją, turimą informaciją apie privačius interesus bei ekspertų užimtumą, iš IA ekspertų duomenų bazės </w:t>
      </w:r>
      <w:r w:rsidR="00B75F05" w:rsidRPr="2A1EC478">
        <w:rPr>
          <w:rFonts w:cs="Calibri"/>
        </w:rPr>
        <w:t>E</w:t>
      </w:r>
      <w:r w:rsidRPr="2A1EC478">
        <w:rPr>
          <w:rFonts w:cs="Calibri"/>
        </w:rPr>
        <w:t>kspertų skyriaus (toliau – E</w:t>
      </w:r>
      <w:r w:rsidR="00B75F05" w:rsidRPr="2A1EC478">
        <w:rPr>
          <w:rFonts w:cs="Calibri"/>
        </w:rPr>
        <w:t>K</w:t>
      </w:r>
      <w:r w:rsidRPr="2A1EC478">
        <w:rPr>
          <w:rFonts w:cs="Calibri"/>
        </w:rPr>
        <w:t>S) vadovui  teikia siūlymą dėl eksperto</w:t>
      </w:r>
      <w:r w:rsidR="0041755C" w:rsidRPr="2A1EC478">
        <w:rPr>
          <w:rFonts w:cs="Calibri"/>
        </w:rPr>
        <w:t xml:space="preserve"> </w:t>
      </w:r>
      <w:r w:rsidRPr="2A1EC478">
        <w:rPr>
          <w:rFonts w:cs="Calibri"/>
        </w:rPr>
        <w:t>/</w:t>
      </w:r>
      <w:r w:rsidR="0041755C" w:rsidRPr="2A1EC478">
        <w:rPr>
          <w:rFonts w:cs="Calibri"/>
        </w:rPr>
        <w:t xml:space="preserve"> </w:t>
      </w:r>
      <w:r w:rsidRPr="2A1EC478">
        <w:rPr>
          <w:rFonts w:cs="Calibri"/>
        </w:rPr>
        <w:t xml:space="preserve">ekspertų paskyrimo. </w:t>
      </w:r>
    </w:p>
    <w:p w14:paraId="17246F25" w14:textId="7978BC07" w:rsidR="0021172C" w:rsidRPr="0021172C" w:rsidRDefault="0021172C" w:rsidP="00766B3F">
      <w:pPr>
        <w:widowControl w:val="0"/>
        <w:numPr>
          <w:ilvl w:val="0"/>
          <w:numId w:val="2"/>
        </w:numPr>
        <w:tabs>
          <w:tab w:val="left" w:pos="1276"/>
          <w:tab w:val="left" w:pos="1560"/>
        </w:tabs>
        <w:ind w:left="567" w:firstLine="567"/>
        <w:jc w:val="both"/>
        <w:rPr>
          <w:szCs w:val="24"/>
        </w:rPr>
      </w:pPr>
      <w:r w:rsidRPr="00CA7272">
        <w:rPr>
          <w:rFonts w:cs="Calibri"/>
          <w:szCs w:val="24"/>
        </w:rPr>
        <w:t>Jei atitinkamai užklausai įvertinti IA ekspertų duomenų bazėje nėra tinkamo eksperto, atliekama išorinė ekspertų paieška.</w:t>
      </w:r>
    </w:p>
    <w:p w14:paraId="38883760" w14:textId="0CC020CA" w:rsidR="0081192C" w:rsidRPr="00CA7272" w:rsidRDefault="0081192C" w:rsidP="2A1EC478">
      <w:pPr>
        <w:numPr>
          <w:ilvl w:val="0"/>
          <w:numId w:val="2"/>
        </w:numPr>
        <w:ind w:left="567" w:firstLine="567"/>
        <w:jc w:val="both"/>
        <w:rPr>
          <w:rFonts w:cs="Calibri"/>
        </w:rPr>
      </w:pPr>
      <w:r w:rsidRPr="2A1EC478">
        <w:rPr>
          <w:rFonts w:cs="Calibri"/>
        </w:rPr>
        <w:t xml:space="preserve">Jei projekte </w:t>
      </w:r>
      <w:r w:rsidR="00EF112C" w:rsidRPr="2A1EC478">
        <w:rPr>
          <w:rFonts w:cs="Calibri"/>
        </w:rPr>
        <w:t>vykdyta</w:t>
      </w:r>
      <w:r w:rsidR="00893DF5" w:rsidRPr="2A1EC478">
        <w:rPr>
          <w:rFonts w:cs="Calibri"/>
        </w:rPr>
        <w:t xml:space="preserve"> </w:t>
      </w:r>
      <w:r w:rsidR="00EF112C" w:rsidRPr="2A1EC478">
        <w:rPr>
          <w:rFonts w:cs="Calibri"/>
        </w:rPr>
        <w:t>/</w:t>
      </w:r>
      <w:r w:rsidR="00893DF5" w:rsidRPr="2A1EC478">
        <w:rPr>
          <w:rFonts w:cs="Calibri"/>
        </w:rPr>
        <w:t xml:space="preserve"> </w:t>
      </w:r>
      <w:r w:rsidR="00EF112C" w:rsidRPr="2A1EC478">
        <w:rPr>
          <w:rFonts w:cs="Calibri"/>
        </w:rPr>
        <w:t>vykdoma</w:t>
      </w:r>
      <w:r w:rsidR="00893DF5" w:rsidRPr="2A1EC478">
        <w:rPr>
          <w:rFonts w:cs="Calibri"/>
        </w:rPr>
        <w:t xml:space="preserve"> </w:t>
      </w:r>
      <w:r w:rsidR="00EF112C" w:rsidRPr="2A1EC478">
        <w:rPr>
          <w:rFonts w:cs="Calibri"/>
        </w:rPr>
        <w:t>/</w:t>
      </w:r>
      <w:r w:rsidR="00893DF5" w:rsidRPr="2A1EC478">
        <w:rPr>
          <w:rFonts w:cs="Calibri"/>
        </w:rPr>
        <w:t xml:space="preserve"> </w:t>
      </w:r>
      <w:r w:rsidRPr="2A1EC478">
        <w:rPr>
          <w:rFonts w:cs="Calibri"/>
        </w:rPr>
        <w:t xml:space="preserve">numatyta vykdyti </w:t>
      </w:r>
      <w:r w:rsidR="004F7070" w:rsidRPr="2A1EC478">
        <w:rPr>
          <w:rFonts w:cs="Calibri"/>
        </w:rPr>
        <w:t>mokslinių tyrimų ar eksperimentin</w:t>
      </w:r>
      <w:r w:rsidR="00030835" w:rsidRPr="2A1EC478">
        <w:rPr>
          <w:rFonts w:cs="Calibri"/>
        </w:rPr>
        <w:t xml:space="preserve">ės plėtros (toliau – </w:t>
      </w:r>
      <w:r w:rsidRPr="2A1EC478">
        <w:rPr>
          <w:rFonts w:cs="Calibri"/>
        </w:rPr>
        <w:t>MTEP</w:t>
      </w:r>
      <w:r w:rsidR="00030835" w:rsidRPr="2A1EC478">
        <w:rPr>
          <w:rFonts w:cs="Calibri"/>
        </w:rPr>
        <w:t>)</w:t>
      </w:r>
      <w:r w:rsidRPr="2A1EC478">
        <w:rPr>
          <w:rFonts w:cs="Calibri"/>
        </w:rPr>
        <w:t xml:space="preserve"> ar inovacinė veikla, nustatant ekspertų skaičių, vadovaujamasi Eksperimentinės plėtros vertinimo metodika.</w:t>
      </w:r>
    </w:p>
    <w:p w14:paraId="2996A66D" w14:textId="77777777" w:rsidR="00DD0F27" w:rsidRPr="00CA7272" w:rsidRDefault="0081192C" w:rsidP="00766B3F">
      <w:pPr>
        <w:numPr>
          <w:ilvl w:val="0"/>
          <w:numId w:val="2"/>
        </w:numPr>
        <w:tabs>
          <w:tab w:val="left" w:pos="207"/>
        </w:tabs>
        <w:ind w:left="567" w:firstLine="567"/>
        <w:jc w:val="both"/>
        <w:rPr>
          <w:rFonts w:cs="Calibri"/>
          <w:szCs w:val="24"/>
        </w:rPr>
      </w:pPr>
      <w:r w:rsidRPr="00CA7272">
        <w:rPr>
          <w:rFonts w:cs="Calibri"/>
          <w:szCs w:val="24"/>
        </w:rPr>
        <w:t xml:space="preserve">Kai kvalifikacinius ir kitus reikalavimus atitinka daugiau nei vienas atrinktas ekspertas, ekspertas parenkamas atsižvelgiant į šiuos kriterijus: </w:t>
      </w:r>
    </w:p>
    <w:p w14:paraId="7921D491" w14:textId="075E4206" w:rsidR="0081192C" w:rsidRPr="00CE402D" w:rsidRDefault="45D04A7D" w:rsidP="2A1EC478">
      <w:pPr>
        <w:tabs>
          <w:tab w:val="left" w:pos="207"/>
        </w:tabs>
        <w:ind w:left="1440" w:firstLine="0"/>
        <w:jc w:val="both"/>
        <w:rPr>
          <w:rFonts w:cs="Calibri"/>
        </w:rPr>
      </w:pPr>
      <w:r w:rsidRPr="2A1EC478">
        <w:rPr>
          <w:rFonts w:cs="Calibri"/>
        </w:rPr>
        <w:t xml:space="preserve">8.1. </w:t>
      </w:r>
      <w:r w:rsidR="0081192C" w:rsidRPr="2A1EC478">
        <w:rPr>
          <w:rFonts w:cs="Calibri"/>
        </w:rPr>
        <w:t>ekspertinį vertinimą gali pradėti greičiau ir atlikti per trumpesnį terminą;</w:t>
      </w:r>
    </w:p>
    <w:p w14:paraId="21E4B5BD" w14:textId="51970E29" w:rsidR="0081192C" w:rsidRPr="00CA7272" w:rsidRDefault="7FC44675" w:rsidP="2A1EC478">
      <w:pPr>
        <w:tabs>
          <w:tab w:val="left" w:pos="207"/>
          <w:tab w:val="left" w:pos="1418"/>
          <w:tab w:val="left" w:pos="1560"/>
          <w:tab w:val="left" w:pos="1843"/>
        </w:tabs>
        <w:ind w:left="1440" w:firstLine="0"/>
        <w:jc w:val="both"/>
        <w:rPr>
          <w:rFonts w:cs="Calibri"/>
        </w:rPr>
      </w:pPr>
      <w:r w:rsidRPr="2A1EC478">
        <w:rPr>
          <w:rFonts w:cs="Calibri"/>
        </w:rPr>
        <w:t xml:space="preserve">8.2. </w:t>
      </w:r>
      <w:r w:rsidR="0081192C" w:rsidRPr="2A1EC478">
        <w:rPr>
          <w:rFonts w:cs="Calibri"/>
        </w:rPr>
        <w:t>turi teigiamą bendradarbiavimo su IA patirtį (išvadų išsamumas,</w:t>
      </w:r>
      <w:r w:rsidR="00DD0F27" w:rsidRPr="2A1EC478">
        <w:rPr>
          <w:rFonts w:cs="Calibri"/>
        </w:rPr>
        <w:t xml:space="preserve"> </w:t>
      </w:r>
      <w:r w:rsidR="0081192C" w:rsidRPr="2A1EC478">
        <w:rPr>
          <w:rFonts w:cs="Calibri"/>
        </w:rPr>
        <w:t>pagrįstumas, nustatytų terminų laikymasis).</w:t>
      </w:r>
    </w:p>
    <w:p w14:paraId="3313A1E7" w14:textId="77777777" w:rsidR="005A5AAA" w:rsidRPr="00CA7272" w:rsidRDefault="0081192C" w:rsidP="00766B3F">
      <w:pPr>
        <w:numPr>
          <w:ilvl w:val="0"/>
          <w:numId w:val="2"/>
        </w:numPr>
        <w:ind w:left="567" w:firstLine="567"/>
        <w:jc w:val="both"/>
        <w:rPr>
          <w:rFonts w:cs="Calibri"/>
          <w:szCs w:val="24"/>
        </w:rPr>
      </w:pPr>
      <w:r w:rsidRPr="00CA7272">
        <w:rPr>
          <w:rFonts w:cs="Calibri"/>
          <w:szCs w:val="24"/>
        </w:rPr>
        <w:t>Ekspertines išvadas gali teikti ir IA darbuotojas, jeigu jis atitinka kvalifikacinius ir kitus reikalavimus.</w:t>
      </w:r>
    </w:p>
    <w:p w14:paraId="10733ED4" w14:textId="7892CEC7" w:rsidR="00250881" w:rsidRPr="00CA7272" w:rsidRDefault="00250881" w:rsidP="00766B3F">
      <w:pPr>
        <w:numPr>
          <w:ilvl w:val="0"/>
          <w:numId w:val="2"/>
        </w:numPr>
        <w:ind w:left="567" w:firstLine="567"/>
        <w:jc w:val="both"/>
        <w:rPr>
          <w:rFonts w:cs="Calibri"/>
          <w:szCs w:val="24"/>
        </w:rPr>
      </w:pPr>
      <w:r w:rsidRPr="00CA7272">
        <w:rPr>
          <w:rFonts w:cs="Calibri"/>
          <w:szCs w:val="24"/>
        </w:rPr>
        <w:lastRenderedPageBreak/>
        <w:t>Potencialiam(-</w:t>
      </w:r>
      <w:proofErr w:type="spellStart"/>
      <w:r w:rsidRPr="00CA7272">
        <w:rPr>
          <w:rFonts w:cs="Calibri"/>
          <w:szCs w:val="24"/>
        </w:rPr>
        <w:t>iems</w:t>
      </w:r>
      <w:proofErr w:type="spellEnd"/>
      <w:r w:rsidRPr="00CA7272">
        <w:rPr>
          <w:rFonts w:cs="Calibri"/>
          <w:szCs w:val="24"/>
        </w:rPr>
        <w:t>) ekspertui(-</w:t>
      </w:r>
      <w:proofErr w:type="spellStart"/>
      <w:r w:rsidRPr="00CA7272">
        <w:rPr>
          <w:rFonts w:cs="Calibri"/>
          <w:szCs w:val="24"/>
        </w:rPr>
        <w:t>ams</w:t>
      </w:r>
      <w:proofErr w:type="spellEnd"/>
      <w:r w:rsidRPr="00CA7272">
        <w:rPr>
          <w:rFonts w:cs="Calibri"/>
          <w:szCs w:val="24"/>
        </w:rPr>
        <w:t>) elektroniniu paštu išsiunčiamas paklausimas ar ekspertas sutiktų atlikti ekspertinį vertinimą (ekspertui išsiunčiamas klausimynas, projekto aprašymas, pristatoma ekspertinio vertinimo užduotis, darbo sąlygos, ekspertinio vertinimo principai). Ekspertinio vertinimo užsakymas su ekspertu gali būti suderinamas ir telefonu.</w:t>
      </w:r>
    </w:p>
    <w:p w14:paraId="374401AA" w14:textId="2205E3D2" w:rsidR="006B2008" w:rsidRPr="00CA7272" w:rsidRDefault="00714EAF" w:rsidP="00766B3F">
      <w:pPr>
        <w:widowControl w:val="0"/>
        <w:numPr>
          <w:ilvl w:val="0"/>
          <w:numId w:val="2"/>
        </w:numPr>
        <w:tabs>
          <w:tab w:val="left" w:pos="1276"/>
          <w:tab w:val="left" w:pos="1560"/>
        </w:tabs>
        <w:ind w:left="567" w:firstLine="567"/>
        <w:jc w:val="both"/>
        <w:rPr>
          <w:szCs w:val="24"/>
        </w:rPr>
      </w:pPr>
      <w:r>
        <w:rPr>
          <w:szCs w:val="24"/>
        </w:rPr>
        <w:t>Ekspertinio vertinimo vadovas</w:t>
      </w:r>
      <w:r w:rsidR="008A0D59">
        <w:rPr>
          <w:szCs w:val="24"/>
        </w:rPr>
        <w:t>,</w:t>
      </w:r>
      <w:r>
        <w:rPr>
          <w:szCs w:val="24"/>
        </w:rPr>
        <w:t xml:space="preserve"> </w:t>
      </w:r>
      <w:r w:rsidR="00724CF9">
        <w:rPr>
          <w:szCs w:val="24"/>
        </w:rPr>
        <w:t>g</w:t>
      </w:r>
      <w:r w:rsidR="00044951" w:rsidRPr="00CA7272">
        <w:rPr>
          <w:szCs w:val="24"/>
        </w:rPr>
        <w:t>av</w:t>
      </w:r>
      <w:r w:rsidR="00724CF9">
        <w:rPr>
          <w:szCs w:val="24"/>
        </w:rPr>
        <w:t>ę</w:t>
      </w:r>
      <w:r w:rsidR="00044951" w:rsidRPr="00CA7272">
        <w:rPr>
          <w:szCs w:val="24"/>
        </w:rPr>
        <w:t xml:space="preserve">s preliminarų </w:t>
      </w:r>
      <w:r w:rsidR="00D24400" w:rsidRPr="00CA7272">
        <w:rPr>
          <w:szCs w:val="24"/>
        </w:rPr>
        <w:t xml:space="preserve">naujo </w:t>
      </w:r>
      <w:r w:rsidR="00044951" w:rsidRPr="00CA7272">
        <w:rPr>
          <w:szCs w:val="24"/>
        </w:rPr>
        <w:t xml:space="preserve">eksperto (su kuriuo </w:t>
      </w:r>
      <w:r w:rsidR="004459D6">
        <w:rPr>
          <w:szCs w:val="24"/>
        </w:rPr>
        <w:t>anksčiau nebuvo</w:t>
      </w:r>
      <w:r w:rsidR="00044951" w:rsidRPr="00CA7272">
        <w:rPr>
          <w:szCs w:val="24"/>
        </w:rPr>
        <w:t xml:space="preserve"> </w:t>
      </w:r>
      <w:r w:rsidR="004955BD">
        <w:rPr>
          <w:szCs w:val="24"/>
        </w:rPr>
        <w:t xml:space="preserve">turėta </w:t>
      </w:r>
      <w:r w:rsidR="00044951" w:rsidRPr="00CA7272">
        <w:rPr>
          <w:szCs w:val="24"/>
        </w:rPr>
        <w:t>sutartinių santykių (tiesioginių ar per tiekėjus) sutikimą dėl vertinimo atlikimo</w:t>
      </w:r>
      <w:r w:rsidR="008832B9">
        <w:rPr>
          <w:szCs w:val="24"/>
        </w:rPr>
        <w:t xml:space="preserve"> </w:t>
      </w:r>
      <w:r w:rsidR="00BF6B2D">
        <w:rPr>
          <w:szCs w:val="24"/>
        </w:rPr>
        <w:t>ir</w:t>
      </w:r>
      <w:r w:rsidR="008832B9">
        <w:rPr>
          <w:szCs w:val="24"/>
        </w:rPr>
        <w:t xml:space="preserve"> dokumentus, patvirtinančius turimą kvalifikaciją bei kitus reikalavimus</w:t>
      </w:r>
      <w:r w:rsidR="00044951" w:rsidRPr="00CA7272">
        <w:rPr>
          <w:szCs w:val="24"/>
        </w:rPr>
        <w:t xml:space="preserve">, eksperto </w:t>
      </w:r>
      <w:r w:rsidR="00724CF9" w:rsidRPr="00CA7272">
        <w:rPr>
          <w:szCs w:val="24"/>
        </w:rPr>
        <w:t>kandidatūr</w:t>
      </w:r>
      <w:r w:rsidR="00EA61C3">
        <w:rPr>
          <w:szCs w:val="24"/>
        </w:rPr>
        <w:t>ą</w:t>
      </w:r>
      <w:r w:rsidR="00BF6B2D">
        <w:rPr>
          <w:szCs w:val="24"/>
        </w:rPr>
        <w:t xml:space="preserve"> suderinimui</w:t>
      </w:r>
      <w:r w:rsidR="00724CF9" w:rsidRPr="00CA7272">
        <w:rPr>
          <w:szCs w:val="24"/>
        </w:rPr>
        <w:t xml:space="preserve"> </w:t>
      </w:r>
      <w:r w:rsidR="00044951" w:rsidRPr="00CA7272">
        <w:rPr>
          <w:szCs w:val="24"/>
        </w:rPr>
        <w:t>teikia</w:t>
      </w:r>
      <w:r w:rsidR="00724CF9">
        <w:rPr>
          <w:szCs w:val="24"/>
        </w:rPr>
        <w:t xml:space="preserve"> </w:t>
      </w:r>
      <w:r w:rsidR="002A7D58">
        <w:rPr>
          <w:szCs w:val="24"/>
        </w:rPr>
        <w:t>EKS vadovui.</w:t>
      </w:r>
      <w:r w:rsidR="00375950">
        <w:rPr>
          <w:szCs w:val="24"/>
        </w:rPr>
        <w:t xml:space="preserve"> Naujo eksperto suderinimas gali</w:t>
      </w:r>
      <w:r w:rsidR="00705D89">
        <w:rPr>
          <w:szCs w:val="24"/>
        </w:rPr>
        <w:t xml:space="preserve"> būti </w:t>
      </w:r>
      <w:r w:rsidR="00A0292C">
        <w:rPr>
          <w:szCs w:val="24"/>
        </w:rPr>
        <w:t xml:space="preserve">atliekamas </w:t>
      </w:r>
      <w:r w:rsidR="00705D89">
        <w:rPr>
          <w:szCs w:val="24"/>
        </w:rPr>
        <w:t xml:space="preserve">el. paštu </w:t>
      </w:r>
      <w:r w:rsidR="00A0292C">
        <w:rPr>
          <w:szCs w:val="24"/>
        </w:rPr>
        <w:t>bei</w:t>
      </w:r>
      <w:r w:rsidR="00705D89">
        <w:rPr>
          <w:szCs w:val="24"/>
        </w:rPr>
        <w:t xml:space="preserve"> žodžiu.</w:t>
      </w:r>
      <w:r w:rsidR="00044951" w:rsidRPr="00CA7272">
        <w:rPr>
          <w:szCs w:val="24"/>
        </w:rPr>
        <w:t xml:space="preserve"> </w:t>
      </w:r>
    </w:p>
    <w:p w14:paraId="7C46F8B1" w14:textId="31D9EE4F" w:rsidR="0043195B" w:rsidRPr="00CA7272" w:rsidRDefault="0090060D" w:rsidP="00766B3F">
      <w:pPr>
        <w:widowControl w:val="0"/>
        <w:numPr>
          <w:ilvl w:val="0"/>
          <w:numId w:val="2"/>
        </w:numPr>
        <w:tabs>
          <w:tab w:val="left" w:pos="1276"/>
          <w:tab w:val="left" w:pos="1701"/>
        </w:tabs>
        <w:ind w:left="567" w:firstLine="567"/>
        <w:jc w:val="both"/>
        <w:rPr>
          <w:szCs w:val="24"/>
        </w:rPr>
      </w:pPr>
      <w:r>
        <w:rPr>
          <w:szCs w:val="24"/>
        </w:rPr>
        <w:t xml:space="preserve">EKS vadovas, </w:t>
      </w:r>
      <w:r w:rsidR="005C7432">
        <w:rPr>
          <w:szCs w:val="24"/>
        </w:rPr>
        <w:t>patikrinęs naujo eksperto kvali</w:t>
      </w:r>
      <w:r w:rsidR="006A04AD">
        <w:rPr>
          <w:szCs w:val="24"/>
        </w:rPr>
        <w:t>fikacinius ir kitus reikalavimus</w:t>
      </w:r>
      <w:r w:rsidR="00A0292C">
        <w:rPr>
          <w:szCs w:val="24"/>
        </w:rPr>
        <w:t>,</w:t>
      </w:r>
      <w:r w:rsidR="006A04AD">
        <w:rPr>
          <w:szCs w:val="24"/>
        </w:rPr>
        <w:t xml:space="preserve"> priima sprendimą pritarti arba nepritarti siūlomai naujo eksperto kandidatūrai.</w:t>
      </w:r>
    </w:p>
    <w:p w14:paraId="72C8CF11" w14:textId="2BFF282A" w:rsidR="00AB60F7" w:rsidRDefault="00172765" w:rsidP="2A1EC478">
      <w:pPr>
        <w:widowControl w:val="0"/>
        <w:tabs>
          <w:tab w:val="left" w:pos="1276"/>
          <w:tab w:val="left" w:pos="1701"/>
        </w:tabs>
        <w:ind w:left="567" w:firstLine="567"/>
        <w:jc w:val="both"/>
        <w:rPr>
          <w:rFonts w:cs="Calibri"/>
        </w:rPr>
      </w:pPr>
      <w:r>
        <w:t>1</w:t>
      </w:r>
      <w:r w:rsidR="02064688">
        <w:t>3</w:t>
      </w:r>
      <w:r>
        <w:t xml:space="preserve">. </w:t>
      </w:r>
      <w:r w:rsidR="00482F6D" w:rsidRPr="2A1EC478">
        <w:rPr>
          <w:rFonts w:cs="Calibri"/>
        </w:rPr>
        <w:t>Ekspertinio vertinimo vadovas</w:t>
      </w:r>
      <w:r w:rsidR="0081192C" w:rsidRPr="2A1EC478">
        <w:rPr>
          <w:rFonts w:cs="Calibri"/>
        </w:rPr>
        <w:t xml:space="preserve"> turi teisę pakeisti skyrimo sprendimą, atsižvelgdamas į eksperto kvalifikaciją, galimus viešųjų ir privačių interesų konfliktus, galimybes laiku pateikti ekspertinę išvadą, bendradarbiavimo su IA patirtį (anksčiau teiktų išvadų išsamumas, pagrįstumas) ir (ar) paaiškėj</w:t>
      </w:r>
      <w:r w:rsidR="00723421" w:rsidRPr="2A1EC478">
        <w:rPr>
          <w:rFonts w:cs="Calibri"/>
        </w:rPr>
        <w:t>us</w:t>
      </w:r>
      <w:r w:rsidR="0081192C" w:rsidRPr="2A1EC478">
        <w:rPr>
          <w:rFonts w:cs="Calibri"/>
        </w:rPr>
        <w:t xml:space="preserve"> aplinkybė</w:t>
      </w:r>
      <w:r w:rsidR="00723421" w:rsidRPr="2A1EC478">
        <w:rPr>
          <w:rFonts w:cs="Calibri"/>
        </w:rPr>
        <w:t>ms</w:t>
      </w:r>
      <w:r w:rsidR="0081192C" w:rsidRPr="2A1EC478">
        <w:rPr>
          <w:rFonts w:cs="Calibri"/>
        </w:rPr>
        <w:t>, dėl kurių paskirtas ekspertas negali atlikti ekspertinio vertinimo.</w:t>
      </w:r>
    </w:p>
    <w:p w14:paraId="2BDB0965" w14:textId="431DCFE6" w:rsidR="00CE6A95" w:rsidRPr="00CA7272" w:rsidRDefault="00C8397A" w:rsidP="2A1EC478">
      <w:pPr>
        <w:widowControl w:val="0"/>
        <w:tabs>
          <w:tab w:val="left" w:pos="1276"/>
          <w:tab w:val="left" w:pos="1701"/>
        </w:tabs>
        <w:ind w:left="567" w:firstLine="567"/>
        <w:jc w:val="both"/>
        <w:rPr>
          <w:rFonts w:cs="Calibri"/>
        </w:rPr>
      </w:pPr>
      <w:r>
        <w:t>1</w:t>
      </w:r>
      <w:r w:rsidR="562B2D0E">
        <w:t>4</w:t>
      </w:r>
      <w:r>
        <w:t>.</w:t>
      </w:r>
      <w:r w:rsidRPr="2A1EC478">
        <w:rPr>
          <w:rFonts w:cs="Calibri"/>
        </w:rPr>
        <w:t xml:space="preserve"> Gavęs eksperto sutikimą</w:t>
      </w:r>
      <w:r w:rsidR="00DE193E" w:rsidRPr="2A1EC478">
        <w:rPr>
          <w:rFonts w:cs="Calibri"/>
        </w:rPr>
        <w:t xml:space="preserve"> dėl vertinimo atlikimo bei pasirašius konfidencialumo pasižadėjimą, </w:t>
      </w:r>
      <w:r w:rsidR="0071554F" w:rsidRPr="2A1EC478">
        <w:rPr>
          <w:rFonts w:cs="Calibri"/>
        </w:rPr>
        <w:t>ekspertui</w:t>
      </w:r>
      <w:r w:rsidR="003F5A6A" w:rsidRPr="2A1EC478">
        <w:rPr>
          <w:rFonts w:cs="Calibri"/>
        </w:rPr>
        <w:t xml:space="preserve"> pateikiami dokumentai</w:t>
      </w:r>
      <w:r w:rsidR="003A6E26" w:rsidRPr="2A1EC478">
        <w:rPr>
          <w:rFonts w:cs="Calibri"/>
        </w:rPr>
        <w:t xml:space="preserve"> </w:t>
      </w:r>
      <w:r w:rsidR="003F5A6A" w:rsidRPr="2A1EC478">
        <w:rPr>
          <w:rFonts w:cs="Calibri"/>
        </w:rPr>
        <w:t>/</w:t>
      </w:r>
      <w:r w:rsidR="003A6E26" w:rsidRPr="2A1EC478">
        <w:rPr>
          <w:rFonts w:cs="Calibri"/>
        </w:rPr>
        <w:t xml:space="preserve"> </w:t>
      </w:r>
      <w:r w:rsidR="003F5A6A" w:rsidRPr="2A1EC478">
        <w:rPr>
          <w:rFonts w:cs="Calibri"/>
        </w:rPr>
        <w:t>informacija reikalingi ekspertiniam vertinimui.</w:t>
      </w:r>
    </w:p>
    <w:p w14:paraId="5B649915" w14:textId="24CD12F8" w:rsidR="002B6E9D" w:rsidRPr="00CA7272" w:rsidRDefault="00005248" w:rsidP="00005248">
      <w:pPr>
        <w:widowControl w:val="0"/>
        <w:tabs>
          <w:tab w:val="left" w:pos="1276"/>
          <w:tab w:val="left" w:pos="1701"/>
        </w:tabs>
        <w:ind w:left="567" w:firstLine="567"/>
        <w:jc w:val="both"/>
      </w:pPr>
      <w:r w:rsidRPr="2A1EC478">
        <w:rPr>
          <w:lang w:eastAsia="lt-LT"/>
        </w:rPr>
        <w:t>1</w:t>
      </w:r>
      <w:r w:rsidR="0B309790" w:rsidRPr="2A1EC478">
        <w:rPr>
          <w:lang w:eastAsia="lt-LT"/>
        </w:rPr>
        <w:t>5.</w:t>
      </w:r>
      <w:r w:rsidRPr="2A1EC478">
        <w:rPr>
          <w:lang w:eastAsia="lt-LT"/>
        </w:rPr>
        <w:t xml:space="preserve"> </w:t>
      </w:r>
      <w:r w:rsidR="002B6E9D" w:rsidRPr="2A1EC478">
        <w:rPr>
          <w:lang w:eastAsia="lt-LT"/>
        </w:rPr>
        <w:t xml:space="preserve">Ekspertai, siekiantys tapti IA ekspertais, IA tinklalapyje nurodytais kontaktais pateikia savo gyvenimo aprašymą ir išsilavinimą patvirtinančius dokumentus. IA ekspertinio vertinimo vadovas, įvertinęs naujų ekspertų kvalifikaciją, įtraukia jų duomenis į IA ekspertų duomenų bazę ir informuoja apie tai ekspertus el. paštu.  </w:t>
      </w:r>
    </w:p>
    <w:p w14:paraId="18DD8DCE" w14:textId="77777777" w:rsidR="0081192C" w:rsidRPr="00CA7272" w:rsidRDefault="0081192C" w:rsidP="0081192C">
      <w:pPr>
        <w:spacing w:line="276" w:lineRule="auto"/>
        <w:jc w:val="both"/>
        <w:rPr>
          <w:szCs w:val="24"/>
          <w:lang w:eastAsia="lt-LT"/>
        </w:rPr>
      </w:pPr>
    </w:p>
    <w:p w14:paraId="6BF5F675" w14:textId="5F5CDFD5" w:rsidR="00F54C86" w:rsidRPr="00CA7272" w:rsidRDefault="0081192C" w:rsidP="00F54C86">
      <w:pPr>
        <w:spacing w:line="276" w:lineRule="auto"/>
        <w:jc w:val="center"/>
        <w:rPr>
          <w:b/>
          <w:bCs/>
          <w:noProof/>
          <w:szCs w:val="24"/>
        </w:rPr>
      </w:pPr>
      <w:r w:rsidRPr="00CA7272">
        <w:rPr>
          <w:b/>
          <w:bCs/>
          <w:noProof/>
          <w:szCs w:val="24"/>
        </w:rPr>
        <w:t xml:space="preserve">III </w:t>
      </w:r>
      <w:r w:rsidR="00F54C86" w:rsidRPr="00CA7272">
        <w:rPr>
          <w:b/>
          <w:bCs/>
          <w:noProof/>
          <w:szCs w:val="24"/>
        </w:rPr>
        <w:t>SKYRIUS</w:t>
      </w:r>
    </w:p>
    <w:p w14:paraId="0695C565" w14:textId="0372F38C" w:rsidR="0081192C" w:rsidRPr="00CA7272" w:rsidRDefault="0081192C" w:rsidP="00F54C86">
      <w:pPr>
        <w:spacing w:line="276" w:lineRule="auto"/>
        <w:jc w:val="center"/>
        <w:rPr>
          <w:b/>
          <w:bCs/>
          <w:noProof/>
          <w:szCs w:val="24"/>
        </w:rPr>
      </w:pPr>
      <w:r w:rsidRPr="00CA7272">
        <w:rPr>
          <w:b/>
          <w:bCs/>
          <w:noProof/>
          <w:szCs w:val="24"/>
        </w:rPr>
        <w:t>REIKALAVIMAI EKSPERTAMS</w:t>
      </w:r>
    </w:p>
    <w:p w14:paraId="096BB106" w14:textId="77777777" w:rsidR="00F54C86" w:rsidRPr="00CA7272" w:rsidRDefault="00F54C86" w:rsidP="0081192C">
      <w:pPr>
        <w:spacing w:line="276" w:lineRule="auto"/>
        <w:jc w:val="both"/>
        <w:rPr>
          <w:szCs w:val="24"/>
          <w:lang w:eastAsia="lt-LT"/>
        </w:rPr>
      </w:pPr>
    </w:p>
    <w:p w14:paraId="3AC277F4" w14:textId="0111A6B1" w:rsidR="0081192C" w:rsidRPr="008C6D9C" w:rsidRDefault="10AF0FE8" w:rsidP="2A1EC478">
      <w:pPr>
        <w:tabs>
          <w:tab w:val="left" w:pos="1701"/>
        </w:tabs>
        <w:ind w:left="2665" w:hanging="1531"/>
        <w:jc w:val="both"/>
        <w:rPr>
          <w:lang w:eastAsia="lt-LT"/>
        </w:rPr>
      </w:pPr>
      <w:r w:rsidRPr="2A1EC478">
        <w:rPr>
          <w:lang w:eastAsia="lt-LT"/>
        </w:rPr>
        <w:t>16.</w:t>
      </w:r>
      <w:r w:rsidR="00401867" w:rsidRPr="2A1EC478">
        <w:rPr>
          <w:lang w:eastAsia="lt-LT"/>
        </w:rPr>
        <w:t xml:space="preserve"> </w:t>
      </w:r>
      <w:r w:rsidR="0081192C" w:rsidRPr="2A1EC478">
        <w:rPr>
          <w:lang w:eastAsia="lt-LT"/>
        </w:rPr>
        <w:t>Ekspertai turi būti:</w:t>
      </w:r>
    </w:p>
    <w:p w14:paraId="08C8D457" w14:textId="671F738F" w:rsidR="00F54C86" w:rsidRPr="00CA7272" w:rsidRDefault="00177FA3" w:rsidP="2A1EC478">
      <w:pPr>
        <w:tabs>
          <w:tab w:val="left" w:pos="208"/>
        </w:tabs>
        <w:ind w:left="567" w:firstLine="567"/>
        <w:jc w:val="both"/>
        <w:rPr>
          <w:lang w:eastAsia="lt-LT"/>
        </w:rPr>
      </w:pPr>
      <w:r w:rsidRPr="2A1EC478">
        <w:rPr>
          <w:lang w:eastAsia="lt-LT"/>
        </w:rPr>
        <w:t>1</w:t>
      </w:r>
      <w:r w:rsidR="39E3E0A5" w:rsidRPr="2A1EC478">
        <w:rPr>
          <w:lang w:eastAsia="lt-LT"/>
        </w:rPr>
        <w:t>6</w:t>
      </w:r>
      <w:r w:rsidRPr="2A1EC478">
        <w:rPr>
          <w:lang w:eastAsia="lt-LT"/>
        </w:rPr>
        <w:t xml:space="preserve">.1 </w:t>
      </w:r>
      <w:r w:rsidR="0081192C" w:rsidRPr="2A1EC478">
        <w:rPr>
          <w:lang w:eastAsia="lt-LT"/>
        </w:rPr>
        <w:t>nepriekaištingos reputacijos asmenys</w:t>
      </w:r>
      <w:r w:rsidR="00F54C86" w:rsidRPr="2A1EC478">
        <w:rPr>
          <w:lang w:eastAsia="lt-LT"/>
        </w:rPr>
        <w:t>;</w:t>
      </w:r>
      <w:r w:rsidR="0081192C" w:rsidRPr="2A1EC478">
        <w:rPr>
          <w:lang w:eastAsia="lt-LT"/>
        </w:rPr>
        <w:t xml:space="preserve"> </w:t>
      </w:r>
    </w:p>
    <w:p w14:paraId="2976E484" w14:textId="58196C93" w:rsidR="0005623C" w:rsidRPr="00CA7272" w:rsidRDefault="00177FA3" w:rsidP="2A1EC478">
      <w:pPr>
        <w:tabs>
          <w:tab w:val="left" w:pos="208"/>
        </w:tabs>
        <w:ind w:left="567" w:firstLine="567"/>
        <w:jc w:val="both"/>
        <w:rPr>
          <w:lang w:eastAsia="lt-LT"/>
        </w:rPr>
      </w:pPr>
      <w:r w:rsidRPr="2A1EC478">
        <w:rPr>
          <w:lang w:eastAsia="lt-LT"/>
        </w:rPr>
        <w:t>1</w:t>
      </w:r>
      <w:r w:rsidR="4403EF01" w:rsidRPr="2A1EC478">
        <w:rPr>
          <w:lang w:eastAsia="lt-LT"/>
        </w:rPr>
        <w:t>6</w:t>
      </w:r>
      <w:r w:rsidRPr="2A1EC478">
        <w:rPr>
          <w:lang w:eastAsia="lt-LT"/>
        </w:rPr>
        <w:t>.</w:t>
      </w:r>
      <w:r w:rsidR="000D5975" w:rsidRPr="2A1EC478">
        <w:rPr>
          <w:lang w:eastAsia="lt-LT"/>
        </w:rPr>
        <w:t>2</w:t>
      </w:r>
      <w:r w:rsidRPr="2A1EC478">
        <w:rPr>
          <w:lang w:eastAsia="lt-LT"/>
        </w:rPr>
        <w:t xml:space="preserve">. </w:t>
      </w:r>
      <w:r w:rsidR="00F54C86" w:rsidRPr="2A1EC478">
        <w:rPr>
          <w:lang w:eastAsia="lt-LT"/>
        </w:rPr>
        <w:t xml:space="preserve">tinkamos kompetencijos. </w:t>
      </w:r>
    </w:p>
    <w:p w14:paraId="4EA8C2BE" w14:textId="49A16F21" w:rsidR="00033883" w:rsidRPr="00CA7272" w:rsidRDefault="0077782F" w:rsidP="2A1EC478">
      <w:pPr>
        <w:tabs>
          <w:tab w:val="left" w:pos="208"/>
        </w:tabs>
        <w:ind w:left="567" w:firstLine="567"/>
        <w:jc w:val="both"/>
        <w:rPr>
          <w:lang w:eastAsia="lt-LT"/>
        </w:rPr>
      </w:pPr>
      <w:r w:rsidRPr="2A1EC478">
        <w:rPr>
          <w:lang w:eastAsia="lt-LT"/>
        </w:rPr>
        <w:t>1</w:t>
      </w:r>
      <w:r w:rsidR="36E4795F" w:rsidRPr="2A1EC478">
        <w:rPr>
          <w:lang w:eastAsia="lt-LT"/>
        </w:rPr>
        <w:t>7</w:t>
      </w:r>
      <w:r w:rsidRPr="2A1EC478">
        <w:rPr>
          <w:lang w:eastAsia="lt-LT"/>
        </w:rPr>
        <w:t xml:space="preserve">. </w:t>
      </w:r>
      <w:r w:rsidR="00F54C86" w:rsidRPr="2A1EC478">
        <w:rPr>
          <w:lang w:eastAsia="lt-LT"/>
        </w:rPr>
        <w:t>Eksperto kompetencija nustatoma pagal jo formalią kvalifikaciją studijų ir (ar) mokslo srityje</w:t>
      </w:r>
      <w:r w:rsidR="002F23F6" w:rsidRPr="2A1EC478">
        <w:rPr>
          <w:lang w:eastAsia="lt-LT"/>
        </w:rPr>
        <w:t>,</w:t>
      </w:r>
      <w:r w:rsidR="00F54C86" w:rsidRPr="2A1EC478">
        <w:rPr>
          <w:lang w:eastAsia="lt-LT"/>
        </w:rPr>
        <w:t xml:space="preserve"> ir (ar) profesinę darbo patirtį</w:t>
      </w:r>
      <w:r w:rsidR="002F23F6" w:rsidRPr="2A1EC478">
        <w:rPr>
          <w:lang w:eastAsia="lt-LT"/>
        </w:rPr>
        <w:t xml:space="preserve"> ir (ar) </w:t>
      </w:r>
      <w:r w:rsidR="00871173" w:rsidRPr="2A1EC478">
        <w:rPr>
          <w:lang w:eastAsia="lt-LT"/>
        </w:rPr>
        <w:t>turimus reikalingus sertifikatus ir (arba) licencijas.</w:t>
      </w:r>
      <w:r w:rsidR="00F54C86" w:rsidRPr="2A1EC478">
        <w:rPr>
          <w:lang w:eastAsia="lt-LT"/>
        </w:rPr>
        <w:t xml:space="preserve"> </w:t>
      </w:r>
    </w:p>
    <w:p w14:paraId="39631DF5" w14:textId="422777D3" w:rsidR="00F54C86" w:rsidRPr="00CA7272" w:rsidRDefault="00033883" w:rsidP="2A1EC478">
      <w:pPr>
        <w:tabs>
          <w:tab w:val="left" w:pos="208"/>
        </w:tabs>
        <w:ind w:left="567" w:firstLine="567"/>
        <w:jc w:val="both"/>
        <w:rPr>
          <w:lang w:eastAsia="lt-LT"/>
        </w:rPr>
      </w:pPr>
      <w:r w:rsidRPr="2A1EC478">
        <w:rPr>
          <w:lang w:eastAsia="lt-LT"/>
        </w:rPr>
        <w:t>1</w:t>
      </w:r>
      <w:r w:rsidR="0A10241E" w:rsidRPr="2A1EC478">
        <w:rPr>
          <w:lang w:eastAsia="lt-LT"/>
        </w:rPr>
        <w:t>7</w:t>
      </w:r>
      <w:r w:rsidRPr="2A1EC478">
        <w:rPr>
          <w:lang w:eastAsia="lt-LT"/>
        </w:rPr>
        <w:t>.1</w:t>
      </w:r>
      <w:r w:rsidR="0054333A" w:rsidRPr="2A1EC478">
        <w:rPr>
          <w:lang w:eastAsia="lt-LT"/>
        </w:rPr>
        <w:t>.</w:t>
      </w:r>
      <w:r w:rsidRPr="2A1EC478">
        <w:rPr>
          <w:lang w:eastAsia="lt-LT"/>
        </w:rPr>
        <w:t xml:space="preserve"> </w:t>
      </w:r>
      <w:r w:rsidR="004F7070" w:rsidRPr="2A1EC478">
        <w:rPr>
          <w:lang w:eastAsia="lt-LT"/>
        </w:rPr>
        <w:t>MTEP</w:t>
      </w:r>
      <w:r w:rsidRPr="2A1EC478">
        <w:rPr>
          <w:lang w:eastAsia="lt-LT"/>
        </w:rPr>
        <w:t xml:space="preserve"> ekspertini</w:t>
      </w:r>
      <w:r w:rsidR="00F86557" w:rsidRPr="2A1EC478">
        <w:rPr>
          <w:lang w:eastAsia="lt-LT"/>
        </w:rPr>
        <w:t xml:space="preserve">us vertinimus atliekantys </w:t>
      </w:r>
      <w:r w:rsidR="00F54C86" w:rsidRPr="2A1EC478">
        <w:rPr>
          <w:lang w:eastAsia="lt-LT"/>
        </w:rPr>
        <w:t>eksperta</w:t>
      </w:r>
      <w:r w:rsidR="00F86557" w:rsidRPr="2A1EC478">
        <w:rPr>
          <w:lang w:eastAsia="lt-LT"/>
        </w:rPr>
        <w:t>i</w:t>
      </w:r>
      <w:r w:rsidR="00F54C86" w:rsidRPr="2A1EC478">
        <w:rPr>
          <w:lang w:eastAsia="lt-LT"/>
        </w:rPr>
        <w:t xml:space="preserve"> turi turėti:</w:t>
      </w:r>
    </w:p>
    <w:p w14:paraId="2A8107B6" w14:textId="19364107" w:rsidR="00F54C86" w:rsidRPr="00CA7272" w:rsidRDefault="00177FA3" w:rsidP="2A1EC478">
      <w:pPr>
        <w:ind w:left="567" w:firstLine="567"/>
        <w:jc w:val="both"/>
        <w:rPr>
          <w:lang w:eastAsia="lt-LT"/>
        </w:rPr>
      </w:pPr>
      <w:r w:rsidRPr="2A1EC478">
        <w:rPr>
          <w:lang w:eastAsia="lt-LT"/>
        </w:rPr>
        <w:t>1</w:t>
      </w:r>
      <w:r w:rsidR="402C649C" w:rsidRPr="2A1EC478">
        <w:rPr>
          <w:lang w:eastAsia="lt-LT"/>
        </w:rPr>
        <w:t>7</w:t>
      </w:r>
      <w:r w:rsidR="002F23F6" w:rsidRPr="2A1EC478">
        <w:rPr>
          <w:lang w:eastAsia="lt-LT"/>
        </w:rPr>
        <w:t>.1.</w:t>
      </w:r>
      <w:r w:rsidRPr="2A1EC478">
        <w:rPr>
          <w:lang w:eastAsia="lt-LT"/>
        </w:rPr>
        <w:t>1.</w:t>
      </w:r>
      <w:r w:rsidR="0054333A" w:rsidRPr="2A1EC478">
        <w:rPr>
          <w:lang w:eastAsia="lt-LT"/>
        </w:rPr>
        <w:t xml:space="preserve"> </w:t>
      </w:r>
      <w:r w:rsidR="00F54C86" w:rsidRPr="2A1EC478">
        <w:rPr>
          <w:lang w:eastAsia="lt-LT"/>
        </w:rPr>
        <w:t>ne žemesnį kaip mokslų daktaro laipsnį arba jam prilygintą išsilavinimą (mokslų daktaro laipsnis turi būti pagal tą mokslų srities kryptį, kurios paraiška</w:t>
      </w:r>
      <w:r w:rsidR="0001501C" w:rsidRPr="2A1EC478">
        <w:rPr>
          <w:lang w:eastAsia="lt-LT"/>
        </w:rPr>
        <w:t xml:space="preserve"> </w:t>
      </w:r>
      <w:r w:rsidR="00F54C86" w:rsidRPr="2A1EC478">
        <w:rPr>
          <w:lang w:eastAsia="lt-LT"/>
        </w:rPr>
        <w:t>/</w:t>
      </w:r>
      <w:r w:rsidR="0001501C" w:rsidRPr="2A1EC478">
        <w:rPr>
          <w:lang w:eastAsia="lt-LT"/>
        </w:rPr>
        <w:t xml:space="preserve"> </w:t>
      </w:r>
      <w:r w:rsidR="00F54C86" w:rsidRPr="2A1EC478">
        <w:rPr>
          <w:lang w:eastAsia="lt-LT"/>
        </w:rPr>
        <w:t>projektas</w:t>
      </w:r>
      <w:r w:rsidR="0001501C" w:rsidRPr="2A1EC478">
        <w:rPr>
          <w:lang w:eastAsia="lt-LT"/>
        </w:rPr>
        <w:t xml:space="preserve"> </w:t>
      </w:r>
      <w:r w:rsidR="00F54C86" w:rsidRPr="2A1EC478">
        <w:rPr>
          <w:lang w:eastAsia="lt-LT"/>
        </w:rPr>
        <w:t>/</w:t>
      </w:r>
      <w:r w:rsidR="0001501C" w:rsidRPr="2A1EC478">
        <w:rPr>
          <w:lang w:eastAsia="lt-LT"/>
        </w:rPr>
        <w:t xml:space="preserve"> </w:t>
      </w:r>
      <w:r w:rsidR="00F54C86" w:rsidRPr="2A1EC478">
        <w:rPr>
          <w:lang w:eastAsia="lt-LT"/>
        </w:rPr>
        <w:t>prašymas vertinamas</w:t>
      </w:r>
      <w:r w:rsidR="001C284D" w:rsidRPr="2A1EC478">
        <w:rPr>
          <w:lang w:eastAsia="lt-LT"/>
        </w:rPr>
        <w:t>)</w:t>
      </w:r>
      <w:r w:rsidR="00F54C86" w:rsidRPr="2A1EC478">
        <w:rPr>
          <w:lang w:eastAsia="lt-LT"/>
        </w:rPr>
        <w:t>, arba</w:t>
      </w:r>
    </w:p>
    <w:p w14:paraId="3311A470" w14:textId="47F2B077" w:rsidR="00F54C86" w:rsidRPr="00CA7272" w:rsidRDefault="00177FA3" w:rsidP="2A1EC478">
      <w:pPr>
        <w:ind w:left="567" w:firstLine="567"/>
        <w:jc w:val="both"/>
        <w:rPr>
          <w:lang w:eastAsia="lt-LT"/>
        </w:rPr>
      </w:pPr>
      <w:r w:rsidRPr="2A1EC478">
        <w:rPr>
          <w:lang w:eastAsia="lt-LT"/>
        </w:rPr>
        <w:t>1</w:t>
      </w:r>
      <w:r w:rsidR="6BB37FC2" w:rsidRPr="2A1EC478">
        <w:rPr>
          <w:lang w:eastAsia="lt-LT"/>
        </w:rPr>
        <w:t>7</w:t>
      </w:r>
      <w:r w:rsidR="0076773B" w:rsidRPr="2A1EC478">
        <w:rPr>
          <w:lang w:eastAsia="lt-LT"/>
        </w:rPr>
        <w:t>.1</w:t>
      </w:r>
      <w:r w:rsidRPr="2A1EC478">
        <w:rPr>
          <w:lang w:eastAsia="lt-LT"/>
        </w:rPr>
        <w:t>.2.</w:t>
      </w:r>
      <w:r w:rsidR="0054333A" w:rsidRPr="2A1EC478">
        <w:rPr>
          <w:lang w:eastAsia="lt-LT"/>
        </w:rPr>
        <w:t xml:space="preserve"> </w:t>
      </w:r>
      <w:r w:rsidR="00F54C86" w:rsidRPr="2A1EC478">
        <w:rPr>
          <w:lang w:eastAsia="lt-LT"/>
        </w:rPr>
        <w:t>ne žemesnį kaip mokslų daktaro laipsnį arba jam prilygintą išsilavinimą (mokslų daktaro laipsnis turi būti pagal tą mokslų sritį, kurios paraiška</w:t>
      </w:r>
      <w:r w:rsidR="0001501C" w:rsidRPr="2A1EC478">
        <w:rPr>
          <w:lang w:eastAsia="lt-LT"/>
        </w:rPr>
        <w:t xml:space="preserve"> </w:t>
      </w:r>
      <w:r w:rsidR="00F54C86" w:rsidRPr="2A1EC478">
        <w:rPr>
          <w:lang w:eastAsia="lt-LT"/>
        </w:rPr>
        <w:t>/</w:t>
      </w:r>
      <w:r w:rsidR="0001501C" w:rsidRPr="2A1EC478">
        <w:rPr>
          <w:lang w:eastAsia="lt-LT"/>
        </w:rPr>
        <w:t xml:space="preserve"> </w:t>
      </w:r>
      <w:r w:rsidR="00F54C86" w:rsidRPr="2A1EC478">
        <w:rPr>
          <w:lang w:eastAsia="lt-LT"/>
        </w:rPr>
        <w:t>projektas</w:t>
      </w:r>
      <w:r w:rsidR="0001501C" w:rsidRPr="2A1EC478">
        <w:rPr>
          <w:lang w:eastAsia="lt-LT"/>
        </w:rPr>
        <w:t xml:space="preserve"> </w:t>
      </w:r>
      <w:r w:rsidR="00F54C86" w:rsidRPr="2A1EC478">
        <w:rPr>
          <w:lang w:eastAsia="lt-LT"/>
        </w:rPr>
        <w:t>/</w:t>
      </w:r>
      <w:r w:rsidR="0001501C" w:rsidRPr="2A1EC478">
        <w:rPr>
          <w:lang w:eastAsia="lt-LT"/>
        </w:rPr>
        <w:t xml:space="preserve"> </w:t>
      </w:r>
      <w:r w:rsidR="00F54C86" w:rsidRPr="2A1EC478">
        <w:rPr>
          <w:lang w:eastAsia="lt-LT"/>
        </w:rPr>
        <w:t>prašymas vertinamas</w:t>
      </w:r>
      <w:r w:rsidR="00415CEB" w:rsidRPr="2A1EC478">
        <w:rPr>
          <w:lang w:eastAsia="lt-LT"/>
        </w:rPr>
        <w:t>)</w:t>
      </w:r>
      <w:r w:rsidR="00F54C86" w:rsidRPr="2A1EC478">
        <w:rPr>
          <w:lang w:eastAsia="lt-LT"/>
        </w:rPr>
        <w:t xml:space="preserve"> bei ne mažesnę nei </w:t>
      </w:r>
      <w:r w:rsidR="00EF5EC0" w:rsidRPr="2A1EC478">
        <w:rPr>
          <w:lang w:eastAsia="lt-LT"/>
        </w:rPr>
        <w:t>5</w:t>
      </w:r>
      <w:r w:rsidR="00F54C86" w:rsidRPr="2A1EC478">
        <w:rPr>
          <w:lang w:eastAsia="lt-LT"/>
        </w:rPr>
        <w:t xml:space="preserve"> metų praktinio darbo patirtį toje mokslų srities kryptyje, kurios paraiška/projektas/prašymas vertinamas</w:t>
      </w:r>
      <w:r w:rsidR="00763AB2" w:rsidRPr="2A1EC478">
        <w:rPr>
          <w:lang w:eastAsia="lt-LT"/>
        </w:rPr>
        <w:t xml:space="preserve">. </w:t>
      </w:r>
      <w:r w:rsidR="00865393" w:rsidRPr="2A1EC478">
        <w:rPr>
          <w:lang w:eastAsia="lt-LT"/>
        </w:rPr>
        <w:t>Jeigu d</w:t>
      </w:r>
      <w:r w:rsidR="00763AB2" w:rsidRPr="2A1EC478">
        <w:rPr>
          <w:lang w:eastAsia="lt-LT"/>
        </w:rPr>
        <w:t xml:space="preserve">aktaro laipsnis </w:t>
      </w:r>
      <w:r w:rsidR="00865393" w:rsidRPr="2A1EC478">
        <w:rPr>
          <w:lang w:eastAsia="lt-LT"/>
        </w:rPr>
        <w:t>yra</w:t>
      </w:r>
      <w:r w:rsidR="00763AB2" w:rsidRPr="2A1EC478">
        <w:rPr>
          <w:lang w:eastAsia="lt-LT"/>
        </w:rPr>
        <w:t xml:space="preserve"> pagal kitą mokslų sritį nei vertinama paraiška / projektas / prašymas, tuomet eksperto darbo patirtis tur</w:t>
      </w:r>
      <w:r w:rsidR="00802DD9" w:rsidRPr="2A1EC478">
        <w:rPr>
          <w:lang w:eastAsia="lt-LT"/>
        </w:rPr>
        <w:t>i</w:t>
      </w:r>
      <w:r w:rsidR="00763AB2" w:rsidRPr="2A1EC478">
        <w:rPr>
          <w:lang w:eastAsia="lt-LT"/>
        </w:rPr>
        <w:t xml:space="preserve"> būti ne mažesnė nei 10 metų toje mokslo kryptyje kurios paraiška / projektas / prašymas vertinamas</w:t>
      </w:r>
      <w:r w:rsidR="00F54C86" w:rsidRPr="2A1EC478">
        <w:rPr>
          <w:lang w:eastAsia="lt-LT"/>
        </w:rPr>
        <w:t xml:space="preserve">, arba </w:t>
      </w:r>
    </w:p>
    <w:p w14:paraId="55B72C54" w14:textId="44DC6CD6" w:rsidR="00177FA3" w:rsidRDefault="00177FA3" w:rsidP="2784B493">
      <w:pPr>
        <w:ind w:left="567" w:firstLine="567"/>
        <w:jc w:val="both"/>
        <w:rPr>
          <w:lang w:eastAsia="lt-LT"/>
        </w:rPr>
      </w:pPr>
      <w:r w:rsidRPr="2A1EC478">
        <w:rPr>
          <w:lang w:eastAsia="lt-LT"/>
        </w:rPr>
        <w:t>1</w:t>
      </w:r>
      <w:r w:rsidR="4C298E54" w:rsidRPr="2A1EC478">
        <w:rPr>
          <w:lang w:eastAsia="lt-LT"/>
        </w:rPr>
        <w:t>7</w:t>
      </w:r>
      <w:r w:rsidRPr="2A1EC478">
        <w:rPr>
          <w:lang w:eastAsia="lt-LT"/>
        </w:rPr>
        <w:t>.</w:t>
      </w:r>
      <w:r w:rsidR="0076773B" w:rsidRPr="2A1EC478">
        <w:rPr>
          <w:lang w:eastAsia="lt-LT"/>
        </w:rPr>
        <w:t>1</w:t>
      </w:r>
      <w:r w:rsidRPr="2A1EC478">
        <w:rPr>
          <w:lang w:eastAsia="lt-LT"/>
        </w:rPr>
        <w:t>.3.</w:t>
      </w:r>
      <w:r w:rsidR="0054333A" w:rsidRPr="2A1EC478">
        <w:rPr>
          <w:lang w:eastAsia="lt-LT"/>
        </w:rPr>
        <w:t xml:space="preserve"> </w:t>
      </w:r>
      <w:r w:rsidR="00F54C86" w:rsidRPr="2A1EC478">
        <w:rPr>
          <w:lang w:eastAsia="lt-LT"/>
        </w:rPr>
        <w:t>ne žemesnį nei magistro laipsnį arba jam prilygintą išsilavinimą (magistro laipsnis turi būti pagal tą mokslų srities kryptį, kurios paraiška</w:t>
      </w:r>
      <w:r w:rsidR="0001501C" w:rsidRPr="2A1EC478">
        <w:rPr>
          <w:lang w:eastAsia="lt-LT"/>
        </w:rPr>
        <w:t xml:space="preserve"> </w:t>
      </w:r>
      <w:r w:rsidR="00F54C86" w:rsidRPr="2A1EC478">
        <w:rPr>
          <w:lang w:eastAsia="lt-LT"/>
        </w:rPr>
        <w:t>/</w:t>
      </w:r>
      <w:r w:rsidR="0001501C" w:rsidRPr="2A1EC478">
        <w:rPr>
          <w:lang w:eastAsia="lt-LT"/>
        </w:rPr>
        <w:t xml:space="preserve"> </w:t>
      </w:r>
      <w:r w:rsidR="00F54C86" w:rsidRPr="2A1EC478">
        <w:rPr>
          <w:lang w:eastAsia="lt-LT"/>
        </w:rPr>
        <w:t>projektas</w:t>
      </w:r>
      <w:r w:rsidR="0001501C" w:rsidRPr="2A1EC478">
        <w:rPr>
          <w:lang w:eastAsia="lt-LT"/>
        </w:rPr>
        <w:t xml:space="preserve"> </w:t>
      </w:r>
      <w:r w:rsidR="00F54C86" w:rsidRPr="2A1EC478">
        <w:rPr>
          <w:lang w:eastAsia="lt-LT"/>
        </w:rPr>
        <w:lastRenderedPageBreak/>
        <w:t>/</w:t>
      </w:r>
      <w:r w:rsidR="0001501C" w:rsidRPr="2A1EC478">
        <w:rPr>
          <w:lang w:eastAsia="lt-LT"/>
        </w:rPr>
        <w:t xml:space="preserve"> </w:t>
      </w:r>
      <w:r w:rsidR="00F54C86" w:rsidRPr="2A1EC478">
        <w:rPr>
          <w:lang w:eastAsia="lt-LT"/>
        </w:rPr>
        <w:t>prašymas vertinamas</w:t>
      </w:r>
      <w:r w:rsidR="00CA3A6B" w:rsidRPr="2A1EC478">
        <w:rPr>
          <w:lang w:eastAsia="lt-LT"/>
        </w:rPr>
        <w:t>)</w:t>
      </w:r>
      <w:r w:rsidR="00F54C86" w:rsidRPr="2A1EC478">
        <w:rPr>
          <w:lang w:eastAsia="lt-LT"/>
        </w:rPr>
        <w:t xml:space="preserve"> bei ne mažesnę nei </w:t>
      </w:r>
      <w:r w:rsidR="000724A0" w:rsidRPr="2A1EC478">
        <w:rPr>
          <w:lang w:eastAsia="lt-LT"/>
        </w:rPr>
        <w:t>5</w:t>
      </w:r>
      <w:r w:rsidR="00F54C86" w:rsidRPr="2A1EC478">
        <w:rPr>
          <w:lang w:eastAsia="lt-LT"/>
        </w:rPr>
        <w:t xml:space="preserve"> metų praktinio darbo patirtį toje mokslų srities kryptyje, kurios paraišk</w:t>
      </w:r>
      <w:r w:rsidR="0001501C" w:rsidRPr="2A1EC478">
        <w:rPr>
          <w:lang w:eastAsia="lt-LT"/>
        </w:rPr>
        <w:t xml:space="preserve">a </w:t>
      </w:r>
      <w:r w:rsidR="00F54C86" w:rsidRPr="2A1EC478">
        <w:rPr>
          <w:lang w:eastAsia="lt-LT"/>
        </w:rPr>
        <w:t>/</w:t>
      </w:r>
      <w:r w:rsidR="0001501C" w:rsidRPr="2A1EC478">
        <w:rPr>
          <w:lang w:eastAsia="lt-LT"/>
        </w:rPr>
        <w:t xml:space="preserve"> </w:t>
      </w:r>
      <w:r w:rsidR="00F54C86" w:rsidRPr="2A1EC478">
        <w:rPr>
          <w:lang w:eastAsia="lt-LT"/>
        </w:rPr>
        <w:t>projektas</w:t>
      </w:r>
      <w:r w:rsidR="0001501C" w:rsidRPr="2A1EC478">
        <w:rPr>
          <w:lang w:eastAsia="lt-LT"/>
        </w:rPr>
        <w:t xml:space="preserve"> </w:t>
      </w:r>
      <w:r w:rsidR="00F54C86" w:rsidRPr="2A1EC478">
        <w:rPr>
          <w:lang w:eastAsia="lt-LT"/>
        </w:rPr>
        <w:t>/</w:t>
      </w:r>
      <w:r w:rsidR="0001501C" w:rsidRPr="2A1EC478">
        <w:rPr>
          <w:lang w:eastAsia="lt-LT"/>
        </w:rPr>
        <w:t xml:space="preserve"> </w:t>
      </w:r>
      <w:r w:rsidR="00F54C86" w:rsidRPr="2A1EC478">
        <w:rPr>
          <w:lang w:eastAsia="lt-LT"/>
        </w:rPr>
        <w:t>prašymas vertinamas.</w:t>
      </w:r>
      <w:r w:rsidR="0063346E" w:rsidRPr="2A1EC478">
        <w:rPr>
          <w:lang w:eastAsia="lt-LT"/>
        </w:rPr>
        <w:t xml:space="preserve"> </w:t>
      </w:r>
      <w:r w:rsidR="00C04FBC" w:rsidRPr="2A1EC478">
        <w:rPr>
          <w:lang w:eastAsia="lt-LT"/>
        </w:rPr>
        <w:t>Jeigu m</w:t>
      </w:r>
      <w:r w:rsidR="005060F9" w:rsidRPr="2A1EC478">
        <w:rPr>
          <w:lang w:eastAsia="lt-LT"/>
        </w:rPr>
        <w:t xml:space="preserve">agistro laipsnis </w:t>
      </w:r>
      <w:r w:rsidR="00C04FBC" w:rsidRPr="2A1EC478">
        <w:rPr>
          <w:lang w:eastAsia="lt-LT"/>
        </w:rPr>
        <w:t>yra</w:t>
      </w:r>
      <w:r w:rsidR="005060F9" w:rsidRPr="2A1EC478">
        <w:rPr>
          <w:lang w:eastAsia="lt-LT"/>
        </w:rPr>
        <w:t xml:space="preserve"> pagal kitą mokslų sritį nei vertinama paraiška / projektas / prašymas, tuomet eksperto darbo patirtis tur</w:t>
      </w:r>
      <w:r w:rsidR="00802DD9" w:rsidRPr="2A1EC478">
        <w:rPr>
          <w:lang w:eastAsia="lt-LT"/>
        </w:rPr>
        <w:t>i</w:t>
      </w:r>
      <w:r w:rsidR="005060F9" w:rsidRPr="2A1EC478">
        <w:rPr>
          <w:lang w:eastAsia="lt-LT"/>
        </w:rPr>
        <w:t xml:space="preserve"> būti ne mažesnė nei 10 metų toje mokslo kryptyje kurios paraiška / projektas / prašymas vertinamas.</w:t>
      </w:r>
    </w:p>
    <w:p w14:paraId="724BBDDE" w14:textId="4D1A261C" w:rsidR="0076773B" w:rsidRPr="00CA7272" w:rsidRDefault="0076773B" w:rsidP="2A1EC478">
      <w:pPr>
        <w:tabs>
          <w:tab w:val="left" w:pos="208"/>
        </w:tabs>
        <w:ind w:left="567" w:firstLine="567"/>
        <w:jc w:val="both"/>
        <w:rPr>
          <w:lang w:eastAsia="lt-LT"/>
        </w:rPr>
      </w:pPr>
      <w:r w:rsidRPr="2A1EC478">
        <w:rPr>
          <w:lang w:eastAsia="lt-LT"/>
        </w:rPr>
        <w:t>1</w:t>
      </w:r>
      <w:r w:rsidR="5B04F423" w:rsidRPr="2A1EC478">
        <w:rPr>
          <w:lang w:eastAsia="lt-LT"/>
        </w:rPr>
        <w:t>7</w:t>
      </w:r>
      <w:r w:rsidRPr="2A1EC478">
        <w:rPr>
          <w:lang w:eastAsia="lt-LT"/>
        </w:rPr>
        <w:t>.2.</w:t>
      </w:r>
      <w:r w:rsidR="0054333A" w:rsidRPr="2A1EC478">
        <w:rPr>
          <w:lang w:eastAsia="lt-LT"/>
        </w:rPr>
        <w:t xml:space="preserve"> </w:t>
      </w:r>
      <w:r w:rsidR="00D77A48" w:rsidRPr="2A1EC478">
        <w:rPr>
          <w:lang w:eastAsia="lt-LT"/>
        </w:rPr>
        <w:t xml:space="preserve">Infrastruktūros ekspertinius vertinimus atliekantys ekspertai </w:t>
      </w:r>
      <w:r w:rsidR="007A1BB6" w:rsidRPr="2A1EC478">
        <w:rPr>
          <w:lang w:eastAsia="lt-LT"/>
        </w:rPr>
        <w:t xml:space="preserve">turi turėti aukštąjį </w:t>
      </w:r>
      <w:r w:rsidR="00937D33" w:rsidRPr="2A1EC478">
        <w:rPr>
          <w:lang w:eastAsia="lt-LT"/>
        </w:rPr>
        <w:t>universitetinį</w:t>
      </w:r>
      <w:r w:rsidR="009D47AF" w:rsidRPr="2A1EC478">
        <w:rPr>
          <w:lang w:eastAsia="lt-LT"/>
        </w:rPr>
        <w:t xml:space="preserve"> arba jam prilygintą </w:t>
      </w:r>
      <w:r w:rsidR="007A1BB6" w:rsidRPr="2A1EC478">
        <w:rPr>
          <w:lang w:eastAsia="lt-LT"/>
        </w:rPr>
        <w:t>inžinerinį išsilavinimą</w:t>
      </w:r>
      <w:r w:rsidR="00791B48" w:rsidRPr="2A1EC478">
        <w:rPr>
          <w:lang w:eastAsia="lt-LT"/>
        </w:rPr>
        <w:t>,</w:t>
      </w:r>
      <w:r w:rsidR="007A1BB6" w:rsidRPr="2A1EC478">
        <w:rPr>
          <w:lang w:eastAsia="lt-LT"/>
        </w:rPr>
        <w:t xml:space="preserve"> Lietuvos Respublikos </w:t>
      </w:r>
      <w:r w:rsidR="00016F47" w:rsidRPr="2A1EC478">
        <w:rPr>
          <w:lang w:eastAsia="lt-LT"/>
        </w:rPr>
        <w:t>a</w:t>
      </w:r>
      <w:r w:rsidR="007A1BB6" w:rsidRPr="2A1EC478">
        <w:rPr>
          <w:lang w:eastAsia="lt-LT"/>
        </w:rPr>
        <w:t>plinkos ministerijos (arba Valstybės įmonės Statybos produkcijos sertifikavimo centro) išduotą kvalifikacijos atestatą, suteikiantį teisę vykdyti statinio techninę priežiūrą arba vadovauti statybos darbams, arba vykdyti statinio vykdymo priežiūrą, ar lygiavertį kvalifikaciją pagrindžiantį dokumentą.</w:t>
      </w:r>
    </w:p>
    <w:p w14:paraId="434E6F3D" w14:textId="649D5814" w:rsidR="006900BF" w:rsidRDefault="008D48CF" w:rsidP="2A1EC478">
      <w:pPr>
        <w:tabs>
          <w:tab w:val="left" w:pos="1701"/>
          <w:tab w:val="left" w:pos="1843"/>
        </w:tabs>
        <w:ind w:left="567" w:firstLine="567"/>
        <w:jc w:val="both"/>
        <w:rPr>
          <w:lang w:eastAsia="lt-LT"/>
        </w:rPr>
      </w:pPr>
      <w:r w:rsidRPr="2A1EC478">
        <w:rPr>
          <w:lang w:eastAsia="lt-LT"/>
        </w:rPr>
        <w:t>1</w:t>
      </w:r>
      <w:r w:rsidR="32D4F281" w:rsidRPr="2A1EC478">
        <w:rPr>
          <w:lang w:eastAsia="lt-LT"/>
        </w:rPr>
        <w:t>7</w:t>
      </w:r>
      <w:r w:rsidR="00B5565B" w:rsidRPr="2A1EC478">
        <w:rPr>
          <w:lang w:eastAsia="lt-LT"/>
        </w:rPr>
        <w:t xml:space="preserve">.3. </w:t>
      </w:r>
      <w:r w:rsidR="00631065" w:rsidRPr="2A1EC478">
        <w:rPr>
          <w:lang w:eastAsia="lt-LT"/>
        </w:rPr>
        <w:t>A</w:t>
      </w:r>
      <w:r w:rsidR="00F54C86" w:rsidRPr="2A1EC478">
        <w:rPr>
          <w:lang w:eastAsia="lt-LT"/>
        </w:rPr>
        <w:t xml:space="preserve">tsižvelgiant į vertinamo projekto tematikos specifiškumą </w:t>
      </w:r>
      <w:r w:rsidR="00344B8B" w:rsidRPr="2A1EC478">
        <w:rPr>
          <w:lang w:eastAsia="lt-LT"/>
        </w:rPr>
        <w:t xml:space="preserve">bei </w:t>
      </w:r>
      <w:r w:rsidR="00F54C86" w:rsidRPr="2A1EC478">
        <w:rPr>
          <w:lang w:eastAsia="lt-LT"/>
        </w:rPr>
        <w:t>kompleksiškumą</w:t>
      </w:r>
      <w:r w:rsidR="00F864CC" w:rsidRPr="2A1EC478">
        <w:rPr>
          <w:lang w:eastAsia="lt-LT"/>
        </w:rPr>
        <w:t xml:space="preserve">, </w:t>
      </w:r>
      <w:r w:rsidR="00344B8B" w:rsidRPr="2A1EC478">
        <w:rPr>
          <w:lang w:eastAsia="lt-LT"/>
        </w:rPr>
        <w:t xml:space="preserve">kitų sričių ekspertai, </w:t>
      </w:r>
      <w:r w:rsidR="000B03E4" w:rsidRPr="2A1EC478">
        <w:rPr>
          <w:lang w:eastAsia="lt-LT"/>
        </w:rPr>
        <w:t>atliekantys ekspertinius vertinimus</w:t>
      </w:r>
      <w:r w:rsidR="00344B8B" w:rsidRPr="2A1EC478">
        <w:rPr>
          <w:lang w:eastAsia="lt-LT"/>
        </w:rPr>
        <w:t>,</w:t>
      </w:r>
      <w:r w:rsidR="00CB014E" w:rsidRPr="2A1EC478">
        <w:rPr>
          <w:lang w:eastAsia="lt-LT"/>
        </w:rPr>
        <w:t xml:space="preserve"> turi turėti </w:t>
      </w:r>
      <w:r w:rsidR="009A260A" w:rsidRPr="2A1EC478">
        <w:rPr>
          <w:lang w:eastAsia="lt-LT"/>
        </w:rPr>
        <w:t>aukštąjį</w:t>
      </w:r>
      <w:r w:rsidR="00CB014E" w:rsidRPr="2A1EC478">
        <w:rPr>
          <w:lang w:eastAsia="lt-LT"/>
        </w:rPr>
        <w:t xml:space="preserve"> universitetinį </w:t>
      </w:r>
      <w:r w:rsidR="00344B8B" w:rsidRPr="2A1EC478">
        <w:rPr>
          <w:lang w:eastAsia="lt-LT"/>
        </w:rPr>
        <w:t xml:space="preserve">arba jam prilygintą </w:t>
      </w:r>
      <w:r w:rsidR="00CB014E" w:rsidRPr="2A1EC478">
        <w:rPr>
          <w:lang w:eastAsia="lt-LT"/>
        </w:rPr>
        <w:t>išsilavinimą</w:t>
      </w:r>
      <w:r w:rsidR="00855C68" w:rsidRPr="2A1EC478">
        <w:rPr>
          <w:lang w:eastAsia="lt-LT"/>
        </w:rPr>
        <w:t xml:space="preserve"> </w:t>
      </w:r>
      <w:r w:rsidR="009A260A" w:rsidRPr="2A1EC478">
        <w:rPr>
          <w:lang w:eastAsia="lt-LT"/>
        </w:rPr>
        <w:t>bei ne mažesnę nei 5 metų praktinio darbo patirtį toje srityje</w:t>
      </w:r>
      <w:r w:rsidR="00663121" w:rsidRPr="2A1EC478">
        <w:rPr>
          <w:lang w:eastAsia="lt-LT"/>
        </w:rPr>
        <w:t>,</w:t>
      </w:r>
      <w:r w:rsidR="00B07A8C" w:rsidRPr="2A1EC478">
        <w:rPr>
          <w:lang w:eastAsia="lt-LT"/>
        </w:rPr>
        <w:t xml:space="preserve"> </w:t>
      </w:r>
      <w:r w:rsidR="00663121" w:rsidRPr="2A1EC478">
        <w:rPr>
          <w:lang w:eastAsia="lt-LT"/>
        </w:rPr>
        <w:t>kurios paraiška/projektas/prašymas vertinamas</w:t>
      </w:r>
      <w:r w:rsidR="00B07A8C" w:rsidRPr="2A1EC478">
        <w:rPr>
          <w:lang w:eastAsia="lt-LT"/>
        </w:rPr>
        <w:t>.</w:t>
      </w:r>
    </w:p>
    <w:p w14:paraId="4A789641" w14:textId="2E818A33" w:rsidR="002E6822" w:rsidRPr="00CA7272" w:rsidRDefault="002E6822" w:rsidP="2784B493">
      <w:pPr>
        <w:tabs>
          <w:tab w:val="left" w:pos="1701"/>
          <w:tab w:val="left" w:pos="1843"/>
        </w:tabs>
        <w:ind w:left="567" w:firstLine="567"/>
        <w:jc w:val="both"/>
        <w:rPr>
          <w:lang w:eastAsia="lt-LT"/>
        </w:rPr>
      </w:pPr>
      <w:r w:rsidRPr="2A1EC478">
        <w:rPr>
          <w:lang w:eastAsia="lt-LT"/>
        </w:rPr>
        <w:t>1</w:t>
      </w:r>
      <w:r w:rsidR="3944488C" w:rsidRPr="2A1EC478">
        <w:rPr>
          <w:lang w:eastAsia="lt-LT"/>
        </w:rPr>
        <w:t>7</w:t>
      </w:r>
      <w:r w:rsidRPr="2A1EC478">
        <w:rPr>
          <w:lang w:eastAsia="lt-LT"/>
        </w:rPr>
        <w:t xml:space="preserve">.4. </w:t>
      </w:r>
      <w:r w:rsidR="00946CFF" w:rsidRPr="2A1EC478">
        <w:rPr>
          <w:lang w:eastAsia="lt-LT"/>
        </w:rPr>
        <w:t>Atsižvelgiant į projektų tematiką</w:t>
      </w:r>
      <w:r w:rsidR="4A2740DE" w:rsidRPr="2A1EC478">
        <w:rPr>
          <w:lang w:eastAsia="lt-LT"/>
        </w:rPr>
        <w:t xml:space="preserve"> / mokslų sritį / mo</w:t>
      </w:r>
      <w:r w:rsidR="003F6D81" w:rsidRPr="2A1EC478">
        <w:rPr>
          <w:lang w:eastAsia="lt-LT"/>
        </w:rPr>
        <w:t>kslų</w:t>
      </w:r>
      <w:r w:rsidR="4A2740DE" w:rsidRPr="2A1EC478">
        <w:rPr>
          <w:lang w:eastAsia="lt-LT"/>
        </w:rPr>
        <w:t xml:space="preserve"> kryptį</w:t>
      </w:r>
      <w:r w:rsidR="00BE01FB" w:rsidRPr="2A1EC478">
        <w:rPr>
          <w:lang w:eastAsia="lt-LT"/>
        </w:rPr>
        <w:t xml:space="preserve"> bei kitus aspektus, gali būti pasitelkiami ir kitos kvalifikacijos </w:t>
      </w:r>
      <w:r w:rsidR="00714EB1" w:rsidRPr="2A1EC478">
        <w:rPr>
          <w:lang w:eastAsia="lt-LT"/>
        </w:rPr>
        <w:t xml:space="preserve">bei </w:t>
      </w:r>
      <w:r w:rsidR="00BE01FB" w:rsidRPr="2A1EC478">
        <w:rPr>
          <w:lang w:eastAsia="lt-LT"/>
        </w:rPr>
        <w:t>profesinės darbo patirties ekspertai.</w:t>
      </w:r>
    </w:p>
    <w:p w14:paraId="7CBDF265" w14:textId="35F71DD0" w:rsidR="006900BF" w:rsidRPr="00CA7272" w:rsidRDefault="006900BF" w:rsidP="2A1EC478">
      <w:pPr>
        <w:tabs>
          <w:tab w:val="left" w:pos="1701"/>
          <w:tab w:val="left" w:pos="1843"/>
        </w:tabs>
        <w:ind w:left="567" w:firstLine="567"/>
        <w:jc w:val="both"/>
        <w:rPr>
          <w:lang w:eastAsia="lt-LT"/>
        </w:rPr>
      </w:pPr>
      <w:r w:rsidRPr="2A1EC478">
        <w:rPr>
          <w:lang w:eastAsia="lt-LT"/>
        </w:rPr>
        <w:t>1</w:t>
      </w:r>
      <w:r w:rsidR="6884E5B7" w:rsidRPr="2A1EC478">
        <w:rPr>
          <w:lang w:eastAsia="lt-LT"/>
        </w:rPr>
        <w:t>8.</w:t>
      </w:r>
      <w:r w:rsidRPr="2A1EC478">
        <w:rPr>
          <w:lang w:eastAsia="lt-LT"/>
        </w:rPr>
        <w:t xml:space="preserve"> </w:t>
      </w:r>
      <w:r w:rsidR="0081192C" w:rsidRPr="2A1EC478">
        <w:rPr>
          <w:lang w:eastAsia="lt-LT"/>
        </w:rPr>
        <w:t xml:space="preserve">Ekspertinei veiklai taip pat keliami tokie reikalavimai: </w:t>
      </w:r>
    </w:p>
    <w:p w14:paraId="5AB228F9" w14:textId="2B838B3F" w:rsidR="006900BF" w:rsidRPr="00CA7272" w:rsidRDefault="00C05E50" w:rsidP="2A1EC478">
      <w:pPr>
        <w:tabs>
          <w:tab w:val="left" w:pos="1701"/>
          <w:tab w:val="left" w:pos="1843"/>
        </w:tabs>
        <w:ind w:left="567" w:firstLine="567"/>
        <w:jc w:val="both"/>
        <w:rPr>
          <w:lang w:eastAsia="lt-LT"/>
        </w:rPr>
      </w:pPr>
      <w:r w:rsidRPr="2A1EC478">
        <w:rPr>
          <w:lang w:eastAsia="lt-LT"/>
        </w:rPr>
        <w:t>1</w:t>
      </w:r>
      <w:r w:rsidR="6A331D39" w:rsidRPr="2A1EC478">
        <w:rPr>
          <w:lang w:eastAsia="lt-LT"/>
        </w:rPr>
        <w:t>8.</w:t>
      </w:r>
      <w:r w:rsidRPr="2A1EC478">
        <w:rPr>
          <w:lang w:eastAsia="lt-LT"/>
        </w:rPr>
        <w:t xml:space="preserve">1. </w:t>
      </w:r>
      <w:r w:rsidR="00BC11D4" w:rsidRPr="2A1EC478">
        <w:rPr>
          <w:lang w:eastAsia="lt-LT"/>
        </w:rPr>
        <w:t>e</w:t>
      </w:r>
      <w:r w:rsidR="0081192C" w:rsidRPr="2A1EC478">
        <w:rPr>
          <w:lang w:eastAsia="lt-LT"/>
        </w:rPr>
        <w:t>fektyvumo – jeigu yra galimybė rinktis iš keleto tos pačios srities ekspertų, pasirenkamas per trumpiausią laiką</w:t>
      </w:r>
      <w:r w:rsidR="00482F6D" w:rsidRPr="2A1EC478">
        <w:rPr>
          <w:lang w:eastAsia="lt-LT"/>
        </w:rPr>
        <w:t xml:space="preserve"> ekspertinį vertinimą galintis atlikti </w:t>
      </w:r>
      <w:r w:rsidR="0081192C" w:rsidRPr="2A1EC478">
        <w:rPr>
          <w:lang w:eastAsia="lt-LT"/>
        </w:rPr>
        <w:t>ekspertas(-ai)</w:t>
      </w:r>
      <w:r w:rsidR="00BC11D4" w:rsidRPr="2A1EC478">
        <w:rPr>
          <w:lang w:eastAsia="lt-LT"/>
        </w:rPr>
        <w:t>;</w:t>
      </w:r>
    </w:p>
    <w:p w14:paraId="7D4269D0" w14:textId="6D5A51A3" w:rsidR="00A62C5C" w:rsidRPr="00CA7272" w:rsidRDefault="00C05E50" w:rsidP="2A1EC478">
      <w:pPr>
        <w:tabs>
          <w:tab w:val="left" w:pos="1701"/>
          <w:tab w:val="left" w:pos="1843"/>
        </w:tabs>
        <w:ind w:left="567" w:firstLine="567"/>
        <w:jc w:val="both"/>
        <w:rPr>
          <w:rFonts w:eastAsia="Verdana" w:cs="Verdana"/>
        </w:rPr>
      </w:pPr>
      <w:r>
        <w:t>1</w:t>
      </w:r>
      <w:r w:rsidR="2419C684">
        <w:t>8</w:t>
      </w:r>
      <w:r>
        <w:t xml:space="preserve">.2. </w:t>
      </w:r>
      <w:r w:rsidR="0081192C">
        <w:t>nešališkumo - ne mažiau kaip 1 metus iki ekspertinio vertinimo pradžios nebūti turėjus darbo santykių arba jų esmę atitinkančių santykių su projekto pareiškėju ar partneriu ar vykdytoju, taip pat su projekto pareiškėju ar partneriu ar vykdytoju nebūti susijus artimos giminystės ir (ar) svainystės ryšiais (asmenimis, susijusiais artimos giminystės ir (ar) svainystės ryšiais, laikomi sutuoktinis, jų vaikai (įvaikiai), tėvai (</w:t>
      </w:r>
      <w:r w:rsidR="0081192C" w:rsidRPr="2A1EC478">
        <w:rPr>
          <w:rFonts w:eastAsia="Verdana" w:cs="Verdana"/>
        </w:rPr>
        <w:t xml:space="preserve">įtėviai), seneliai, vaikaičiai, taip pat eksperto ir jo sutuoktinio broliai (įbroliai), seserys (įseserės) ir šių brolių (įbrolių) bei seserų (įseserių) sutuoktiniai, taip pat asmenys, įregistravę partnerystę įstatymų nustatyta tvarka, taip pat ne mažiau kaip 5 metus jis nebūtų leidęs mokslinių publikacijų kartu su paraiškoje, projekto dokumentuose nurodytais tyrėjais). </w:t>
      </w:r>
    </w:p>
    <w:p w14:paraId="121A75D0" w14:textId="1B683986" w:rsidR="00A62C5C" w:rsidRPr="00CA7272" w:rsidRDefault="00A62C5C" w:rsidP="2A1EC478">
      <w:pPr>
        <w:tabs>
          <w:tab w:val="left" w:pos="1701"/>
          <w:tab w:val="left" w:pos="1843"/>
        </w:tabs>
        <w:ind w:left="567" w:firstLine="567"/>
        <w:jc w:val="both"/>
        <w:rPr>
          <w:rFonts w:eastAsia="Verdana" w:cs="Verdana"/>
        </w:rPr>
      </w:pPr>
      <w:r w:rsidRPr="2A1EC478">
        <w:rPr>
          <w:rFonts w:eastAsia="Verdana" w:cs="Verdana"/>
        </w:rPr>
        <w:t>1</w:t>
      </w:r>
      <w:r w:rsidR="4378112B" w:rsidRPr="2A1EC478">
        <w:rPr>
          <w:rFonts w:eastAsia="Verdana" w:cs="Verdana"/>
        </w:rPr>
        <w:t>9</w:t>
      </w:r>
      <w:r w:rsidRPr="2A1EC478">
        <w:rPr>
          <w:rFonts w:eastAsia="Verdana" w:cs="Verdana"/>
        </w:rPr>
        <w:t xml:space="preserve">. </w:t>
      </w:r>
      <w:r w:rsidR="0081192C" w:rsidRPr="2A1EC478">
        <w:rPr>
          <w:rFonts w:eastAsia="Verdana" w:cs="Verdana"/>
        </w:rPr>
        <w:t xml:space="preserve">Ekspertas taip pat įsipareigoja: </w:t>
      </w:r>
    </w:p>
    <w:p w14:paraId="28F4FA81" w14:textId="185C0C78" w:rsidR="00A62C5C" w:rsidRPr="00CA7272" w:rsidRDefault="00E8257A" w:rsidP="00A62C5C">
      <w:pPr>
        <w:tabs>
          <w:tab w:val="left" w:pos="1701"/>
          <w:tab w:val="left" w:pos="1843"/>
        </w:tabs>
        <w:ind w:left="567" w:firstLine="567"/>
        <w:jc w:val="both"/>
      </w:pPr>
      <w:r>
        <w:t>1</w:t>
      </w:r>
      <w:r w:rsidR="6EA41C65">
        <w:t>9</w:t>
      </w:r>
      <w:r>
        <w:t xml:space="preserve">.1. </w:t>
      </w:r>
      <w:r w:rsidR="0081192C">
        <w:t xml:space="preserve">užtikrinti visos jam žinomos ir (ar) patikėtos </w:t>
      </w:r>
      <w:r w:rsidR="00BC11D4">
        <w:t>k</w:t>
      </w:r>
      <w:r w:rsidR="0081192C">
        <w:t xml:space="preserve">onfidencialios informacijos slaptumą ir neprieinamumą, bei pasibaigus sutartiniams santykiams pagal </w:t>
      </w:r>
      <w:r w:rsidR="00BC11D4">
        <w:t>e</w:t>
      </w:r>
      <w:r w:rsidR="0081192C">
        <w:t>kspertinio vertinimo sutartį nedelsiant, bet ne vėliau kaip per 2 (du) mėnesius sunaikinti šią informaciją (rašytinę ir elektroninę);</w:t>
      </w:r>
    </w:p>
    <w:p w14:paraId="0A9604A6" w14:textId="54DDBB0C" w:rsidR="00A62C5C" w:rsidRPr="00CA7272" w:rsidRDefault="00E8257A" w:rsidP="00A62C5C">
      <w:pPr>
        <w:tabs>
          <w:tab w:val="left" w:pos="1701"/>
          <w:tab w:val="left" w:pos="1843"/>
        </w:tabs>
        <w:ind w:left="567" w:firstLine="567"/>
        <w:jc w:val="both"/>
      </w:pPr>
      <w:r>
        <w:t>1</w:t>
      </w:r>
      <w:r w:rsidR="2A4B3935">
        <w:t>9</w:t>
      </w:r>
      <w:r>
        <w:t xml:space="preserve">.2. </w:t>
      </w:r>
      <w:r w:rsidR="0081192C">
        <w:t xml:space="preserve">nenaudoti ir neatskleisti </w:t>
      </w:r>
      <w:r w:rsidR="00BC11D4">
        <w:t>k</w:t>
      </w:r>
      <w:r w:rsidR="0081192C">
        <w:t xml:space="preserve">onfidencialios informacijos neteisėtu būdu ar kitiems nei </w:t>
      </w:r>
      <w:r w:rsidR="00BC11D4">
        <w:t>e</w:t>
      </w:r>
      <w:r w:rsidR="0081192C">
        <w:t>kspertinio vertinimo sutarties vykdymo tikslams;</w:t>
      </w:r>
    </w:p>
    <w:p w14:paraId="2B5856E1" w14:textId="7B89329A" w:rsidR="00A62C5C" w:rsidRPr="00CA7272" w:rsidRDefault="00E8257A" w:rsidP="00A62C5C">
      <w:pPr>
        <w:tabs>
          <w:tab w:val="left" w:pos="1701"/>
          <w:tab w:val="left" w:pos="1843"/>
        </w:tabs>
        <w:ind w:left="567" w:firstLine="567"/>
        <w:jc w:val="both"/>
      </w:pPr>
      <w:r>
        <w:t>1</w:t>
      </w:r>
      <w:r w:rsidR="3BC71817">
        <w:t>9</w:t>
      </w:r>
      <w:r>
        <w:t xml:space="preserve">.3. </w:t>
      </w:r>
      <w:r w:rsidR="0081192C">
        <w:t xml:space="preserve">imtis visų reikalingų priemonių, kad būtų išvengta neteisėto </w:t>
      </w:r>
      <w:r w:rsidR="00BC11D4">
        <w:t>k</w:t>
      </w:r>
      <w:r w:rsidR="0081192C">
        <w:t>onfidencialios informacijos panaudojimo ir atskleidimo;</w:t>
      </w:r>
    </w:p>
    <w:p w14:paraId="59FD3D3D" w14:textId="21BEFDE2" w:rsidR="00BC11D4" w:rsidRPr="00CA7272" w:rsidRDefault="00E8257A" w:rsidP="2A1EC478">
      <w:pPr>
        <w:tabs>
          <w:tab w:val="left" w:pos="1701"/>
          <w:tab w:val="left" w:pos="1843"/>
        </w:tabs>
        <w:ind w:left="567" w:firstLine="567"/>
        <w:jc w:val="both"/>
        <w:rPr>
          <w:lang w:eastAsia="lt-LT"/>
        </w:rPr>
      </w:pPr>
      <w:r>
        <w:t>1</w:t>
      </w:r>
      <w:r w:rsidR="4A138EDE">
        <w:t>9</w:t>
      </w:r>
      <w:r>
        <w:t xml:space="preserve">.4. </w:t>
      </w:r>
      <w:r w:rsidR="0081192C">
        <w:t xml:space="preserve">nedelsdamas informuoti IA, jeigu sužino ar įtaria, kad </w:t>
      </w:r>
      <w:r w:rsidR="00BC11D4">
        <w:t>k</w:t>
      </w:r>
      <w:r w:rsidR="0081192C">
        <w:t xml:space="preserve">onfidenciali informacija buvo atskleista ar gali būti atskleista neturintiems teisės su ja susipažinti asmenims. Ekspertas įsipareigoja informuoti IA apie visas jam žinomas aplinkybes, keliančias grėsmę </w:t>
      </w:r>
      <w:r w:rsidR="00BC11D4">
        <w:t>k</w:t>
      </w:r>
      <w:r w:rsidR="0081192C">
        <w:t>onfidencialios informacijos saugumui bei slaptumui;</w:t>
      </w:r>
    </w:p>
    <w:p w14:paraId="1A3E53E2" w14:textId="1FDD1650" w:rsidR="00BC11D4" w:rsidRPr="00CA7272" w:rsidRDefault="00E8257A" w:rsidP="00623831">
      <w:pPr>
        <w:ind w:left="567" w:firstLine="567"/>
        <w:jc w:val="both"/>
      </w:pPr>
      <w:r>
        <w:t>1</w:t>
      </w:r>
      <w:r w:rsidR="6646118A">
        <w:t>9</w:t>
      </w:r>
      <w:r>
        <w:t xml:space="preserve">.5. </w:t>
      </w:r>
      <w:r w:rsidR="0081192C">
        <w:t>vadovautis įstatymų viršenybės, lygiateisiškumo, lojalumo, politinio neutralumo, skaidrumo, atsakomybės už priimtus sprendimus principais ir svarbiausiais etikos principais, nustatytais Lietuvos Respublikos teisės aktų</w:t>
      </w:r>
      <w:r w:rsidR="00BC11D4">
        <w:t>;</w:t>
      </w:r>
    </w:p>
    <w:p w14:paraId="55EF6B38" w14:textId="6E4349D3" w:rsidR="00BC11D4" w:rsidRPr="00CA7272" w:rsidRDefault="00E8257A" w:rsidP="00623831">
      <w:pPr>
        <w:ind w:left="567" w:firstLine="567"/>
        <w:jc w:val="both"/>
      </w:pPr>
      <w:r w:rsidRPr="2A1EC478">
        <w:rPr>
          <w:rFonts w:eastAsia="Verdana" w:cs="Verdana"/>
        </w:rPr>
        <w:lastRenderedPageBreak/>
        <w:t>1</w:t>
      </w:r>
      <w:r w:rsidR="39FF6FB9" w:rsidRPr="2A1EC478">
        <w:rPr>
          <w:rFonts w:eastAsia="Verdana" w:cs="Verdana"/>
        </w:rPr>
        <w:t>9</w:t>
      </w:r>
      <w:r w:rsidRPr="2A1EC478">
        <w:rPr>
          <w:rFonts w:eastAsia="Verdana" w:cs="Verdana"/>
        </w:rPr>
        <w:t xml:space="preserve">.6. </w:t>
      </w:r>
      <w:r w:rsidR="0081192C" w:rsidRPr="2A1EC478">
        <w:rPr>
          <w:rFonts w:eastAsia="Verdana" w:cs="Verdana"/>
        </w:rPr>
        <w:t xml:space="preserve">neatstovauti mokslo ir studijų institucijų ar verslo interesams, </w:t>
      </w:r>
      <w:r w:rsidR="00BC11D4" w:rsidRPr="2A1EC478">
        <w:rPr>
          <w:rFonts w:eastAsia="Verdana" w:cs="Verdana"/>
        </w:rPr>
        <w:t>ne</w:t>
      </w:r>
      <w:r w:rsidR="0081192C" w:rsidRPr="2A1EC478">
        <w:rPr>
          <w:rFonts w:eastAsia="Verdana" w:cs="Verdana"/>
        </w:rPr>
        <w:t xml:space="preserve">sureikšminti ar </w:t>
      </w:r>
      <w:r w:rsidR="00BC11D4" w:rsidRPr="2A1EC478">
        <w:rPr>
          <w:rFonts w:eastAsia="Verdana" w:cs="Verdana"/>
        </w:rPr>
        <w:t>ne</w:t>
      </w:r>
      <w:r w:rsidR="0081192C" w:rsidRPr="2A1EC478">
        <w:rPr>
          <w:rFonts w:eastAsia="Verdana" w:cs="Verdana"/>
        </w:rPr>
        <w:t>sumenkinti kurios nors mokslo krypties ar šakos pasiekimų ir svarbos, vadovautis tik savo kompetencija, pavestą darbą atlikti ko</w:t>
      </w:r>
      <w:r w:rsidR="00BC11D4" w:rsidRPr="2A1EC478">
        <w:rPr>
          <w:rFonts w:eastAsia="Verdana" w:cs="Verdana"/>
        </w:rPr>
        <w:t>kybiškai</w:t>
      </w:r>
      <w:r w:rsidR="0081192C" w:rsidRPr="2A1EC478">
        <w:rPr>
          <w:rFonts w:eastAsia="Verdana" w:cs="Verdana"/>
        </w:rPr>
        <w:t xml:space="preserve"> ir laiku</w:t>
      </w:r>
      <w:r w:rsidR="00BC11D4" w:rsidRPr="2A1EC478">
        <w:rPr>
          <w:rFonts w:eastAsia="Verdana" w:cs="Verdana"/>
        </w:rPr>
        <w:t>;</w:t>
      </w:r>
    </w:p>
    <w:p w14:paraId="6A7C24F5" w14:textId="7C2CF3FB" w:rsidR="00FA5A2E" w:rsidRPr="00CA7272" w:rsidRDefault="00E8257A" w:rsidP="2A1EC478">
      <w:pPr>
        <w:ind w:left="567" w:firstLine="567"/>
        <w:jc w:val="both"/>
        <w:rPr>
          <w:rFonts w:eastAsia="Verdana" w:cs="Verdana"/>
        </w:rPr>
      </w:pPr>
      <w:r w:rsidRPr="2A1EC478">
        <w:rPr>
          <w:rFonts w:eastAsia="Verdana" w:cs="Verdana"/>
        </w:rPr>
        <w:t>1</w:t>
      </w:r>
      <w:r w:rsidR="12B77BED" w:rsidRPr="2A1EC478">
        <w:rPr>
          <w:rFonts w:eastAsia="Verdana" w:cs="Verdana"/>
        </w:rPr>
        <w:t>9</w:t>
      </w:r>
      <w:r w:rsidRPr="2A1EC478">
        <w:rPr>
          <w:rFonts w:eastAsia="Verdana" w:cs="Verdana"/>
        </w:rPr>
        <w:t xml:space="preserve">.7. </w:t>
      </w:r>
      <w:r w:rsidR="0081192C" w:rsidRPr="2A1EC478">
        <w:rPr>
          <w:rFonts w:eastAsia="Verdana" w:cs="Verdana"/>
        </w:rPr>
        <w:t xml:space="preserve">raštu informuoti IA ir asmenis, kurie kartu dalyvauja ekspertinio vertinimo procedūroje, apie esamą ar galimą interesų konfliktą ir nusišalinti nuo dalyvavimo tolesnėje procedūroje, jei paaiškėja, kad šiose procedūrose kaip projektų pareiškėjai ar partneriai ar vykdytojai (įskaitant galutinius naudos gavėjus) dalyvauja asmenys, iš kurių </w:t>
      </w:r>
      <w:r w:rsidR="00BC11D4" w:rsidRPr="2A1EC478">
        <w:rPr>
          <w:rFonts w:eastAsia="Verdana" w:cs="Verdana"/>
        </w:rPr>
        <w:t>e</w:t>
      </w:r>
      <w:r w:rsidR="0081192C" w:rsidRPr="2A1EC478">
        <w:rPr>
          <w:rFonts w:eastAsia="Verdana" w:cs="Verdana"/>
        </w:rPr>
        <w:t xml:space="preserve">kspertas, asmenys, susiję su Ekspertu artimos giminystės ar svainystės ryšiais, gauna bet kurios rūšies pajamų ar </w:t>
      </w:r>
      <w:r w:rsidR="00BC11D4" w:rsidRPr="2A1EC478">
        <w:rPr>
          <w:rFonts w:eastAsia="Verdana" w:cs="Verdana"/>
        </w:rPr>
        <w:t>e</w:t>
      </w:r>
      <w:r w:rsidR="0081192C" w:rsidRPr="2A1EC478">
        <w:rPr>
          <w:rFonts w:eastAsia="Verdana" w:cs="Verdana"/>
        </w:rPr>
        <w:t>kspertas, asmenys, susiję su Ekspertu artimos giminystės ar svainystės ryšiais, turi ar valdo pagal kito asmens įgaliojimą daugiau kaip 10 procentų juridinio asmens įstatinio kapitalo arba akcijų, arba kiti asmenys dėl kurių kyla ar gali kilti interesų konfliktas</w:t>
      </w:r>
      <w:r w:rsidR="00BC11D4" w:rsidRPr="2A1EC478">
        <w:rPr>
          <w:rFonts w:eastAsia="Verdana" w:cs="Verdana"/>
        </w:rPr>
        <w:t>;</w:t>
      </w:r>
    </w:p>
    <w:p w14:paraId="483E4018" w14:textId="51A5E053" w:rsidR="00FA5A2E" w:rsidRPr="00CA7272" w:rsidRDefault="00E8257A" w:rsidP="2A1EC478">
      <w:pPr>
        <w:ind w:left="567" w:firstLine="567"/>
        <w:jc w:val="both"/>
        <w:rPr>
          <w:rFonts w:eastAsia="Verdana" w:cs="Verdana"/>
        </w:rPr>
      </w:pPr>
      <w:r w:rsidRPr="2A1EC478">
        <w:rPr>
          <w:rFonts w:eastAsia="Verdana" w:cs="Verdana"/>
        </w:rPr>
        <w:t>1</w:t>
      </w:r>
      <w:r w:rsidR="1BE61923" w:rsidRPr="2A1EC478">
        <w:rPr>
          <w:rFonts w:eastAsia="Verdana" w:cs="Verdana"/>
        </w:rPr>
        <w:t>9</w:t>
      </w:r>
      <w:r w:rsidRPr="2A1EC478">
        <w:rPr>
          <w:rFonts w:eastAsia="Verdana" w:cs="Verdana"/>
        </w:rPr>
        <w:t xml:space="preserve">.8. </w:t>
      </w:r>
      <w:r w:rsidR="0081192C" w:rsidRPr="2A1EC478">
        <w:rPr>
          <w:rFonts w:eastAsia="Verdana" w:cs="Verdana"/>
        </w:rPr>
        <w:t>1 metus po paraiškos, ar projekto ekspertinio vertinimo atlikimo neturėti darbo, komercinių, ar kitokio pobūdžio bendradarbiavimo santykių (tiek kaip fizinis asmuo, tiek atstovaujant juridinius asmenis) su atitinkamu pareiškėju, projekto vykdytoju, ar juridiniu asmeniu dėl kurio buvo teikiama ekspertinė išvada ar nuomonė.</w:t>
      </w:r>
    </w:p>
    <w:p w14:paraId="42ECEC7C" w14:textId="5657A2CD" w:rsidR="0081192C" w:rsidRPr="00CA7272" w:rsidRDefault="564AF437" w:rsidP="00FA5A2E">
      <w:pPr>
        <w:ind w:left="567" w:firstLine="567"/>
        <w:jc w:val="both"/>
      </w:pPr>
      <w:r w:rsidRPr="2A1EC478">
        <w:rPr>
          <w:rFonts w:eastAsia="Verdana" w:cs="Verdana"/>
        </w:rPr>
        <w:t>20</w:t>
      </w:r>
      <w:r w:rsidR="00FA5A2E" w:rsidRPr="2A1EC478">
        <w:rPr>
          <w:rFonts w:eastAsia="Verdana" w:cs="Verdana"/>
        </w:rPr>
        <w:t xml:space="preserve">. </w:t>
      </w:r>
      <w:r w:rsidR="0081192C">
        <w:t>Ekspertas, atliekantis ekspertinį vertinimą pagal paslaugų</w:t>
      </w:r>
      <w:r w:rsidR="00D51811">
        <w:t xml:space="preserve"> </w:t>
      </w:r>
      <w:r w:rsidR="008D0251">
        <w:t>/</w:t>
      </w:r>
      <w:r w:rsidR="00D51811">
        <w:t xml:space="preserve"> </w:t>
      </w:r>
      <w:r w:rsidR="0081192C">
        <w:t>autorinę</w:t>
      </w:r>
      <w:r w:rsidR="00D51811">
        <w:t xml:space="preserve"> </w:t>
      </w:r>
      <w:r w:rsidR="0081192C">
        <w:t>/</w:t>
      </w:r>
      <w:r w:rsidR="00D51811">
        <w:t xml:space="preserve"> </w:t>
      </w:r>
      <w:r w:rsidR="006C1DA1">
        <w:t>ž</w:t>
      </w:r>
      <w:r w:rsidR="0081192C">
        <w:t>odinę</w:t>
      </w:r>
      <w:r w:rsidR="00D51811">
        <w:t xml:space="preserve"> </w:t>
      </w:r>
      <w:r w:rsidR="00CD0FE6">
        <w:t>/</w:t>
      </w:r>
      <w:r w:rsidR="00D51811">
        <w:t xml:space="preserve"> </w:t>
      </w:r>
      <w:r w:rsidR="00CD0FE6">
        <w:t>darbo</w:t>
      </w:r>
      <w:r w:rsidR="0081192C">
        <w:t xml:space="preserve"> sutartį, gali pradėti vykdyti vertinimą tik pasirašęs </w:t>
      </w:r>
      <w:r w:rsidR="00BC11D4">
        <w:t>e</w:t>
      </w:r>
      <w:r w:rsidR="0081192C">
        <w:t xml:space="preserve">ksperto konfidencialumo ir nešališkumo užtikrinimo </w:t>
      </w:r>
      <w:r w:rsidR="00D51811">
        <w:t>pasižadėjimą</w:t>
      </w:r>
      <w:r w:rsidR="0081192C">
        <w:t xml:space="preserve">. </w:t>
      </w:r>
    </w:p>
    <w:p w14:paraId="0B292170" w14:textId="77777777" w:rsidR="00FA5A2E" w:rsidRPr="00CA7272" w:rsidRDefault="00FA5A2E" w:rsidP="00FA5A2E">
      <w:pPr>
        <w:ind w:left="567" w:firstLine="567"/>
        <w:jc w:val="both"/>
        <w:rPr>
          <w:szCs w:val="24"/>
        </w:rPr>
      </w:pPr>
    </w:p>
    <w:p w14:paraId="1C29AD78" w14:textId="1A706424" w:rsidR="00BC11D4" w:rsidRPr="00CA7272" w:rsidRDefault="0081192C" w:rsidP="00BC11D4">
      <w:pPr>
        <w:widowControl w:val="0"/>
        <w:tabs>
          <w:tab w:val="left" w:pos="1418"/>
          <w:tab w:val="left" w:pos="1560"/>
        </w:tabs>
        <w:jc w:val="center"/>
        <w:rPr>
          <w:b/>
          <w:bCs/>
          <w:noProof/>
          <w:szCs w:val="24"/>
        </w:rPr>
      </w:pPr>
      <w:r w:rsidRPr="00CA7272">
        <w:rPr>
          <w:b/>
          <w:bCs/>
          <w:noProof/>
          <w:szCs w:val="24"/>
        </w:rPr>
        <w:t>I</w:t>
      </w:r>
      <w:r w:rsidR="0003125E">
        <w:rPr>
          <w:b/>
          <w:bCs/>
          <w:noProof/>
          <w:szCs w:val="24"/>
        </w:rPr>
        <w:t xml:space="preserve">V </w:t>
      </w:r>
      <w:r w:rsidR="00BC11D4" w:rsidRPr="00CA7272">
        <w:rPr>
          <w:b/>
          <w:bCs/>
          <w:noProof/>
          <w:szCs w:val="24"/>
        </w:rPr>
        <w:t>SKYRIUS</w:t>
      </w:r>
    </w:p>
    <w:p w14:paraId="16393C6C" w14:textId="12171FBF" w:rsidR="0081192C" w:rsidRPr="00CA7272" w:rsidRDefault="0081192C" w:rsidP="00BC11D4">
      <w:pPr>
        <w:widowControl w:val="0"/>
        <w:tabs>
          <w:tab w:val="left" w:pos="1418"/>
          <w:tab w:val="left" w:pos="1560"/>
        </w:tabs>
        <w:jc w:val="center"/>
        <w:rPr>
          <w:b/>
          <w:bCs/>
          <w:noProof/>
          <w:szCs w:val="24"/>
        </w:rPr>
      </w:pPr>
      <w:r w:rsidRPr="00CA7272">
        <w:rPr>
          <w:b/>
          <w:bCs/>
          <w:noProof/>
          <w:szCs w:val="24"/>
        </w:rPr>
        <w:t>EKSPERTINIS VERTINIMAS</w:t>
      </w:r>
    </w:p>
    <w:p w14:paraId="2CCFB9E0" w14:textId="77777777" w:rsidR="0081192C" w:rsidRPr="00CA7272" w:rsidRDefault="0081192C" w:rsidP="0081192C">
      <w:pPr>
        <w:widowControl w:val="0"/>
        <w:tabs>
          <w:tab w:val="left" w:pos="1418"/>
          <w:tab w:val="left" w:pos="1560"/>
        </w:tabs>
        <w:jc w:val="both"/>
        <w:rPr>
          <w:noProof/>
          <w:szCs w:val="24"/>
        </w:rPr>
      </w:pPr>
    </w:p>
    <w:p w14:paraId="0CD3FC93" w14:textId="25180A38" w:rsidR="00A41A41" w:rsidRPr="00CA7272" w:rsidRDefault="00791F87" w:rsidP="00FD29D6">
      <w:pPr>
        <w:widowControl w:val="0"/>
        <w:tabs>
          <w:tab w:val="left" w:pos="1418"/>
          <w:tab w:val="left" w:pos="1560"/>
        </w:tabs>
        <w:ind w:left="567" w:firstLine="567"/>
        <w:jc w:val="both"/>
      </w:pPr>
      <w:r>
        <w:t>2</w:t>
      </w:r>
      <w:r w:rsidR="400772E3">
        <w:t>1</w:t>
      </w:r>
      <w:r w:rsidR="00BC11D4">
        <w:t xml:space="preserve">. </w:t>
      </w:r>
      <w:r w:rsidR="00E33F5D">
        <w:t>Užsakovas</w:t>
      </w:r>
      <w:r w:rsidR="0081192C">
        <w:t>, teikiantis priskirtam ekspertui ekspertinio vertinimo užduotį, kartu pateikia ir visą kitą ekspertui būtiną informaciją ekspertinei išvadai parengti. Ekspertas</w:t>
      </w:r>
      <w:r w:rsidR="00FD29D6">
        <w:t>,</w:t>
      </w:r>
      <w:r w:rsidR="0081192C">
        <w:t xml:space="preserve"> gavęs informaciją</w:t>
      </w:r>
      <w:r w:rsidR="00FD29D6">
        <w:t>,</w:t>
      </w:r>
      <w:r w:rsidR="0081192C">
        <w:t xml:space="preserve"> atlieka jos analizę</w:t>
      </w:r>
      <w:r>
        <w:t xml:space="preserve"> b</w:t>
      </w:r>
      <w:r w:rsidR="002025CC">
        <w:t>ei</w:t>
      </w:r>
      <w:r w:rsidR="0081192C">
        <w:t xml:space="preserve"> ekspertin</w:t>
      </w:r>
      <w:r w:rsidR="002025CC">
        <w:t>į</w:t>
      </w:r>
      <w:r w:rsidR="0081192C">
        <w:t xml:space="preserve"> vertinim</w:t>
      </w:r>
      <w:r w:rsidR="002025CC">
        <w:t>ą</w:t>
      </w:r>
      <w:r w:rsidR="0081192C">
        <w:t>.</w:t>
      </w:r>
    </w:p>
    <w:p w14:paraId="06226C73" w14:textId="1235F8B0" w:rsidR="00A41A41" w:rsidRPr="00CA7272" w:rsidRDefault="00A41A41" w:rsidP="00A41A41">
      <w:pPr>
        <w:widowControl w:val="0"/>
        <w:tabs>
          <w:tab w:val="left" w:pos="1418"/>
          <w:tab w:val="left" w:pos="1560"/>
        </w:tabs>
        <w:ind w:left="567" w:firstLine="567"/>
        <w:jc w:val="both"/>
      </w:pPr>
      <w:r>
        <w:t>2</w:t>
      </w:r>
      <w:r w:rsidR="473E9A2B">
        <w:t>2</w:t>
      </w:r>
      <w:r>
        <w:t xml:space="preserve">. </w:t>
      </w:r>
      <w:r w:rsidR="0081192C">
        <w:t>Ekspertinis vertinimas atliekamas</w:t>
      </w:r>
      <w:r w:rsidR="002025CC">
        <w:t>:</w:t>
      </w:r>
    </w:p>
    <w:p w14:paraId="6AB3A2F7" w14:textId="43DB5D1B" w:rsidR="00D67067" w:rsidRPr="009B5D6D" w:rsidRDefault="00A41A41" w:rsidP="2784B493">
      <w:pPr>
        <w:widowControl w:val="0"/>
        <w:tabs>
          <w:tab w:val="left" w:pos="1418"/>
          <w:tab w:val="left" w:pos="1560"/>
        </w:tabs>
        <w:ind w:left="567" w:firstLine="567"/>
        <w:jc w:val="both"/>
      </w:pPr>
      <w:r>
        <w:t>2</w:t>
      </w:r>
      <w:r w:rsidR="4C49974D">
        <w:t>2</w:t>
      </w:r>
      <w:r>
        <w:t xml:space="preserve">.1. </w:t>
      </w:r>
      <w:r w:rsidR="0081192C">
        <w:t xml:space="preserve">atsakant į </w:t>
      </w:r>
      <w:r w:rsidR="00A36C9A">
        <w:t>E</w:t>
      </w:r>
      <w:r w:rsidR="0081192C">
        <w:t xml:space="preserve">ksperto išvados lape nurodytus klausimus. Ekspertas privalo išsamiai atsakyti į kiekvieną klausimą, pateikti argumentus, pastabas, apibendrintas išvadas ir rekomendacijas, taip pat ir laisvos formos eksperto atsiliepimą. </w:t>
      </w:r>
      <w:r w:rsidR="00F853E7">
        <w:t>Jei vertinimui reikia papildomos informacijos</w:t>
      </w:r>
      <w:r w:rsidR="00892BBB">
        <w:t xml:space="preserve"> ar patikslinimų, ekspertas perduoda klausimus užsakovu</w:t>
      </w:r>
      <w:r w:rsidR="00A852FC">
        <w:t>i.</w:t>
      </w:r>
      <w:r w:rsidR="00432184">
        <w:t xml:space="preserve"> </w:t>
      </w:r>
      <w:r w:rsidR="00C1428F">
        <w:t>Gavus papildomus dokumentus/duomenis</w:t>
      </w:r>
      <w:r w:rsidR="009E3436">
        <w:t>,</w:t>
      </w:r>
      <w:r w:rsidR="00C1428F">
        <w:t xml:space="preserve"> ekspertas</w:t>
      </w:r>
      <w:r w:rsidR="003D68D9">
        <w:t xml:space="preserve"> papildo </w:t>
      </w:r>
      <w:r w:rsidR="009E3436">
        <w:t>ekspertinę</w:t>
      </w:r>
      <w:r w:rsidR="003D68D9">
        <w:t xml:space="preserve"> išvadą.</w:t>
      </w:r>
    </w:p>
    <w:p w14:paraId="5B7817B5" w14:textId="4E1B00E6" w:rsidR="00A36C9A" w:rsidRPr="00CA7272" w:rsidRDefault="00D67067" w:rsidP="00D67067">
      <w:pPr>
        <w:widowControl w:val="0"/>
        <w:tabs>
          <w:tab w:val="left" w:pos="1418"/>
          <w:tab w:val="left" w:pos="1560"/>
        </w:tabs>
        <w:ind w:left="567" w:firstLine="567"/>
        <w:jc w:val="both"/>
      </w:pPr>
      <w:r>
        <w:t>2</w:t>
      </w:r>
      <w:r w:rsidR="1E00AA55">
        <w:t>2</w:t>
      </w:r>
      <w:r>
        <w:t>.2. k</w:t>
      </w:r>
      <w:r w:rsidR="0081192C">
        <w:t xml:space="preserve">ai ekspertiniam vertinimui nereikia atlikti detalaus faktų ir aplinkybių vertinimo, gali būti teikiamos konsultacijos žodžiu ir (ar) elektroniniu paštu. </w:t>
      </w:r>
    </w:p>
    <w:p w14:paraId="07CA0075" w14:textId="4F888997" w:rsidR="00A36C9A" w:rsidRPr="00CA7272" w:rsidRDefault="002025CC" w:rsidP="00A36C9A">
      <w:pPr>
        <w:widowControl w:val="0"/>
        <w:tabs>
          <w:tab w:val="left" w:pos="1418"/>
          <w:tab w:val="left" w:pos="1560"/>
        </w:tabs>
        <w:ind w:left="567" w:firstLine="567"/>
        <w:jc w:val="both"/>
      </w:pPr>
      <w:r>
        <w:t>2</w:t>
      </w:r>
      <w:r w:rsidR="698E8ED8">
        <w:t>2</w:t>
      </w:r>
      <w:r>
        <w:t xml:space="preserve">.3. </w:t>
      </w:r>
      <w:r w:rsidR="0081192C">
        <w:t xml:space="preserve">Esant poreikiui ir galimybėms, gali būti organizuojamas Kliento, eksperto (jei jis sutinka su jo tapatybės atskleidimu) bei </w:t>
      </w:r>
      <w:r w:rsidR="00432184">
        <w:t>užsakovo</w:t>
      </w:r>
      <w:r w:rsidR="0081192C">
        <w:t xml:space="preserve"> susitikimas. Kitais atvejais eksperto tapatybė atskleidžiama </w:t>
      </w:r>
      <w:r w:rsidR="00A36C9A">
        <w:t xml:space="preserve">tik </w:t>
      </w:r>
      <w:r w:rsidR="0081192C">
        <w:t>teisės aktų nustatyta tvarka.</w:t>
      </w:r>
    </w:p>
    <w:p w14:paraId="617E8E96" w14:textId="1B9B88B7" w:rsidR="00A36C9A" w:rsidRPr="00CA7272" w:rsidRDefault="00A36C9A" w:rsidP="00A36C9A">
      <w:pPr>
        <w:widowControl w:val="0"/>
        <w:tabs>
          <w:tab w:val="left" w:pos="1418"/>
          <w:tab w:val="left" w:pos="1560"/>
        </w:tabs>
        <w:ind w:left="567" w:firstLine="567"/>
        <w:jc w:val="both"/>
      </w:pPr>
      <w:r>
        <w:t>2</w:t>
      </w:r>
      <w:r w:rsidR="053C2589">
        <w:t>3</w:t>
      </w:r>
      <w:r>
        <w:t xml:space="preserve">. </w:t>
      </w:r>
      <w:r w:rsidR="008D0AA2">
        <w:t>Užsakovas</w:t>
      </w:r>
      <w:r w:rsidR="00F6142F">
        <w:t>,</w:t>
      </w:r>
      <w:r w:rsidR="0081192C">
        <w:t xml:space="preserve"> apie gautos išvados (ne)tinkamumą informuoja ekspertą ir ekspertinio vertinimo vadovą.</w:t>
      </w:r>
    </w:p>
    <w:p w14:paraId="18BC11F3" w14:textId="66B99B14" w:rsidR="00A36C9A" w:rsidRPr="00CA7272" w:rsidRDefault="002025CC" w:rsidP="00A36C9A">
      <w:pPr>
        <w:widowControl w:val="0"/>
        <w:tabs>
          <w:tab w:val="left" w:pos="1418"/>
          <w:tab w:val="left" w:pos="1560"/>
        </w:tabs>
        <w:ind w:left="567" w:firstLine="567"/>
        <w:jc w:val="both"/>
      </w:pPr>
      <w:r>
        <w:t>2</w:t>
      </w:r>
      <w:r w:rsidR="5D065E51">
        <w:t>4</w:t>
      </w:r>
      <w:r>
        <w:t xml:space="preserve">. </w:t>
      </w:r>
      <w:r w:rsidR="0081192C">
        <w:t>Jei užsakovas nustato ekspertinio vertinimo trūkum</w:t>
      </w:r>
      <w:r w:rsidR="00F6142F">
        <w:t>ų</w:t>
      </w:r>
      <w:r w:rsidR="0081192C">
        <w:t xml:space="preserve"> arba pateikta išvada neatitinka nustatytų reikalavimų,</w:t>
      </w:r>
      <w:r w:rsidR="008A06AD">
        <w:t xml:space="preserve"> </w:t>
      </w:r>
      <w:r w:rsidR="0081192C">
        <w:t xml:space="preserve">ekspertas </w:t>
      </w:r>
      <w:r w:rsidR="008A06AD">
        <w:t xml:space="preserve">privalo </w:t>
      </w:r>
      <w:r w:rsidR="0081192C">
        <w:t>ištais</w:t>
      </w:r>
      <w:r w:rsidR="008A06AD">
        <w:t>yti</w:t>
      </w:r>
      <w:r w:rsidR="0081192C">
        <w:t xml:space="preserve"> nustatyt</w:t>
      </w:r>
      <w:r w:rsidR="00DF5C16">
        <w:t>u</w:t>
      </w:r>
      <w:r w:rsidR="0081192C">
        <w:t>s trūkumus, papild</w:t>
      </w:r>
      <w:r w:rsidR="008A06AD">
        <w:t>yti</w:t>
      </w:r>
      <w:r w:rsidR="0081192C">
        <w:t xml:space="preserve"> ekspertinę išvadą. </w:t>
      </w:r>
      <w:r>
        <w:t>Esant poreikiui gali būti organizuojamas eksperto išvados trūkumų aptarimas su užsakovu ir susijusiais IA darbuotojais</w:t>
      </w:r>
      <w:r w:rsidR="003638E7">
        <w:t>.</w:t>
      </w:r>
    </w:p>
    <w:p w14:paraId="05FC93C3" w14:textId="6E8CBD1F" w:rsidR="0081192C" w:rsidRPr="00CA7272" w:rsidRDefault="002025CC" w:rsidP="00A36C9A">
      <w:pPr>
        <w:widowControl w:val="0"/>
        <w:tabs>
          <w:tab w:val="left" w:pos="1418"/>
          <w:tab w:val="left" w:pos="1560"/>
        </w:tabs>
        <w:ind w:left="567" w:firstLine="567"/>
        <w:jc w:val="both"/>
      </w:pPr>
      <w:r>
        <w:t>2</w:t>
      </w:r>
      <w:r w:rsidR="7DF91A0E">
        <w:t>5</w:t>
      </w:r>
      <w:r>
        <w:t xml:space="preserve">. </w:t>
      </w:r>
      <w:r w:rsidR="0081192C">
        <w:t xml:space="preserve">Jei užsakovas nustato, jog ekspertinio vertinimo išvada atitinka nustatytus reikalavimus, ekspertinis vertinimas atliktas tinkamai ir </w:t>
      </w:r>
      <w:r w:rsidR="004F4E6F">
        <w:t>yra pagrįstas, pateikiama el. parašu pasirašyta galutinė ekspertinė išvada.</w:t>
      </w:r>
    </w:p>
    <w:p w14:paraId="492CEBFC" w14:textId="77777777" w:rsidR="00A36C9A" w:rsidRDefault="00A36C9A" w:rsidP="003428B1">
      <w:pPr>
        <w:widowControl w:val="0"/>
        <w:tabs>
          <w:tab w:val="left" w:pos="1418"/>
          <w:tab w:val="left" w:pos="1560"/>
        </w:tabs>
        <w:ind w:firstLine="0"/>
        <w:jc w:val="both"/>
        <w:rPr>
          <w:noProof/>
          <w:szCs w:val="24"/>
        </w:rPr>
      </w:pPr>
    </w:p>
    <w:p w14:paraId="2C2115F1" w14:textId="6CC558E5" w:rsidR="00432184" w:rsidRDefault="00432184" w:rsidP="2A1EC478">
      <w:pPr>
        <w:widowControl w:val="0"/>
        <w:tabs>
          <w:tab w:val="left" w:pos="1418"/>
          <w:tab w:val="left" w:pos="1560"/>
        </w:tabs>
        <w:jc w:val="center"/>
        <w:rPr>
          <w:b/>
          <w:bCs/>
          <w:noProof/>
        </w:rPr>
      </w:pPr>
    </w:p>
    <w:p w14:paraId="0C2172EA" w14:textId="77777777" w:rsidR="00DF02F3" w:rsidRDefault="00DF02F3" w:rsidP="00A36C9A">
      <w:pPr>
        <w:widowControl w:val="0"/>
        <w:tabs>
          <w:tab w:val="left" w:pos="1418"/>
          <w:tab w:val="left" w:pos="1560"/>
        </w:tabs>
        <w:jc w:val="center"/>
        <w:rPr>
          <w:b/>
          <w:bCs/>
          <w:noProof/>
          <w:szCs w:val="24"/>
        </w:rPr>
      </w:pPr>
    </w:p>
    <w:p w14:paraId="253A27F0" w14:textId="64BE7924" w:rsidR="00A36C9A" w:rsidRDefault="0081192C" w:rsidP="00A36C9A">
      <w:pPr>
        <w:widowControl w:val="0"/>
        <w:tabs>
          <w:tab w:val="left" w:pos="1418"/>
          <w:tab w:val="left" w:pos="1560"/>
        </w:tabs>
        <w:jc w:val="center"/>
        <w:rPr>
          <w:b/>
          <w:bCs/>
          <w:noProof/>
          <w:szCs w:val="24"/>
        </w:rPr>
      </w:pPr>
      <w:r w:rsidRPr="00CA7272">
        <w:rPr>
          <w:b/>
          <w:bCs/>
          <w:noProof/>
          <w:szCs w:val="24"/>
        </w:rPr>
        <w:t xml:space="preserve">V </w:t>
      </w:r>
      <w:r w:rsidR="00A36C9A" w:rsidRPr="00CA7272">
        <w:rPr>
          <w:b/>
          <w:bCs/>
          <w:noProof/>
          <w:szCs w:val="24"/>
        </w:rPr>
        <w:t>SKYRIUS</w:t>
      </w:r>
    </w:p>
    <w:p w14:paraId="3FCB812A" w14:textId="77777777" w:rsidR="00432184" w:rsidRPr="00CA7272" w:rsidRDefault="00432184" w:rsidP="00A36C9A">
      <w:pPr>
        <w:widowControl w:val="0"/>
        <w:tabs>
          <w:tab w:val="left" w:pos="1418"/>
          <w:tab w:val="left" w:pos="1560"/>
        </w:tabs>
        <w:jc w:val="center"/>
        <w:rPr>
          <w:b/>
          <w:bCs/>
          <w:noProof/>
          <w:szCs w:val="24"/>
        </w:rPr>
      </w:pPr>
    </w:p>
    <w:p w14:paraId="0A6EA4E5" w14:textId="3EFDAF48" w:rsidR="0081192C" w:rsidRPr="00CA7272" w:rsidRDefault="0081192C" w:rsidP="00A36C9A">
      <w:pPr>
        <w:widowControl w:val="0"/>
        <w:tabs>
          <w:tab w:val="left" w:pos="1418"/>
          <w:tab w:val="left" w:pos="1560"/>
        </w:tabs>
        <w:jc w:val="center"/>
        <w:rPr>
          <w:b/>
          <w:bCs/>
          <w:noProof/>
          <w:szCs w:val="24"/>
        </w:rPr>
      </w:pPr>
      <w:r w:rsidRPr="00CA7272">
        <w:rPr>
          <w:b/>
          <w:bCs/>
          <w:noProof/>
          <w:szCs w:val="24"/>
        </w:rPr>
        <w:t>EKSPERTŲ GRUPIŲ SUDARYMAS IR DARBO TVARKA</w:t>
      </w:r>
    </w:p>
    <w:p w14:paraId="51B8A3E8" w14:textId="77777777" w:rsidR="0081192C" w:rsidRPr="00CA7272" w:rsidRDefault="0081192C" w:rsidP="0081192C">
      <w:pPr>
        <w:widowControl w:val="0"/>
        <w:tabs>
          <w:tab w:val="left" w:pos="1418"/>
          <w:tab w:val="left" w:pos="1560"/>
        </w:tabs>
        <w:jc w:val="both"/>
        <w:rPr>
          <w:noProof/>
          <w:szCs w:val="24"/>
        </w:rPr>
      </w:pPr>
    </w:p>
    <w:p w14:paraId="0A84E950" w14:textId="79D70552" w:rsidR="00150946" w:rsidRDefault="004F4E6F" w:rsidP="2A1EC478">
      <w:pPr>
        <w:ind w:left="709" w:firstLine="709"/>
        <w:jc w:val="both"/>
        <w:rPr>
          <w:rFonts w:cs="Calibri"/>
        </w:rPr>
      </w:pPr>
      <w:r w:rsidRPr="2A1EC478">
        <w:rPr>
          <w:rFonts w:cs="Calibri"/>
        </w:rPr>
        <w:t>2</w:t>
      </w:r>
      <w:r w:rsidR="64CBD7E4" w:rsidRPr="2A1EC478">
        <w:rPr>
          <w:rFonts w:cs="Calibri"/>
        </w:rPr>
        <w:t>6</w:t>
      </w:r>
      <w:r w:rsidRPr="2A1EC478">
        <w:rPr>
          <w:rFonts w:cs="Calibri"/>
        </w:rPr>
        <w:t xml:space="preserve">. </w:t>
      </w:r>
      <w:r w:rsidR="0052174E" w:rsidRPr="2A1EC478">
        <w:rPr>
          <w:rFonts w:cs="Calibri"/>
        </w:rPr>
        <w:t xml:space="preserve">Jei projekte numatyta vykdyti/vykdoma MTEP veikla, </w:t>
      </w:r>
      <w:r w:rsidR="0015450F" w:rsidRPr="2A1EC478">
        <w:rPr>
          <w:rFonts w:cs="Calibri"/>
        </w:rPr>
        <w:t>sudaroma ekspertų grupė</w:t>
      </w:r>
      <w:r w:rsidR="0052174E" w:rsidRPr="2A1EC478">
        <w:rPr>
          <w:rFonts w:cs="Calibri"/>
        </w:rPr>
        <w:t>. </w:t>
      </w:r>
      <w:r w:rsidR="00B55CF1" w:rsidRPr="2A1EC478">
        <w:rPr>
          <w:rFonts w:cs="Calibri"/>
        </w:rPr>
        <w:t xml:space="preserve"> </w:t>
      </w:r>
    </w:p>
    <w:p w14:paraId="7672026B" w14:textId="4993FC59" w:rsidR="00A900FE" w:rsidRPr="000D1DB2" w:rsidRDefault="00A900FE" w:rsidP="2A1EC478">
      <w:pPr>
        <w:ind w:left="709" w:firstLine="709"/>
        <w:jc w:val="both"/>
        <w:rPr>
          <w:rFonts w:cs="Calibri"/>
        </w:rPr>
      </w:pPr>
      <w:r w:rsidRPr="2A1EC478">
        <w:rPr>
          <w:rFonts w:cs="Calibri"/>
        </w:rPr>
        <w:t>2</w:t>
      </w:r>
      <w:r w:rsidR="277A6178" w:rsidRPr="2A1EC478">
        <w:rPr>
          <w:rFonts w:cs="Calibri"/>
        </w:rPr>
        <w:t>7</w:t>
      </w:r>
      <w:r w:rsidRPr="2A1EC478">
        <w:rPr>
          <w:rFonts w:cs="Calibri"/>
        </w:rPr>
        <w:t xml:space="preserve">. Ekspertų grupę sudaro </w:t>
      </w:r>
      <w:r w:rsidR="00982FC3" w:rsidRPr="2A1EC478">
        <w:rPr>
          <w:rFonts w:cs="Calibri"/>
        </w:rPr>
        <w:t>2</w:t>
      </w:r>
      <w:r w:rsidR="00A8673F" w:rsidRPr="2A1EC478">
        <w:rPr>
          <w:rFonts w:cs="Calibri"/>
        </w:rPr>
        <w:t xml:space="preserve"> arba daugiau ekspertų</w:t>
      </w:r>
      <w:r w:rsidRPr="2A1EC478">
        <w:rPr>
          <w:rFonts w:cs="Calibri"/>
        </w:rPr>
        <w:t xml:space="preserve">. </w:t>
      </w:r>
    </w:p>
    <w:p w14:paraId="58517A01" w14:textId="4068CDA1" w:rsidR="004B30B7" w:rsidRDefault="004B30B7" w:rsidP="001629F9">
      <w:pPr>
        <w:ind w:left="720" w:firstLine="698"/>
        <w:jc w:val="both"/>
        <w:rPr>
          <w:rFonts w:cs="Calibri"/>
        </w:rPr>
      </w:pPr>
      <w:r w:rsidRPr="2A1EC478">
        <w:rPr>
          <w:rFonts w:cs="Calibri"/>
        </w:rPr>
        <w:t>2</w:t>
      </w:r>
      <w:r w:rsidR="3752ABCD" w:rsidRPr="2A1EC478">
        <w:rPr>
          <w:rFonts w:cs="Calibri"/>
        </w:rPr>
        <w:t>8</w:t>
      </w:r>
      <w:r w:rsidRPr="2A1EC478">
        <w:rPr>
          <w:rFonts w:cs="Calibri"/>
        </w:rPr>
        <w:t>. Ekspertams siunčiant paklausimą, kartu siunčiama ir kita ekspertui būtina žinoti informacija (</w:t>
      </w:r>
      <w:r w:rsidR="00E47EF5" w:rsidRPr="2A1EC478">
        <w:rPr>
          <w:rFonts w:cs="Calibri"/>
        </w:rPr>
        <w:t xml:space="preserve">finansavimo </w:t>
      </w:r>
      <w:r w:rsidRPr="2A1EC478">
        <w:rPr>
          <w:rFonts w:cs="Calibri"/>
        </w:rPr>
        <w:t xml:space="preserve">priemonės </w:t>
      </w:r>
      <w:r w:rsidR="00E47EF5" w:rsidRPr="2A1EC478">
        <w:rPr>
          <w:rFonts w:cs="Calibri"/>
        </w:rPr>
        <w:t>aprašas</w:t>
      </w:r>
      <w:r w:rsidRPr="2A1EC478">
        <w:rPr>
          <w:rFonts w:cs="Calibri"/>
        </w:rPr>
        <w:t>, finansuojamos veiklos, verslo planai, komerciniai pasiūlymai ir kita išvadai parengti reikalinga informacija). </w:t>
      </w:r>
    </w:p>
    <w:p w14:paraId="27ECAE1B" w14:textId="72BE163D" w:rsidR="00FC1AF2" w:rsidRPr="00FC1AF2" w:rsidRDefault="00641623" w:rsidP="00FC1AF2">
      <w:pPr>
        <w:ind w:left="720" w:firstLine="698"/>
        <w:jc w:val="both"/>
        <w:rPr>
          <w:rFonts w:cs="Calibri"/>
        </w:rPr>
      </w:pPr>
      <w:r w:rsidRPr="2A1EC478">
        <w:rPr>
          <w:rFonts w:cs="Calibri"/>
        </w:rPr>
        <w:t>2</w:t>
      </w:r>
      <w:r w:rsidR="6DDEB14B" w:rsidRPr="2A1EC478">
        <w:rPr>
          <w:rFonts w:cs="Calibri"/>
        </w:rPr>
        <w:t>9</w:t>
      </w:r>
      <w:r w:rsidRPr="2A1EC478">
        <w:rPr>
          <w:rFonts w:cs="Calibri"/>
        </w:rPr>
        <w:t xml:space="preserve">. </w:t>
      </w:r>
      <w:r w:rsidR="00FC1AF2" w:rsidRPr="2A1EC478">
        <w:rPr>
          <w:rFonts w:cs="Calibri"/>
        </w:rPr>
        <w:t>Ekspertas, gavęs informaciją, atlieka jos analizę. Vertinimui gauta informacija yra konfidenciali – ji negali būti jokia forma nei visa, nei dalimis viešinama, tiesiogiai ar netiesiogiai naudojama kitais, su ekspertiniu vertinimu nesusijusiais, tikslais.</w:t>
      </w:r>
    </w:p>
    <w:p w14:paraId="3DDFF74F" w14:textId="0A33A454" w:rsidR="00FC1AF2" w:rsidRPr="00FC1AF2" w:rsidRDefault="2DB5768E" w:rsidP="00FC1AF2">
      <w:pPr>
        <w:ind w:left="720" w:firstLine="698"/>
        <w:jc w:val="both"/>
        <w:rPr>
          <w:rFonts w:cs="Calibri"/>
        </w:rPr>
      </w:pPr>
      <w:r w:rsidRPr="2A1EC478">
        <w:rPr>
          <w:rFonts w:cs="Calibri"/>
        </w:rPr>
        <w:t>30</w:t>
      </w:r>
      <w:r w:rsidR="00641623" w:rsidRPr="2A1EC478">
        <w:rPr>
          <w:rFonts w:cs="Calibri"/>
        </w:rPr>
        <w:t xml:space="preserve">. </w:t>
      </w:r>
      <w:r w:rsidR="00FC1AF2" w:rsidRPr="2A1EC478">
        <w:rPr>
          <w:rFonts w:cs="Calibri"/>
        </w:rPr>
        <w:t>Ekspertai atliekant vertinimą privalo: </w:t>
      </w:r>
    </w:p>
    <w:p w14:paraId="541F76B4" w14:textId="7C8DB982" w:rsidR="00FC1AF2" w:rsidRPr="00FC1AF2" w:rsidRDefault="1B097738" w:rsidP="007D4366">
      <w:pPr>
        <w:ind w:left="720" w:firstLine="698"/>
        <w:jc w:val="both"/>
        <w:rPr>
          <w:rFonts w:cs="Calibri"/>
        </w:rPr>
      </w:pPr>
      <w:r w:rsidRPr="2A1EC478">
        <w:rPr>
          <w:rFonts w:cs="Calibri"/>
        </w:rPr>
        <w:t>30</w:t>
      </w:r>
      <w:r w:rsidR="00641623" w:rsidRPr="2A1EC478">
        <w:rPr>
          <w:rFonts w:cs="Calibri"/>
        </w:rPr>
        <w:t xml:space="preserve">.1. </w:t>
      </w:r>
      <w:r w:rsidR="00FC1AF2" w:rsidRPr="2A1EC478">
        <w:rPr>
          <w:rFonts w:cs="Calibri"/>
        </w:rPr>
        <w:t>laikytis sutartinių įsipareigojimų, konfidencialumo ir nešališkumo reikalavimų; </w:t>
      </w:r>
    </w:p>
    <w:p w14:paraId="5F3CDDB7" w14:textId="272AF3BE" w:rsidR="007A64BB" w:rsidRDefault="4821C9C8" w:rsidP="2A1EC478">
      <w:pPr>
        <w:ind w:left="1440" w:firstLine="0"/>
        <w:jc w:val="both"/>
        <w:rPr>
          <w:rFonts w:cs="Calibri"/>
        </w:rPr>
      </w:pPr>
      <w:r w:rsidRPr="2A1EC478">
        <w:rPr>
          <w:rFonts w:cs="Calibri"/>
        </w:rPr>
        <w:t>30.2.</w:t>
      </w:r>
      <w:r w:rsidR="00E037DA" w:rsidRPr="2A1EC478">
        <w:rPr>
          <w:rFonts w:cs="Calibri"/>
        </w:rPr>
        <w:t>v</w:t>
      </w:r>
      <w:r w:rsidR="00FC1AF2" w:rsidRPr="2A1EC478">
        <w:rPr>
          <w:rFonts w:cs="Calibri"/>
        </w:rPr>
        <w:t>ertin</w:t>
      </w:r>
      <w:r w:rsidR="00E037DA" w:rsidRPr="2A1EC478">
        <w:rPr>
          <w:rFonts w:cs="Calibri"/>
        </w:rPr>
        <w:t xml:space="preserve">ant </w:t>
      </w:r>
      <w:r w:rsidR="00FC1AF2" w:rsidRPr="2A1EC478">
        <w:rPr>
          <w:rFonts w:cs="Calibri"/>
        </w:rPr>
        <w:t>dokumentus, būti nešališka</w:t>
      </w:r>
      <w:r w:rsidR="00E037DA" w:rsidRPr="2A1EC478">
        <w:rPr>
          <w:rFonts w:cs="Calibri"/>
        </w:rPr>
        <w:t>i</w:t>
      </w:r>
      <w:r w:rsidR="00FC1AF2" w:rsidRPr="2A1EC478">
        <w:rPr>
          <w:rFonts w:cs="Calibri"/>
        </w:rPr>
        <w:t>s ir</w:t>
      </w:r>
      <w:r w:rsidR="000A11D9" w:rsidRPr="2A1EC478">
        <w:rPr>
          <w:rFonts w:cs="Calibri"/>
        </w:rPr>
        <w:t xml:space="preserve"> </w:t>
      </w:r>
      <w:r w:rsidR="00FC1AF2" w:rsidRPr="2A1EC478">
        <w:rPr>
          <w:rFonts w:cs="Calibri"/>
        </w:rPr>
        <w:t>geb</w:t>
      </w:r>
      <w:r w:rsidR="000A11D9" w:rsidRPr="2A1EC478">
        <w:rPr>
          <w:rFonts w:cs="Calibri"/>
        </w:rPr>
        <w:t>ėti</w:t>
      </w:r>
      <w:r w:rsidR="00FC1AF2" w:rsidRPr="2A1EC478">
        <w:rPr>
          <w:rFonts w:cs="Calibri"/>
        </w:rPr>
        <w:t xml:space="preserve"> objektyviai vertinti. </w:t>
      </w:r>
    </w:p>
    <w:p w14:paraId="30F6746F" w14:textId="52C40281" w:rsidR="00AC3789" w:rsidRPr="00F05895" w:rsidRDefault="0099196A" w:rsidP="0099196A">
      <w:pPr>
        <w:ind w:left="636" w:firstLine="0"/>
        <w:jc w:val="both"/>
        <w:rPr>
          <w:rFonts w:cs="Calibri"/>
        </w:rPr>
      </w:pPr>
      <w:r>
        <w:rPr>
          <w:rFonts w:cs="Calibri"/>
        </w:rPr>
        <w:tab/>
      </w:r>
      <w:r w:rsidR="3271EEB2">
        <w:rPr>
          <w:rFonts w:cs="Calibri"/>
        </w:rPr>
        <w:t xml:space="preserve"> </w:t>
      </w:r>
      <w:r>
        <w:rPr>
          <w:rFonts w:cs="Calibri"/>
        </w:rPr>
        <w:t>3</w:t>
      </w:r>
      <w:r w:rsidR="167C6B0C">
        <w:rPr>
          <w:rFonts w:cs="Calibri"/>
        </w:rPr>
        <w:t>1</w:t>
      </w:r>
      <w:r>
        <w:rPr>
          <w:rFonts w:cs="Calibri"/>
        </w:rPr>
        <w:t xml:space="preserve">. </w:t>
      </w:r>
      <w:r w:rsidR="00AC3789" w:rsidRPr="00F05895">
        <w:rPr>
          <w:rFonts w:cs="Calibri"/>
        </w:rPr>
        <w:t>Ekspertinio vertinimo terminas nustatomas vadovaujantis priemonės teisiniu reglamentavimu, o jei jis nėra apibrėžtas, nustatomas ne ilgesnis kaip 10 d. d. (MTEP projektų atveju – ne ilgesnis kaip 15 d. d.) nuo pateikto užsakymo. </w:t>
      </w:r>
    </w:p>
    <w:p w14:paraId="02DC7624" w14:textId="5938265B" w:rsidR="0099196A" w:rsidRDefault="000A11D9" w:rsidP="0099196A">
      <w:pPr>
        <w:ind w:left="720" w:firstLine="698"/>
        <w:jc w:val="both"/>
        <w:rPr>
          <w:rFonts w:cs="Calibri"/>
        </w:rPr>
      </w:pPr>
      <w:r w:rsidRPr="2A1EC478">
        <w:rPr>
          <w:rFonts w:cs="Calibri"/>
        </w:rPr>
        <w:t>3</w:t>
      </w:r>
      <w:r w:rsidR="71818BE0" w:rsidRPr="2A1EC478">
        <w:rPr>
          <w:rFonts w:cs="Calibri"/>
        </w:rPr>
        <w:t>2</w:t>
      </w:r>
      <w:r w:rsidRPr="2A1EC478">
        <w:rPr>
          <w:rFonts w:cs="Calibri"/>
        </w:rPr>
        <w:t xml:space="preserve">. </w:t>
      </w:r>
      <w:r w:rsidR="00DF24A6" w:rsidRPr="2A1EC478">
        <w:rPr>
          <w:rFonts w:cs="Calibri"/>
        </w:rPr>
        <w:t>Ekspertų</w:t>
      </w:r>
      <w:r w:rsidR="00CF2576" w:rsidRPr="2A1EC478">
        <w:rPr>
          <w:rFonts w:cs="Calibri"/>
        </w:rPr>
        <w:t xml:space="preserve"> grupės </w:t>
      </w:r>
      <w:r w:rsidR="00DF24A6" w:rsidRPr="2A1EC478">
        <w:rPr>
          <w:rFonts w:cs="Calibri"/>
        </w:rPr>
        <w:t>ekspertas</w:t>
      </w:r>
      <w:r w:rsidR="00CF2576" w:rsidRPr="2A1EC478">
        <w:rPr>
          <w:rFonts w:cs="Calibri"/>
        </w:rPr>
        <w:t xml:space="preserve"> </w:t>
      </w:r>
      <w:r w:rsidR="00DF24A6" w:rsidRPr="2A1EC478">
        <w:rPr>
          <w:rFonts w:cs="Calibri"/>
        </w:rPr>
        <w:t>atlieka e</w:t>
      </w:r>
      <w:r w:rsidR="00FC1AF2" w:rsidRPr="2A1EC478">
        <w:rPr>
          <w:rFonts w:cs="Calibri"/>
        </w:rPr>
        <w:t>kspertin</w:t>
      </w:r>
      <w:r w:rsidR="00DF24A6" w:rsidRPr="2A1EC478">
        <w:rPr>
          <w:rFonts w:cs="Calibri"/>
        </w:rPr>
        <w:t>į</w:t>
      </w:r>
      <w:r w:rsidR="00FC1AF2" w:rsidRPr="2A1EC478">
        <w:rPr>
          <w:rFonts w:cs="Calibri"/>
        </w:rPr>
        <w:t xml:space="preserve"> vertinim</w:t>
      </w:r>
      <w:r w:rsidR="00DF24A6" w:rsidRPr="2A1EC478">
        <w:rPr>
          <w:rFonts w:cs="Calibri"/>
        </w:rPr>
        <w:t>ą</w:t>
      </w:r>
      <w:r w:rsidR="00FC1AF2" w:rsidRPr="2A1EC478">
        <w:rPr>
          <w:rFonts w:cs="Calibri"/>
        </w:rPr>
        <w:t xml:space="preserve"> atsakant į Eksperto išvados lape nurodytus klausimus. Ekspertas privalo išsamiai atsakyti į kiekvieną klausimą, pateikti argumentus, pastabas, apibendrintas išvadas ir rekomendacijas.  </w:t>
      </w:r>
    </w:p>
    <w:p w14:paraId="556A3BE6" w14:textId="45B50190" w:rsidR="00AC3789" w:rsidRDefault="0099196A" w:rsidP="0099196A">
      <w:pPr>
        <w:ind w:left="720" w:firstLine="698"/>
        <w:jc w:val="both"/>
        <w:rPr>
          <w:rFonts w:cs="Calibri"/>
        </w:rPr>
      </w:pPr>
      <w:r w:rsidRPr="2A1EC478">
        <w:rPr>
          <w:rFonts w:cs="Calibri"/>
        </w:rPr>
        <w:t>3</w:t>
      </w:r>
      <w:r w:rsidR="45D3439F" w:rsidRPr="2A1EC478">
        <w:rPr>
          <w:rFonts w:cs="Calibri"/>
        </w:rPr>
        <w:t>3</w:t>
      </w:r>
      <w:r w:rsidRPr="2A1EC478">
        <w:rPr>
          <w:rFonts w:cs="Calibri"/>
        </w:rPr>
        <w:t xml:space="preserve">. </w:t>
      </w:r>
      <w:r w:rsidR="00AC3789" w:rsidRPr="2A1EC478">
        <w:rPr>
          <w:rFonts w:cs="Calibri"/>
        </w:rPr>
        <w:t>Ekspertų grupės išvados turi būti aiškios, pagrįstos, argumentuotos, be prieštaravimų ir dviprasmybių. Jeigu siūloma optimizuoti projekto veiklas ar išlaidas, turi būti aiškiai nurodyta, kokias, ir pateikti argumentai, kodėl. Visais atvejais turi būti nurodomas netinkamų išlaidų dydis, faktai ir aplinkybės, išskyrus atvejus, kai eksperto atsakymai nėra siejami su tinkamų išlaidų nustatymu. Eksperta</w:t>
      </w:r>
      <w:r w:rsidR="003F0721" w:rsidRPr="2A1EC478">
        <w:rPr>
          <w:rFonts w:cs="Calibri"/>
        </w:rPr>
        <w:t>i</w:t>
      </w:r>
      <w:r w:rsidR="00AC3789" w:rsidRPr="2A1EC478">
        <w:rPr>
          <w:rFonts w:cs="Calibri"/>
        </w:rPr>
        <w:t xml:space="preserve"> prisiima visišką atsakomybę už išvados išsamumą, kokybę ir turinį. </w:t>
      </w:r>
    </w:p>
    <w:p w14:paraId="5A34DFFA" w14:textId="0454F1B0" w:rsidR="00AC3789" w:rsidRPr="00AC3789" w:rsidRDefault="00D41644" w:rsidP="007D4366">
      <w:pPr>
        <w:jc w:val="both"/>
        <w:rPr>
          <w:rFonts w:cs="Calibri"/>
        </w:rPr>
      </w:pPr>
      <w:r>
        <w:rPr>
          <w:rFonts w:cs="Calibri"/>
        </w:rPr>
        <w:tab/>
      </w:r>
      <w:r w:rsidR="004224CC">
        <w:rPr>
          <w:rFonts w:cs="Calibri"/>
        </w:rPr>
        <w:t>3</w:t>
      </w:r>
      <w:r w:rsidR="3AE0722A">
        <w:rPr>
          <w:rFonts w:cs="Calibri"/>
        </w:rPr>
        <w:t>4</w:t>
      </w:r>
      <w:r w:rsidR="004224CC">
        <w:rPr>
          <w:rFonts w:cs="Calibri"/>
        </w:rPr>
        <w:t xml:space="preserve">. </w:t>
      </w:r>
      <w:r w:rsidR="00AC3789" w:rsidRPr="00AC3789">
        <w:rPr>
          <w:rFonts w:cs="Calibri"/>
        </w:rPr>
        <w:t xml:space="preserve">Tais atvejais, kai nėra bendro ekspertų grupės sutarimo, gali būti </w:t>
      </w:r>
      <w:r>
        <w:rPr>
          <w:rFonts w:cs="Calibri"/>
        </w:rPr>
        <w:tab/>
      </w:r>
      <w:r w:rsidR="00AC3789" w:rsidRPr="00AC3789">
        <w:rPr>
          <w:rFonts w:cs="Calibri"/>
        </w:rPr>
        <w:t>pasirenkamas vienas iš variantų:</w:t>
      </w:r>
    </w:p>
    <w:p w14:paraId="398158D5" w14:textId="56EE44D9" w:rsidR="00AC3789" w:rsidRPr="00AC3789" w:rsidRDefault="00824D9B" w:rsidP="00AC3789">
      <w:pPr>
        <w:ind w:left="720" w:firstLine="698"/>
        <w:jc w:val="both"/>
        <w:rPr>
          <w:rFonts w:cs="Calibri"/>
        </w:rPr>
      </w:pPr>
      <w:r w:rsidRPr="2A1EC478">
        <w:rPr>
          <w:rFonts w:cs="Calibri"/>
        </w:rPr>
        <w:t>3</w:t>
      </w:r>
      <w:r w:rsidR="3779BABC" w:rsidRPr="2A1EC478">
        <w:rPr>
          <w:rFonts w:cs="Calibri"/>
        </w:rPr>
        <w:t>4</w:t>
      </w:r>
      <w:r w:rsidRPr="2A1EC478">
        <w:rPr>
          <w:rFonts w:cs="Calibri"/>
        </w:rPr>
        <w:t xml:space="preserve">.1. </w:t>
      </w:r>
      <w:r w:rsidR="00723421" w:rsidRPr="2A1EC478">
        <w:rPr>
          <w:rFonts w:cs="Calibri"/>
        </w:rPr>
        <w:t xml:space="preserve">po diskusijos </w:t>
      </w:r>
      <w:r w:rsidR="00AC3789" w:rsidRPr="2A1EC478">
        <w:rPr>
          <w:rFonts w:cs="Calibri"/>
        </w:rPr>
        <w:t>priimamas vieningas sprendimas;</w:t>
      </w:r>
    </w:p>
    <w:p w14:paraId="3239A325" w14:textId="14C3638A" w:rsidR="00AC3789" w:rsidRPr="00AC3789" w:rsidRDefault="00824D9B" w:rsidP="00AC3789">
      <w:pPr>
        <w:ind w:left="720" w:firstLine="698"/>
        <w:jc w:val="both"/>
        <w:rPr>
          <w:rFonts w:cs="Calibri"/>
        </w:rPr>
      </w:pPr>
      <w:r w:rsidRPr="2A1EC478">
        <w:rPr>
          <w:rFonts w:cs="Calibri"/>
        </w:rPr>
        <w:t>3</w:t>
      </w:r>
      <w:r w:rsidR="2A05C816" w:rsidRPr="2A1EC478">
        <w:rPr>
          <w:rFonts w:cs="Calibri"/>
        </w:rPr>
        <w:t>4</w:t>
      </w:r>
      <w:r w:rsidRPr="2A1EC478">
        <w:rPr>
          <w:rFonts w:cs="Calibri"/>
        </w:rPr>
        <w:t xml:space="preserve">.2. </w:t>
      </w:r>
      <w:r w:rsidR="00AC3789" w:rsidRPr="2A1EC478">
        <w:rPr>
          <w:rFonts w:cs="Calibri"/>
        </w:rPr>
        <w:t>arba grąžinama papildomai pasianalizuoti visiems ekspertams ir organizuojamas papildomas aptarimas, </w:t>
      </w:r>
    </w:p>
    <w:p w14:paraId="5596ED48" w14:textId="7EBBC2E0" w:rsidR="00D41644" w:rsidRDefault="00824D9B" w:rsidP="00D41644">
      <w:pPr>
        <w:ind w:left="720" w:firstLine="698"/>
        <w:jc w:val="both"/>
        <w:rPr>
          <w:rFonts w:cs="Calibri"/>
        </w:rPr>
      </w:pPr>
      <w:r w:rsidRPr="2A1EC478">
        <w:rPr>
          <w:rFonts w:cs="Calibri"/>
        </w:rPr>
        <w:t>3</w:t>
      </w:r>
      <w:r w:rsidR="0F14A5B5" w:rsidRPr="2A1EC478">
        <w:rPr>
          <w:rFonts w:cs="Calibri"/>
        </w:rPr>
        <w:t>4</w:t>
      </w:r>
      <w:r w:rsidRPr="2A1EC478">
        <w:rPr>
          <w:rFonts w:cs="Calibri"/>
        </w:rPr>
        <w:t xml:space="preserve">.3. </w:t>
      </w:r>
      <w:r w:rsidR="00AC3789" w:rsidRPr="2A1EC478">
        <w:rPr>
          <w:rFonts w:cs="Calibri"/>
        </w:rPr>
        <w:t>arba pasitelkiam</w:t>
      </w:r>
      <w:r w:rsidR="00723421" w:rsidRPr="2A1EC478">
        <w:rPr>
          <w:rFonts w:cs="Calibri"/>
        </w:rPr>
        <w:t>as</w:t>
      </w:r>
      <w:r w:rsidR="00AC3789" w:rsidRPr="2A1EC478">
        <w:rPr>
          <w:rFonts w:cs="Calibri"/>
        </w:rPr>
        <w:t xml:space="preserve"> papildom</w:t>
      </w:r>
      <w:r w:rsidR="00723421" w:rsidRPr="2A1EC478">
        <w:rPr>
          <w:rFonts w:cs="Calibri"/>
        </w:rPr>
        <w:t>as</w:t>
      </w:r>
      <w:r w:rsidR="00AC3789" w:rsidRPr="2A1EC478">
        <w:rPr>
          <w:rFonts w:cs="Calibri"/>
        </w:rPr>
        <w:t xml:space="preserve"> ekspert</w:t>
      </w:r>
      <w:r w:rsidR="00723421" w:rsidRPr="2A1EC478">
        <w:rPr>
          <w:rFonts w:cs="Calibri"/>
        </w:rPr>
        <w:t>as</w:t>
      </w:r>
      <w:r w:rsidR="00AC3789" w:rsidRPr="2A1EC478">
        <w:rPr>
          <w:rFonts w:cs="Calibri"/>
        </w:rPr>
        <w:t>.</w:t>
      </w:r>
    </w:p>
    <w:p w14:paraId="599013AD" w14:textId="0244697E" w:rsidR="00466A5F" w:rsidRDefault="00D41644">
      <w:pPr>
        <w:ind w:left="720" w:firstLine="698"/>
        <w:jc w:val="both"/>
        <w:rPr>
          <w:rFonts w:cs="Calibri"/>
        </w:rPr>
      </w:pPr>
      <w:r w:rsidRPr="2A1EC478">
        <w:rPr>
          <w:rFonts w:cs="Calibri"/>
        </w:rPr>
        <w:t>3</w:t>
      </w:r>
      <w:r w:rsidR="717E6D2A" w:rsidRPr="2A1EC478">
        <w:rPr>
          <w:rFonts w:cs="Calibri"/>
        </w:rPr>
        <w:t>5</w:t>
      </w:r>
      <w:r w:rsidRPr="2A1EC478">
        <w:rPr>
          <w:rFonts w:cs="Calibri"/>
        </w:rPr>
        <w:t xml:space="preserve">. </w:t>
      </w:r>
      <w:r w:rsidR="00AC3789" w:rsidRPr="2A1EC478">
        <w:rPr>
          <w:rFonts w:cs="Calibri"/>
        </w:rPr>
        <w:t>Ekspertų grupės svarstyti klausimai ir išvados apibendrinami bei pateikiami vienoje išvadoje.</w:t>
      </w:r>
    </w:p>
    <w:p w14:paraId="03CC16FD" w14:textId="487C0734" w:rsidR="00466A5F" w:rsidRPr="00660E4D" w:rsidRDefault="00466A5F" w:rsidP="00466A5F">
      <w:pPr>
        <w:ind w:left="720" w:firstLine="698"/>
        <w:jc w:val="both"/>
        <w:rPr>
          <w:rFonts w:cs="Calibri"/>
        </w:rPr>
      </w:pPr>
      <w:r w:rsidRPr="2A1EC478">
        <w:rPr>
          <w:rFonts w:cs="Calibri"/>
        </w:rPr>
        <w:t>3</w:t>
      </w:r>
      <w:r w:rsidR="7D026253" w:rsidRPr="2A1EC478">
        <w:rPr>
          <w:rFonts w:cs="Calibri"/>
        </w:rPr>
        <w:t>6</w:t>
      </w:r>
      <w:r w:rsidRPr="2A1EC478">
        <w:rPr>
          <w:rFonts w:cs="Calibri"/>
        </w:rPr>
        <w:t>. Išvada patvirtinama protokolu, pasirašant visiems grupės ekspertams. </w:t>
      </w:r>
    </w:p>
    <w:p w14:paraId="1F83836B" w14:textId="77777777" w:rsidR="00466A5F" w:rsidRPr="001629F9" w:rsidRDefault="00466A5F" w:rsidP="007D4366">
      <w:pPr>
        <w:ind w:left="720" w:firstLine="698"/>
        <w:jc w:val="both"/>
        <w:rPr>
          <w:rFonts w:cs="Calibri"/>
        </w:rPr>
      </w:pPr>
    </w:p>
    <w:p w14:paraId="5F365F0E" w14:textId="557C69A1" w:rsidR="0081192C" w:rsidRPr="00166726" w:rsidRDefault="009A6B96" w:rsidP="00166726">
      <w:pPr>
        <w:ind w:left="567" w:firstLine="0"/>
        <w:jc w:val="both"/>
        <w:rPr>
          <w:rFonts w:cs="Calibri"/>
          <w:szCs w:val="24"/>
        </w:rPr>
      </w:pPr>
      <w:r>
        <w:rPr>
          <w:rFonts w:cs="Calibri"/>
          <w:szCs w:val="24"/>
        </w:rPr>
        <w:tab/>
      </w:r>
      <w:r>
        <w:rPr>
          <w:rFonts w:cs="Calibri"/>
          <w:szCs w:val="24"/>
        </w:rPr>
        <w:tab/>
      </w:r>
      <w:r>
        <w:rPr>
          <w:rFonts w:cs="Calibri"/>
          <w:szCs w:val="24"/>
        </w:rPr>
        <w:tab/>
      </w:r>
      <w:r>
        <w:rPr>
          <w:rFonts w:cs="Calibri"/>
          <w:szCs w:val="24"/>
        </w:rPr>
        <w:tab/>
      </w:r>
      <w:r>
        <w:rPr>
          <w:rFonts w:cs="Calibri"/>
          <w:szCs w:val="24"/>
        </w:rPr>
        <w:tab/>
        <w:t>____________________________</w:t>
      </w:r>
    </w:p>
    <w:sectPr w:rsidR="0081192C" w:rsidRPr="00166726" w:rsidSect="004152A7">
      <w:headerReference w:type="default" r:id="rId11"/>
      <w:footerReference w:type="even" r:id="rId12"/>
      <w:footerReference w:type="default" r:id="rId13"/>
      <w:headerReference w:type="first" r:id="rId14"/>
      <w:footerReference w:type="first" r:id="rId15"/>
      <w:pgSz w:w="11906" w:h="16838" w:code="9"/>
      <w:pgMar w:top="709" w:right="567" w:bottom="1134" w:left="709"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242D" w14:textId="77777777" w:rsidR="000A4F65" w:rsidRDefault="000A4F65">
      <w:r>
        <w:separator/>
      </w:r>
    </w:p>
  </w:endnote>
  <w:endnote w:type="continuationSeparator" w:id="0">
    <w:p w14:paraId="6CB457BC" w14:textId="77777777" w:rsidR="000A4F65" w:rsidRDefault="000A4F65">
      <w:r>
        <w:continuationSeparator/>
      </w:r>
    </w:p>
  </w:endnote>
  <w:endnote w:type="continuationNotice" w:id="1">
    <w:p w14:paraId="7BACD40A" w14:textId="77777777" w:rsidR="000A4F65" w:rsidRDefault="000A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framePr w:wrap="around" w:vAnchor="text" w:hAnchor="margin" w:xAlign="center" w:y="1"/>
    </w:pPr>
    <w:r>
      <w:fldChar w:fldCharType="begin"/>
    </w:r>
    <w:r w:rsidR="003E222C">
      <w:instrText xml:space="preserve">PAGE  </w:instrText>
    </w:r>
    <w:r>
      <w:fldChar w:fldCharType="separate"/>
    </w:r>
    <w:r w:rsidR="003E222C">
      <w:t>1</w:t>
    </w:r>
    <w:r>
      <w:fldChar w:fldCharType="end"/>
    </w:r>
  </w:p>
  <w:p w14:paraId="559B03A6" w14:textId="77777777" w:rsidR="003E222C" w:rsidRDefault="003E22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80D5" w14:textId="5FD17665" w:rsidR="000A517C" w:rsidRPr="00641E05" w:rsidRDefault="00D714B1" w:rsidP="000A517C">
    <w:pPr>
      <w:ind w:left="-709" w:firstLine="0"/>
      <w:rPr>
        <w:rFonts w:cs="Calibri"/>
        <w:sz w:val="18"/>
        <w:szCs w:val="18"/>
      </w:rPr>
    </w:pPr>
    <w:r w:rsidRPr="00521D40">
      <w:rPr>
        <w:rFonts w:cs="Calibri"/>
        <w:noProof/>
        <w:sz w:val="18"/>
        <w:szCs w:val="18"/>
      </w:rPr>
      <w:drawing>
        <wp:anchor distT="0" distB="0" distL="114300" distR="114300" simplePos="0" relativeHeight="251658245" behindDoc="1" locked="0" layoutInCell="1" allowOverlap="1" wp14:anchorId="07E54EB7" wp14:editId="4EC9DDEC">
          <wp:simplePos x="0" y="0"/>
          <wp:positionH relativeFrom="margin">
            <wp:align>right</wp:align>
          </wp:positionH>
          <wp:positionV relativeFrom="paragraph">
            <wp:posOffset>13335</wp:posOffset>
          </wp:positionV>
          <wp:extent cx="1238885" cy="525780"/>
          <wp:effectExtent l="0" t="0" r="0" b="7620"/>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4511FF30" w14:textId="2CD9BBAB" w:rsidR="000A517C" w:rsidRPr="005A57F6" w:rsidRDefault="000A517C" w:rsidP="000A517C">
    <w:pPr>
      <w:ind w:left="-709" w:firstLine="0"/>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297D" w14:textId="27B2B17B" w:rsidR="005633BF" w:rsidRPr="00641E05" w:rsidRDefault="00D714B1" w:rsidP="005633BF">
    <w:pPr>
      <w:ind w:left="-709" w:firstLine="0"/>
      <w:rPr>
        <w:rFonts w:cs="Calibri"/>
        <w:sz w:val="18"/>
        <w:szCs w:val="18"/>
      </w:rPr>
    </w:pPr>
    <w:bookmarkStart w:id="0" w:name="_Hlk103159720"/>
    <w:r w:rsidRPr="00521D40">
      <w:rPr>
        <w:rFonts w:cs="Calibri"/>
        <w:noProof/>
        <w:sz w:val="18"/>
        <w:szCs w:val="18"/>
      </w:rPr>
      <w:drawing>
        <wp:anchor distT="0" distB="0" distL="114300" distR="114300" simplePos="0" relativeHeight="251658241" behindDoc="1" locked="0" layoutInCell="1" allowOverlap="1" wp14:anchorId="1309161E" wp14:editId="2C32692D">
          <wp:simplePos x="0" y="0"/>
          <wp:positionH relativeFrom="margin">
            <wp:posOffset>4995545</wp:posOffset>
          </wp:positionH>
          <wp:positionV relativeFrom="paragraph">
            <wp:posOffset>-267335</wp:posOffset>
          </wp:positionV>
          <wp:extent cx="1238885" cy="525780"/>
          <wp:effectExtent l="0" t="0" r="0" b="7620"/>
          <wp:wrapNone/>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A346" w14:textId="77777777" w:rsidR="000A4F65" w:rsidRDefault="000A4F65">
      <w:r>
        <w:separator/>
      </w:r>
    </w:p>
  </w:footnote>
  <w:footnote w:type="continuationSeparator" w:id="0">
    <w:p w14:paraId="6B7C16CA" w14:textId="77777777" w:rsidR="000A4F65" w:rsidRDefault="000A4F65">
      <w:r>
        <w:continuationSeparator/>
      </w:r>
    </w:p>
  </w:footnote>
  <w:footnote w:type="continuationNotice" w:id="1">
    <w:p w14:paraId="5096A54F" w14:textId="77777777" w:rsidR="000A4F65" w:rsidRDefault="000A4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0B370108" w:rsidR="003E222C" w:rsidRPr="00CA6ADA" w:rsidRDefault="000A517C" w:rsidP="00790998">
    <w:pPr>
      <w:tabs>
        <w:tab w:val="center" w:pos="0"/>
        <w:tab w:val="right" w:pos="9639"/>
      </w:tabs>
      <w:ind w:firstLine="0"/>
      <w:jc w:val="center"/>
    </w:pPr>
    <w:r w:rsidRPr="00CA6ADA">
      <w:rPr>
        <w:rFonts w:cs="Calibri"/>
        <w:noProof/>
        <w:color w:val="000000"/>
        <w:sz w:val="20"/>
        <w:shd w:val="clear" w:color="auto" w:fill="FFFFFF"/>
        <w:lang w:eastAsia="en-GB"/>
      </w:rPr>
      <w:drawing>
        <wp:anchor distT="0" distB="0" distL="114300" distR="114300" simplePos="0" relativeHeight="251658244" behindDoc="1" locked="0" layoutInCell="1" allowOverlap="1" wp14:anchorId="5D79B5CD" wp14:editId="17CF4E49">
          <wp:simplePos x="0" y="0"/>
          <wp:positionH relativeFrom="page">
            <wp:align>right</wp:align>
          </wp:positionH>
          <wp:positionV relativeFrom="page">
            <wp:align>center</wp:align>
          </wp:positionV>
          <wp:extent cx="5041265" cy="6301105"/>
          <wp:effectExtent l="0" t="0" r="6985" b="4445"/>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58243" behindDoc="0" locked="0" layoutInCell="1" allowOverlap="1" wp14:anchorId="6F2AB6E2" wp14:editId="54160BB9">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D20410">
            <v:rect id="Rectangle 8" style="position:absolute;margin-left:0;margin-top:-35.3pt;width:610pt;height:10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spid="_x0000_s1026" fillcolor="#332a58" stroked="f" strokeweight="2pt" w14:anchorId="318884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1uaiwIAAHgFAAAOAAAAZHJzL2Uyb0RvYy54bWysVE1v2zAMvQ/YfxB0X+2k6dIZdYqgRYcB QRu0HXpWZCk2JouapMTJfv0oyXaDrthh2EUQxcfHD5G8uj60iuyFdQ3okk7OckqE5lA1elvS7893 ny4pcZ7piinQoqRH4ej14uOHq84UYgo1qEpYgiTaFZ0pae29KbLM8Vq0zJ2BERqVEmzLPIp2m1WW dcjeqmya55+zDmxlLHDhHL7eJiVdRH4pBfcPUjrhiSopxubjaeO5CWe2uGLF1jJTN7wPg/1DFC1r NDodqW6ZZ2Rnmz+o2oZbcCD9GYc2AykbLmIOmM0kf5PNU82MiLlgcZwZy+T+Hy2/3z+ZtQ2hO7MC /sNhRbLOuGLUBMH1mIO0bcBi4OQQq3gcqygOnnB8nM9n8zzHYnPUTabxHkhZMVgb6/xXAS0Jl5Ja /KVYPLZfOZ+gAyQGBqqp7hqlomC3mxtlyZ7hj56fT5cXl+ETkd2dwpQOYA3BLKnDS0ws5RKz8kcl Ak7pRyFJU2H00xhJ7D8x+mGcC+0nSVWzSiT3F5hmbKHgPXRssIixRMLALNH/yN0TDMhEMnCnKHt8 MBWxfUfj/G+BJePRInoG7UfjttFg3yNQmFXvOeGHIqXShCptoDquLbGQhscZftfgv62Y82tmcVrw q3ED+Ac8pIKupNDfKKnB/nrvPeCxiVFLSYfTV1L3c8esoER909jeXyazWRjXKMwu5lMU7Klmc6rR u/YGsB0muGsMj9eA92q4SgvtCy6KZfCKKqY5+i4p93YQbnzaCrhquFguIwxH1DC/0k+GB/JQ1dCX z4cXZk3fvB7b/h6GSWXFmx5O2GCpYbnzIJvY4K917euN4x0bp19FYX+cyhH1ujAXvwEAAP//AwBQ SwMEFAAGAAgAAAAhAGchshreAAAACQEAAA8AAABkcnMvZG93bnJldi54bWxMj0FLAzEQhe+C/yGM 4K1NLFhl3WwRQdFDhVYreEuT6WZxM1k2aXftr3d6qsd5b3jve+ViDK04YJ+aSBpupgoEko2uoVrD 58fz5B5EyoacaSOhhl9MsKguL0pTuDjQCg/rXAsOoVQYDT7nrpAyWY/BpGnskNjbxT6YzGdfS9eb gcNDK2dKzWUwDXGDNx0+ebQ/633QsBmO9iu+v7wdl99qt3lFu1p6q/X11fj4ACLjmM/PcMJndKiY aRv35JJoNfCQrGFyp+YgTvaM60BsWbplSVal/L+g+gMAAP//AwBQSwECLQAUAAYACAAAACEAtoM4 kv4AAADhAQAAEwAAAAAAAAAAAAAAAAAAAAAAW0NvbnRlbnRfVHlwZXNdLnhtbFBLAQItABQABgAI AAAAIQA4/SH/1gAAAJQBAAALAAAAAAAAAAAAAAAAAC8BAABfcmVscy8ucmVsc1BLAQItABQABgAI AAAAIQB5m1uaiwIAAHgFAAAOAAAAAAAAAAAAAAAAAC4CAABkcnMvZTJvRG9jLnhtbFBLAQItABQA BgAIAAAAIQBnIbIa3gAAAAkBAAAPAAAAAAAAAAAAAAAAAOUEAABkcnMvZG93bnJldi54bWxQSwUG AAAAAAQABADzAAAA8AUAAAAA ">
              <w10:wrap anchorx="page"/>
            </v:rect>
          </w:pict>
        </mc:Fallback>
      </mc:AlternateContent>
    </w:r>
    <w:r w:rsidR="00956620" w:rsidRPr="00CA6ADA">
      <w:rPr>
        <w:rStyle w:val="Puslapionumeris"/>
      </w:rPr>
      <w:fldChar w:fldCharType="begin"/>
    </w:r>
    <w:r w:rsidR="003E222C" w:rsidRPr="00CA6ADA">
      <w:rPr>
        <w:rStyle w:val="Puslapionumeris"/>
      </w:rPr>
      <w:instrText xml:space="preserve"> PAGE </w:instrText>
    </w:r>
    <w:r w:rsidR="00956620" w:rsidRPr="00CA6ADA">
      <w:rPr>
        <w:rStyle w:val="Puslapionumeris"/>
      </w:rPr>
      <w:fldChar w:fldCharType="separate"/>
    </w:r>
    <w:r w:rsidR="00195ABE" w:rsidRPr="00CA6ADA">
      <w:rPr>
        <w:rStyle w:val="Puslapionumeris"/>
      </w:rPr>
      <w:t>2</w:t>
    </w:r>
    <w:r w:rsidR="00956620" w:rsidRPr="00CA6ADA">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11C9F134" w:rsidR="003E222C" w:rsidRDefault="00A44CC6" w:rsidP="00862E1D">
    <w:pPr>
      <w:tabs>
        <w:tab w:val="left" w:pos="2820"/>
        <w:tab w:val="center" w:pos="5953"/>
      </w:tabs>
      <w:spacing w:before="60" w:line="280" w:lineRule="exact"/>
      <w:ind w:left="2268" w:firstLine="0"/>
      <w:rPr>
        <w:rFonts w:ascii="Garamond" w:hAnsi="Garamond"/>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58242" behindDoc="1" locked="0" layoutInCell="1" allowOverlap="1" wp14:anchorId="6235608C" wp14:editId="21701DAF">
          <wp:simplePos x="0" y="0"/>
          <wp:positionH relativeFrom="page">
            <wp:posOffset>2512060</wp:posOffset>
          </wp:positionH>
          <wp:positionV relativeFrom="margin">
            <wp:posOffset>1471930</wp:posOffset>
          </wp:positionV>
          <wp:extent cx="5041265" cy="6301105"/>
          <wp:effectExtent l="0" t="0" r="6985" b="4445"/>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442CB2">
      <w:rPr>
        <w:noProof/>
      </w:rPr>
      <mc:AlternateContent>
        <mc:Choice Requires="wps">
          <w:drawing>
            <wp:anchor distT="0" distB="0" distL="114300" distR="114300" simplePos="0" relativeHeight="251658240" behindDoc="0" locked="0" layoutInCell="1" allowOverlap="1" wp14:anchorId="6DB7F699" wp14:editId="02B0A274">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E6B543">
            <v:rect id="Rectangle 1" style="position:absolute;margin-left:1pt;margin-top:-34.9pt;width:61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spid="_x0000_s1026" fillcolor="#332a58" stroked="f" strokeweight="2pt" w14:anchorId="31BCEB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1uaiwIAAHgFAAAOAAAAZHJzL2Uyb0RvYy54bWysVE1v2zAMvQ/YfxB0X+2k6dIZdYqgRYcB QRu0HXpWZCk2JouapMTJfv0oyXaDrthh2EUQxcfHD5G8uj60iuyFdQ3okk7OckqE5lA1elvS7893 ny4pcZ7piinQoqRH4ej14uOHq84UYgo1qEpYgiTaFZ0pae29KbLM8Vq0zJ2BERqVEmzLPIp2m1WW dcjeqmya55+zDmxlLHDhHL7eJiVdRH4pBfcPUjrhiSopxubjaeO5CWe2uGLF1jJTN7wPg/1DFC1r NDodqW6ZZ2Rnmz+o2oZbcCD9GYc2AykbLmIOmM0kf5PNU82MiLlgcZwZy+T+Hy2/3z+ZtQ2hO7MC /sNhRbLOuGLUBMH1mIO0bcBi4OQQq3gcqygOnnB8nM9n8zzHYnPUTabxHkhZMVgb6/xXAS0Jl5Ja /KVYPLZfOZ+gAyQGBqqp7hqlomC3mxtlyZ7hj56fT5cXl+ETkd2dwpQOYA3BLKnDS0ws5RKz8kcl Ak7pRyFJU2H00xhJ7D8x+mGcC+0nSVWzSiT3F5hmbKHgPXRssIixRMLALNH/yN0TDMhEMnCnKHt8 MBWxfUfj/G+BJePRInoG7UfjttFg3yNQmFXvOeGHIqXShCptoDquLbGQhscZftfgv62Y82tmcVrw q3ED+Ac8pIKupNDfKKnB/nrvPeCxiVFLSYfTV1L3c8esoER909jeXyazWRjXKMwu5lMU7Klmc6rR u/YGsB0muGsMj9eA92q4SgvtCy6KZfCKKqY5+i4p93YQbnzaCrhquFguIwxH1DC/0k+GB/JQ1dCX z4cXZk3fvB7b/h6GSWXFmx5O2GCpYbnzIJvY4K917euN4x0bp19FYX+cyhH1ujAXvwEAAP//AwBQ SwMEFAAGAAgAAAAhAAhsT87fAAAACgEAAA8AAABkcnMvZG93bnJldi54bWxMj0FLw0AQhe+C/2EZ wVu7MUjRmE0RQdFDhVYreNvuTrPB7GzIbpvYX+/kVI/zvceb98rl6FtxxD42gRTczDMQSCbYhmoF nx/PszsQMWmyug2ECn4xwrK6vCh1YcNAazxuUi04hGKhFbiUukLKaBx6HeehQ2JtH3qvE599LW2v Bw73rcyzbCG9bog/ON3hk0Pzszl4BdvhZL7C+8vbafWd7bevaNYrZ5S6vhofH0AkHNPZDFN9rg4V d9qFA9koWgU5L0kKZot7XjDpeT6hHaNbRrIq5f8J1R8AAAD//wMAUEsBAi0AFAAGAAgAAAAhALaD OJL+AAAA4QEAABMAAAAAAAAAAAAAAAAAAAAAAFtDb250ZW50X1R5cGVzXS54bWxQSwECLQAUAAYA CAAAACEAOP0h/9YAAACUAQAACwAAAAAAAAAAAAAAAAAvAQAAX3JlbHMvLnJlbHNQSwECLQAUAAYA CAAAACEAeZtbmosCAAB4BQAADgAAAAAAAAAAAAAAAAAuAgAAZHJzL2Uyb0RvYy54bWxQSwECLQAU AAYACAAAACEACGxPzt8AAAAKAQAADwAAAAAAAAAAAAAAAADlBAAAZHJzL2Rvd25yZXYueG1sUEsF BgAAAAAEAAQA8wAAAPEFAAAAAA== ">
              <w10:wrap anchorx="page"/>
            </v:rect>
          </w:pict>
        </mc:Fallback>
      </mc:AlternateContent>
    </w:r>
    <w:r w:rsidR="00FB59A0">
      <w:rPr>
        <w:rFonts w:ascii="Garamond" w:hAnsi="Garamond"/>
        <w:color w:val="264A97"/>
        <w:sz w:val="26"/>
        <w:szCs w:val="26"/>
      </w:rPr>
      <w:tab/>
    </w:r>
    <w:r w:rsidR="00862E1D">
      <w:rPr>
        <w:rFonts w:ascii="Garamond" w:hAnsi="Garamond"/>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280"/>
    <w:multiLevelType w:val="multilevel"/>
    <w:tmpl w:val="2684F7B8"/>
    <w:lvl w:ilvl="0">
      <w:start w:val="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1" w15:restartNumberingAfterBreak="0">
    <w:nsid w:val="02B92B5E"/>
    <w:multiLevelType w:val="multilevel"/>
    <w:tmpl w:val="C212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0841"/>
    <w:multiLevelType w:val="hybridMultilevel"/>
    <w:tmpl w:val="850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0D9D"/>
    <w:multiLevelType w:val="multilevel"/>
    <w:tmpl w:val="4E162254"/>
    <w:styleLink w:val="Esamassraas1"/>
    <w:lvl w:ilvl="0">
      <w:start w:val="29"/>
      <w:numFmt w:val="decimal"/>
      <w:lvlText w:val="%1."/>
      <w:lvlJc w:val="left"/>
      <w:pPr>
        <w:ind w:left="636" w:hanging="636"/>
      </w:pPr>
      <w:rPr>
        <w:rFonts w:hint="default"/>
      </w:rPr>
    </w:lvl>
    <w:lvl w:ilvl="1">
      <w:start w:val="2"/>
      <w:numFmt w:val="decimal"/>
      <w:lvlText w:val="%1.%2."/>
      <w:lvlJc w:val="left"/>
      <w:pPr>
        <w:ind w:left="2162" w:hanging="720"/>
      </w:pPr>
      <w:rPr>
        <w:rFonts w:hint="default"/>
      </w:rPr>
    </w:lvl>
    <w:lvl w:ilvl="2">
      <w:start w:val="1"/>
      <w:numFmt w:val="decimal"/>
      <w:lvlText w:val="%1.%2.%3."/>
      <w:lvlJc w:val="left"/>
      <w:pPr>
        <w:ind w:left="3964" w:hanging="1080"/>
      </w:pPr>
      <w:rPr>
        <w:rFonts w:hint="default"/>
      </w:rPr>
    </w:lvl>
    <w:lvl w:ilvl="3">
      <w:start w:val="1"/>
      <w:numFmt w:val="decimal"/>
      <w:lvlText w:val="%1.%2.%3.%4."/>
      <w:lvlJc w:val="left"/>
      <w:pPr>
        <w:ind w:left="5766" w:hanging="1440"/>
      </w:pPr>
      <w:rPr>
        <w:rFonts w:hint="default"/>
      </w:rPr>
    </w:lvl>
    <w:lvl w:ilvl="4">
      <w:start w:val="1"/>
      <w:numFmt w:val="decimal"/>
      <w:lvlText w:val="%1.%2.%3.%4.%5."/>
      <w:lvlJc w:val="left"/>
      <w:pPr>
        <w:ind w:left="7208" w:hanging="1440"/>
      </w:pPr>
      <w:rPr>
        <w:rFonts w:hint="default"/>
      </w:rPr>
    </w:lvl>
    <w:lvl w:ilvl="5">
      <w:start w:val="1"/>
      <w:numFmt w:val="decimal"/>
      <w:lvlText w:val="%1.%2.%3.%4.%5.%6."/>
      <w:lvlJc w:val="left"/>
      <w:pPr>
        <w:ind w:left="9010" w:hanging="1800"/>
      </w:pPr>
      <w:rPr>
        <w:rFonts w:hint="default"/>
      </w:rPr>
    </w:lvl>
    <w:lvl w:ilvl="6">
      <w:start w:val="1"/>
      <w:numFmt w:val="decimal"/>
      <w:lvlText w:val="%1.%2.%3.%4.%5.%6.%7."/>
      <w:lvlJc w:val="left"/>
      <w:pPr>
        <w:ind w:left="10812" w:hanging="2160"/>
      </w:pPr>
      <w:rPr>
        <w:rFonts w:hint="default"/>
      </w:rPr>
    </w:lvl>
    <w:lvl w:ilvl="7">
      <w:start w:val="1"/>
      <w:numFmt w:val="decimal"/>
      <w:lvlText w:val="%1.%2.%3.%4.%5.%6.%7.%8."/>
      <w:lvlJc w:val="left"/>
      <w:pPr>
        <w:ind w:left="12614" w:hanging="2520"/>
      </w:pPr>
      <w:rPr>
        <w:rFonts w:hint="default"/>
      </w:rPr>
    </w:lvl>
    <w:lvl w:ilvl="8">
      <w:start w:val="1"/>
      <w:numFmt w:val="decimal"/>
      <w:lvlText w:val="%1.%2.%3.%4.%5.%6.%7.%8.%9."/>
      <w:lvlJc w:val="left"/>
      <w:pPr>
        <w:ind w:left="14416" w:hanging="2880"/>
      </w:pPr>
      <w:rPr>
        <w:rFonts w:hint="default"/>
      </w:rPr>
    </w:lvl>
  </w:abstractNum>
  <w:abstractNum w:abstractNumId="4" w15:restartNumberingAfterBreak="0">
    <w:nsid w:val="09C46202"/>
    <w:multiLevelType w:val="multilevel"/>
    <w:tmpl w:val="EC0C1010"/>
    <w:lvl w:ilvl="0">
      <w:start w:val="14"/>
      <w:numFmt w:val="decimal"/>
      <w:lvlText w:val="%1."/>
      <w:lvlJc w:val="left"/>
      <w:pPr>
        <w:ind w:left="2659" w:hanging="390"/>
      </w:pPr>
      <w:rPr>
        <w:rFonts w:cs="Calibri"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3349" w:hanging="1080"/>
      </w:pPr>
      <w:rPr>
        <w:rFonts w:hint="default"/>
      </w:rPr>
    </w:lvl>
    <w:lvl w:ilvl="3">
      <w:start w:val="1"/>
      <w:numFmt w:val="decimal"/>
      <w:isLgl/>
      <w:lvlText w:val="%1.%2.%3.%4."/>
      <w:lvlJc w:val="left"/>
      <w:pPr>
        <w:ind w:left="3709" w:hanging="1440"/>
      </w:pPr>
      <w:rPr>
        <w:rFonts w:hint="default"/>
      </w:rPr>
    </w:lvl>
    <w:lvl w:ilvl="4">
      <w:start w:val="1"/>
      <w:numFmt w:val="decimal"/>
      <w:isLgl/>
      <w:lvlText w:val="%1.%2.%3.%4.%5."/>
      <w:lvlJc w:val="left"/>
      <w:pPr>
        <w:ind w:left="3709" w:hanging="1440"/>
      </w:pPr>
      <w:rPr>
        <w:rFonts w:hint="default"/>
      </w:rPr>
    </w:lvl>
    <w:lvl w:ilvl="5">
      <w:start w:val="1"/>
      <w:numFmt w:val="decimal"/>
      <w:isLgl/>
      <w:lvlText w:val="%1.%2.%3.%4.%5.%6."/>
      <w:lvlJc w:val="left"/>
      <w:pPr>
        <w:ind w:left="4069" w:hanging="1800"/>
      </w:pPr>
      <w:rPr>
        <w:rFonts w:hint="default"/>
      </w:rPr>
    </w:lvl>
    <w:lvl w:ilvl="6">
      <w:start w:val="1"/>
      <w:numFmt w:val="decimal"/>
      <w:isLgl/>
      <w:lvlText w:val="%1.%2.%3.%4.%5.%6.%7."/>
      <w:lvlJc w:val="left"/>
      <w:pPr>
        <w:ind w:left="4429" w:hanging="2160"/>
      </w:pPr>
      <w:rPr>
        <w:rFonts w:hint="default"/>
      </w:rPr>
    </w:lvl>
    <w:lvl w:ilvl="7">
      <w:start w:val="1"/>
      <w:numFmt w:val="decimal"/>
      <w:isLgl/>
      <w:lvlText w:val="%1.%2.%3.%4.%5.%6.%7.%8."/>
      <w:lvlJc w:val="left"/>
      <w:pPr>
        <w:ind w:left="4789" w:hanging="2520"/>
      </w:pPr>
      <w:rPr>
        <w:rFonts w:hint="default"/>
      </w:rPr>
    </w:lvl>
    <w:lvl w:ilvl="8">
      <w:start w:val="1"/>
      <w:numFmt w:val="decimal"/>
      <w:isLgl/>
      <w:lvlText w:val="%1.%2.%3.%4.%5.%6.%7.%8.%9."/>
      <w:lvlJc w:val="left"/>
      <w:pPr>
        <w:ind w:left="5149" w:hanging="2880"/>
      </w:pPr>
      <w:rPr>
        <w:rFonts w:hint="default"/>
      </w:rPr>
    </w:lvl>
  </w:abstractNum>
  <w:abstractNum w:abstractNumId="5" w15:restartNumberingAfterBreak="0">
    <w:nsid w:val="09DA10EC"/>
    <w:multiLevelType w:val="multilevel"/>
    <w:tmpl w:val="0AF222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073C7"/>
    <w:multiLevelType w:val="hybridMultilevel"/>
    <w:tmpl w:val="4F2EE918"/>
    <w:lvl w:ilvl="0" w:tplc="EED87F20">
      <w:start w:val="22"/>
      <w:numFmt w:val="decimal"/>
      <w:lvlText w:val="%1."/>
      <w:lvlJc w:val="left"/>
      <w:pPr>
        <w:ind w:left="750" w:hanging="3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A41A3A"/>
    <w:multiLevelType w:val="multilevel"/>
    <w:tmpl w:val="CBEA68F8"/>
    <w:lvl w:ilvl="0">
      <w:start w:val="6"/>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8" w15:restartNumberingAfterBreak="0">
    <w:nsid w:val="114F423C"/>
    <w:multiLevelType w:val="hybridMultilevel"/>
    <w:tmpl w:val="AB6E495C"/>
    <w:lvl w:ilvl="0" w:tplc="A0BCE7DE">
      <w:start w:val="16"/>
      <w:numFmt w:val="decimal"/>
      <w:lvlText w:val="%1."/>
      <w:lvlJc w:val="left"/>
      <w:pPr>
        <w:ind w:left="2665" w:hanging="396"/>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48F7717"/>
    <w:multiLevelType w:val="hybridMultilevel"/>
    <w:tmpl w:val="9F7845AC"/>
    <w:lvl w:ilvl="0" w:tplc="FFFFFFFF">
      <w:start w:val="1"/>
      <w:numFmt w:val="decimal"/>
      <w:lvlText w:val="%1."/>
      <w:lvlJc w:val="left"/>
      <w:pPr>
        <w:ind w:left="720" w:hanging="360"/>
      </w:pPr>
      <w:rPr>
        <w:rFonts w:ascii="Verdana" w:hAnsi="Verdana"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86357C"/>
    <w:multiLevelType w:val="hybridMultilevel"/>
    <w:tmpl w:val="026A1E40"/>
    <w:lvl w:ilvl="0" w:tplc="8A7644AC">
      <w:start w:val="15"/>
      <w:numFmt w:val="bullet"/>
      <w:lvlText w:val="-"/>
      <w:lvlJc w:val="left"/>
      <w:pPr>
        <w:ind w:left="1494" w:hanging="360"/>
      </w:pPr>
      <w:rPr>
        <w:rFonts w:ascii="Verdana" w:eastAsia="Times New Roman" w:hAnsi="Verdana"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1" w15:restartNumberingAfterBreak="0">
    <w:nsid w:val="1AA55278"/>
    <w:multiLevelType w:val="hybridMultilevel"/>
    <w:tmpl w:val="9F7845AC"/>
    <w:lvl w:ilvl="0" w:tplc="FFFFFFFF">
      <w:start w:val="1"/>
      <w:numFmt w:val="decimal"/>
      <w:lvlText w:val="%1."/>
      <w:lvlJc w:val="left"/>
      <w:pPr>
        <w:ind w:left="720" w:hanging="360"/>
      </w:pPr>
      <w:rPr>
        <w:rFonts w:ascii="Verdana" w:hAnsi="Verdana"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95337A"/>
    <w:multiLevelType w:val="hybridMultilevel"/>
    <w:tmpl w:val="9F7845AC"/>
    <w:lvl w:ilvl="0" w:tplc="FFFFFFFF">
      <w:start w:val="1"/>
      <w:numFmt w:val="decimal"/>
      <w:lvlText w:val="%1."/>
      <w:lvlJc w:val="left"/>
      <w:pPr>
        <w:ind w:left="720" w:hanging="360"/>
      </w:pPr>
      <w:rPr>
        <w:rFonts w:ascii="Verdana" w:hAnsi="Verdana"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74594D"/>
    <w:multiLevelType w:val="hybridMultilevel"/>
    <w:tmpl w:val="9F7845AC"/>
    <w:lvl w:ilvl="0" w:tplc="FFFFFFFF">
      <w:start w:val="1"/>
      <w:numFmt w:val="decimal"/>
      <w:lvlText w:val="%1."/>
      <w:lvlJc w:val="left"/>
      <w:pPr>
        <w:ind w:left="720" w:hanging="360"/>
      </w:pPr>
      <w:rPr>
        <w:rFonts w:ascii="Verdana" w:hAnsi="Verdan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557B9"/>
    <w:multiLevelType w:val="hybridMultilevel"/>
    <w:tmpl w:val="9F7845AC"/>
    <w:lvl w:ilvl="0" w:tplc="B31226A2">
      <w:start w:val="1"/>
      <w:numFmt w:val="decimal"/>
      <w:lvlText w:val="%1."/>
      <w:lvlJc w:val="left"/>
      <w:pPr>
        <w:ind w:left="3054" w:hanging="360"/>
      </w:pPr>
      <w:rPr>
        <w:rFonts w:ascii="Verdana" w:hAnsi="Verdana"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702E83"/>
    <w:multiLevelType w:val="hybridMultilevel"/>
    <w:tmpl w:val="B1F20CC8"/>
    <w:lvl w:ilvl="0" w:tplc="B930E460">
      <w:start w:val="3"/>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031769F"/>
    <w:multiLevelType w:val="hybridMultilevel"/>
    <w:tmpl w:val="AD425D5E"/>
    <w:lvl w:ilvl="0" w:tplc="FEDCE1C4">
      <w:start w:val="31"/>
      <w:numFmt w:val="decimal"/>
      <w:lvlText w:val="%1."/>
      <w:lvlJc w:val="left"/>
      <w:pPr>
        <w:ind w:left="1814" w:hanging="396"/>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305159C7"/>
    <w:multiLevelType w:val="hybridMultilevel"/>
    <w:tmpl w:val="96221510"/>
    <w:lvl w:ilvl="0" w:tplc="1E8E8EC4">
      <w:start w:val="36"/>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F72FE2"/>
    <w:multiLevelType w:val="hybridMultilevel"/>
    <w:tmpl w:val="736A17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CCF2269"/>
    <w:multiLevelType w:val="hybridMultilevel"/>
    <w:tmpl w:val="6DE67CC2"/>
    <w:lvl w:ilvl="0" w:tplc="F2F66D16">
      <w:start w:val="15"/>
      <w:numFmt w:val="decimal"/>
      <w:lvlText w:val="%1."/>
      <w:lvlJc w:val="left"/>
      <w:pPr>
        <w:ind w:left="2665" w:hanging="396"/>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20" w15:restartNumberingAfterBreak="0">
    <w:nsid w:val="41C44681"/>
    <w:multiLevelType w:val="hybridMultilevel"/>
    <w:tmpl w:val="9F7845AC"/>
    <w:lvl w:ilvl="0" w:tplc="FFFFFFFF">
      <w:start w:val="1"/>
      <w:numFmt w:val="decimal"/>
      <w:lvlText w:val="%1."/>
      <w:lvlJc w:val="left"/>
      <w:pPr>
        <w:ind w:left="720" w:hanging="360"/>
      </w:pPr>
      <w:rPr>
        <w:rFonts w:ascii="Verdana" w:hAnsi="Verdana"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175C83"/>
    <w:multiLevelType w:val="hybridMultilevel"/>
    <w:tmpl w:val="BC3860FA"/>
    <w:lvl w:ilvl="0" w:tplc="E6748B90">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22" w15:restartNumberingAfterBreak="0">
    <w:nsid w:val="57BD2D42"/>
    <w:multiLevelType w:val="hybridMultilevel"/>
    <w:tmpl w:val="92B257BC"/>
    <w:lvl w:ilvl="0" w:tplc="0427000F">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23" w15:restartNumberingAfterBreak="0">
    <w:nsid w:val="5C667D65"/>
    <w:multiLevelType w:val="hybridMultilevel"/>
    <w:tmpl w:val="6276AD5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32C5E47"/>
    <w:multiLevelType w:val="hybridMultilevel"/>
    <w:tmpl w:val="E7C864A8"/>
    <w:lvl w:ilvl="0" w:tplc="26FCEE84">
      <w:start w:val="1"/>
      <w:numFmt w:val="decimal"/>
      <w:lvlText w:val="%1."/>
      <w:lvlJc w:val="left"/>
      <w:pPr>
        <w:tabs>
          <w:tab w:val="num" w:pos="1730"/>
        </w:tabs>
        <w:ind w:left="1730" w:hanging="1020"/>
      </w:pPr>
      <w:rPr>
        <w:rFonts w:hint="default"/>
        <w:sz w:val="24"/>
        <w:szCs w:val="24"/>
      </w:rPr>
    </w:lvl>
    <w:lvl w:ilvl="1" w:tplc="081ED93A">
      <w:start w:val="1"/>
      <w:numFmt w:val="decimal"/>
      <w:lvlText w:val="4.%2."/>
      <w:lvlJc w:val="left"/>
      <w:pPr>
        <w:tabs>
          <w:tab w:val="num" w:pos="1080"/>
        </w:tabs>
        <w:ind w:left="1080" w:hanging="360"/>
      </w:pPr>
      <w:rPr>
        <w:rFonts w:hint="default"/>
      </w:rPr>
    </w:lvl>
    <w:lvl w:ilvl="2" w:tplc="B706F6FE">
      <w:numFmt w:val="none"/>
      <w:lvlText w:val=""/>
      <w:lvlJc w:val="left"/>
      <w:pPr>
        <w:tabs>
          <w:tab w:val="num" w:pos="360"/>
        </w:tabs>
      </w:pPr>
    </w:lvl>
    <w:lvl w:ilvl="3" w:tplc="04090001">
      <w:start w:val="1"/>
      <w:numFmt w:val="bullet"/>
      <w:lvlText w:val=""/>
      <w:lvlJc w:val="left"/>
      <w:pPr>
        <w:tabs>
          <w:tab w:val="num" w:pos="360"/>
        </w:tabs>
        <w:ind w:left="360" w:hanging="360"/>
      </w:pPr>
      <w:rPr>
        <w:rFonts w:ascii="Symbol" w:hAnsi="Symbol" w:hint="default"/>
      </w:rPr>
    </w:lvl>
    <w:lvl w:ilvl="4" w:tplc="4386DEFC">
      <w:numFmt w:val="none"/>
      <w:lvlText w:val=""/>
      <w:lvlJc w:val="left"/>
      <w:pPr>
        <w:tabs>
          <w:tab w:val="num" w:pos="360"/>
        </w:tabs>
      </w:pPr>
    </w:lvl>
    <w:lvl w:ilvl="5" w:tplc="F6387C3E">
      <w:numFmt w:val="none"/>
      <w:lvlText w:val=""/>
      <w:lvlJc w:val="left"/>
      <w:pPr>
        <w:tabs>
          <w:tab w:val="num" w:pos="360"/>
        </w:tabs>
      </w:pPr>
    </w:lvl>
    <w:lvl w:ilvl="6" w:tplc="DAD491D6">
      <w:numFmt w:val="none"/>
      <w:lvlText w:val=""/>
      <w:lvlJc w:val="left"/>
      <w:pPr>
        <w:tabs>
          <w:tab w:val="num" w:pos="360"/>
        </w:tabs>
      </w:pPr>
    </w:lvl>
    <w:lvl w:ilvl="7" w:tplc="257A44CA">
      <w:numFmt w:val="none"/>
      <w:lvlText w:val=""/>
      <w:lvlJc w:val="left"/>
      <w:pPr>
        <w:tabs>
          <w:tab w:val="num" w:pos="360"/>
        </w:tabs>
      </w:pPr>
    </w:lvl>
    <w:lvl w:ilvl="8" w:tplc="4BFEB6E8">
      <w:numFmt w:val="none"/>
      <w:lvlText w:val=""/>
      <w:lvlJc w:val="left"/>
      <w:pPr>
        <w:tabs>
          <w:tab w:val="num" w:pos="360"/>
        </w:tabs>
      </w:pPr>
    </w:lvl>
  </w:abstractNum>
  <w:abstractNum w:abstractNumId="25" w15:restartNumberingAfterBreak="0">
    <w:nsid w:val="67754C02"/>
    <w:multiLevelType w:val="multilevel"/>
    <w:tmpl w:val="5CFA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70BF7"/>
    <w:multiLevelType w:val="multilevel"/>
    <w:tmpl w:val="6DA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633AD"/>
    <w:multiLevelType w:val="multilevel"/>
    <w:tmpl w:val="4E162254"/>
    <w:lvl w:ilvl="0">
      <w:start w:val="29"/>
      <w:numFmt w:val="decimal"/>
      <w:lvlText w:val="%1."/>
      <w:lvlJc w:val="left"/>
      <w:pPr>
        <w:ind w:left="636" w:hanging="636"/>
      </w:pPr>
      <w:rPr>
        <w:rFonts w:hint="default"/>
      </w:rPr>
    </w:lvl>
    <w:lvl w:ilvl="1">
      <w:start w:val="2"/>
      <w:numFmt w:val="decimal"/>
      <w:lvlText w:val="%1.%2."/>
      <w:lvlJc w:val="left"/>
      <w:pPr>
        <w:ind w:left="2162" w:hanging="720"/>
      </w:pPr>
      <w:rPr>
        <w:rFonts w:hint="default"/>
      </w:rPr>
    </w:lvl>
    <w:lvl w:ilvl="2">
      <w:start w:val="1"/>
      <w:numFmt w:val="decimal"/>
      <w:lvlText w:val="%1.%2.%3."/>
      <w:lvlJc w:val="left"/>
      <w:pPr>
        <w:ind w:left="3964" w:hanging="1080"/>
      </w:pPr>
      <w:rPr>
        <w:rFonts w:hint="default"/>
      </w:rPr>
    </w:lvl>
    <w:lvl w:ilvl="3">
      <w:start w:val="1"/>
      <w:numFmt w:val="decimal"/>
      <w:lvlText w:val="%1.%2.%3.%4."/>
      <w:lvlJc w:val="left"/>
      <w:pPr>
        <w:ind w:left="5766" w:hanging="1440"/>
      </w:pPr>
      <w:rPr>
        <w:rFonts w:hint="default"/>
      </w:rPr>
    </w:lvl>
    <w:lvl w:ilvl="4">
      <w:start w:val="1"/>
      <w:numFmt w:val="decimal"/>
      <w:lvlText w:val="%1.%2.%3.%4.%5."/>
      <w:lvlJc w:val="left"/>
      <w:pPr>
        <w:ind w:left="7208" w:hanging="1440"/>
      </w:pPr>
      <w:rPr>
        <w:rFonts w:hint="default"/>
      </w:rPr>
    </w:lvl>
    <w:lvl w:ilvl="5">
      <w:start w:val="1"/>
      <w:numFmt w:val="decimal"/>
      <w:lvlText w:val="%1.%2.%3.%4.%5.%6."/>
      <w:lvlJc w:val="left"/>
      <w:pPr>
        <w:ind w:left="9010" w:hanging="1800"/>
      </w:pPr>
      <w:rPr>
        <w:rFonts w:hint="default"/>
      </w:rPr>
    </w:lvl>
    <w:lvl w:ilvl="6">
      <w:start w:val="1"/>
      <w:numFmt w:val="decimal"/>
      <w:lvlText w:val="%1.%2.%3.%4.%5.%6.%7."/>
      <w:lvlJc w:val="left"/>
      <w:pPr>
        <w:ind w:left="10812" w:hanging="2160"/>
      </w:pPr>
      <w:rPr>
        <w:rFonts w:hint="default"/>
      </w:rPr>
    </w:lvl>
    <w:lvl w:ilvl="7">
      <w:start w:val="1"/>
      <w:numFmt w:val="decimal"/>
      <w:lvlText w:val="%1.%2.%3.%4.%5.%6.%7.%8."/>
      <w:lvlJc w:val="left"/>
      <w:pPr>
        <w:ind w:left="12614" w:hanging="2520"/>
      </w:pPr>
      <w:rPr>
        <w:rFonts w:hint="default"/>
      </w:rPr>
    </w:lvl>
    <w:lvl w:ilvl="8">
      <w:start w:val="1"/>
      <w:numFmt w:val="decimal"/>
      <w:lvlText w:val="%1.%2.%3.%4.%5.%6.%7.%8.%9."/>
      <w:lvlJc w:val="left"/>
      <w:pPr>
        <w:ind w:left="14416" w:hanging="2880"/>
      </w:pPr>
      <w:rPr>
        <w:rFonts w:hint="default"/>
      </w:rPr>
    </w:lvl>
  </w:abstractNum>
  <w:abstractNum w:abstractNumId="28" w15:restartNumberingAfterBreak="0">
    <w:nsid w:val="75160B84"/>
    <w:multiLevelType w:val="hybridMultilevel"/>
    <w:tmpl w:val="E55ED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670EC6"/>
    <w:multiLevelType w:val="hybridMultilevel"/>
    <w:tmpl w:val="F57E9248"/>
    <w:lvl w:ilvl="0" w:tplc="23946848">
      <w:start w:val="32"/>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E9043D"/>
    <w:multiLevelType w:val="multilevel"/>
    <w:tmpl w:val="810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13C34"/>
    <w:multiLevelType w:val="multilevel"/>
    <w:tmpl w:val="A7D881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0098314">
    <w:abstractNumId w:val="28"/>
  </w:num>
  <w:num w:numId="2" w16cid:durableId="1165826356">
    <w:abstractNumId w:val="14"/>
  </w:num>
  <w:num w:numId="3" w16cid:durableId="139269174">
    <w:abstractNumId w:val="2"/>
  </w:num>
  <w:num w:numId="4" w16cid:durableId="493688797">
    <w:abstractNumId w:val="18"/>
  </w:num>
  <w:num w:numId="5" w16cid:durableId="536090029">
    <w:abstractNumId w:val="5"/>
  </w:num>
  <w:num w:numId="6" w16cid:durableId="1248461545">
    <w:abstractNumId w:val="15"/>
  </w:num>
  <w:num w:numId="7" w16cid:durableId="1620449055">
    <w:abstractNumId w:val="12"/>
  </w:num>
  <w:num w:numId="8" w16cid:durableId="1002976757">
    <w:abstractNumId w:val="23"/>
  </w:num>
  <w:num w:numId="9" w16cid:durableId="1706515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256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860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38750">
    <w:abstractNumId w:val="11"/>
  </w:num>
  <w:num w:numId="13" w16cid:durableId="1501891868">
    <w:abstractNumId w:val="9"/>
  </w:num>
  <w:num w:numId="14" w16cid:durableId="1952279491">
    <w:abstractNumId w:val="20"/>
  </w:num>
  <w:num w:numId="15" w16cid:durableId="928466473">
    <w:abstractNumId w:val="10"/>
  </w:num>
  <w:num w:numId="16" w16cid:durableId="1253975678">
    <w:abstractNumId w:val="6"/>
  </w:num>
  <w:num w:numId="17" w16cid:durableId="872428108">
    <w:abstractNumId w:val="24"/>
  </w:num>
  <w:num w:numId="18" w16cid:durableId="19356884">
    <w:abstractNumId w:val="4"/>
  </w:num>
  <w:num w:numId="19" w16cid:durableId="759103632">
    <w:abstractNumId w:val="13"/>
  </w:num>
  <w:num w:numId="20" w16cid:durableId="1164320835">
    <w:abstractNumId w:val="8"/>
  </w:num>
  <w:num w:numId="21" w16cid:durableId="619529674">
    <w:abstractNumId w:val="7"/>
  </w:num>
  <w:num w:numId="22" w16cid:durableId="1746024292">
    <w:abstractNumId w:val="0"/>
  </w:num>
  <w:num w:numId="23" w16cid:durableId="1080181160">
    <w:abstractNumId w:val="19"/>
  </w:num>
  <w:num w:numId="24" w16cid:durableId="1388608345">
    <w:abstractNumId w:val="26"/>
  </w:num>
  <w:num w:numId="25" w16cid:durableId="2123375860">
    <w:abstractNumId w:val="25"/>
  </w:num>
  <w:num w:numId="26" w16cid:durableId="1365254582">
    <w:abstractNumId w:val="30"/>
  </w:num>
  <w:num w:numId="27" w16cid:durableId="1432630816">
    <w:abstractNumId w:val="1"/>
  </w:num>
  <w:num w:numId="28" w16cid:durableId="848982729">
    <w:abstractNumId w:val="27"/>
  </w:num>
  <w:num w:numId="29" w16cid:durableId="1830167186">
    <w:abstractNumId w:val="16"/>
  </w:num>
  <w:num w:numId="30" w16cid:durableId="1600601194">
    <w:abstractNumId w:val="3"/>
  </w:num>
  <w:num w:numId="31" w16cid:durableId="82260838">
    <w:abstractNumId w:val="29"/>
  </w:num>
  <w:num w:numId="32" w16cid:durableId="910626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05248"/>
    <w:rsid w:val="000109FE"/>
    <w:rsid w:val="0001501C"/>
    <w:rsid w:val="00016F47"/>
    <w:rsid w:val="00017648"/>
    <w:rsid w:val="00017867"/>
    <w:rsid w:val="00022A47"/>
    <w:rsid w:val="00030835"/>
    <w:rsid w:val="0003125E"/>
    <w:rsid w:val="00032401"/>
    <w:rsid w:val="00033883"/>
    <w:rsid w:val="0003540D"/>
    <w:rsid w:val="00044951"/>
    <w:rsid w:val="00051772"/>
    <w:rsid w:val="0005623C"/>
    <w:rsid w:val="000679D9"/>
    <w:rsid w:val="000724A0"/>
    <w:rsid w:val="000772AF"/>
    <w:rsid w:val="00080613"/>
    <w:rsid w:val="00084C3E"/>
    <w:rsid w:val="00086F27"/>
    <w:rsid w:val="0008715B"/>
    <w:rsid w:val="000902D0"/>
    <w:rsid w:val="00090BE0"/>
    <w:rsid w:val="000917CD"/>
    <w:rsid w:val="00091B22"/>
    <w:rsid w:val="00091BC9"/>
    <w:rsid w:val="000A11D9"/>
    <w:rsid w:val="000A18ED"/>
    <w:rsid w:val="000A4F65"/>
    <w:rsid w:val="000A517C"/>
    <w:rsid w:val="000A7BA6"/>
    <w:rsid w:val="000B03E4"/>
    <w:rsid w:val="000B319A"/>
    <w:rsid w:val="000B3D47"/>
    <w:rsid w:val="000B4648"/>
    <w:rsid w:val="000B7655"/>
    <w:rsid w:val="000C0D78"/>
    <w:rsid w:val="000C2FAC"/>
    <w:rsid w:val="000D1DB2"/>
    <w:rsid w:val="000D2D0A"/>
    <w:rsid w:val="000D2DF4"/>
    <w:rsid w:val="000D4364"/>
    <w:rsid w:val="000D5975"/>
    <w:rsid w:val="000E2F8D"/>
    <w:rsid w:val="000E3BFB"/>
    <w:rsid w:val="000E5384"/>
    <w:rsid w:val="000E7ACE"/>
    <w:rsid w:val="000F3B5D"/>
    <w:rsid w:val="000F6AED"/>
    <w:rsid w:val="000F7092"/>
    <w:rsid w:val="00102BCB"/>
    <w:rsid w:val="001068F1"/>
    <w:rsid w:val="001213F2"/>
    <w:rsid w:val="00122EFC"/>
    <w:rsid w:val="00125375"/>
    <w:rsid w:val="00127D13"/>
    <w:rsid w:val="00133D24"/>
    <w:rsid w:val="0013431A"/>
    <w:rsid w:val="001363DC"/>
    <w:rsid w:val="00136E23"/>
    <w:rsid w:val="00140865"/>
    <w:rsid w:val="00150946"/>
    <w:rsid w:val="00150D3B"/>
    <w:rsid w:val="00151240"/>
    <w:rsid w:val="0015450F"/>
    <w:rsid w:val="00154758"/>
    <w:rsid w:val="001607B0"/>
    <w:rsid w:val="001629F9"/>
    <w:rsid w:val="0016501A"/>
    <w:rsid w:val="00166033"/>
    <w:rsid w:val="00166726"/>
    <w:rsid w:val="00172765"/>
    <w:rsid w:val="00173098"/>
    <w:rsid w:val="00177FA3"/>
    <w:rsid w:val="00181422"/>
    <w:rsid w:val="00185122"/>
    <w:rsid w:val="001868B5"/>
    <w:rsid w:val="00190AD9"/>
    <w:rsid w:val="00192667"/>
    <w:rsid w:val="00193DBE"/>
    <w:rsid w:val="00195ABE"/>
    <w:rsid w:val="00196419"/>
    <w:rsid w:val="00196611"/>
    <w:rsid w:val="00197EED"/>
    <w:rsid w:val="001A165D"/>
    <w:rsid w:val="001B7265"/>
    <w:rsid w:val="001C04D0"/>
    <w:rsid w:val="001C284D"/>
    <w:rsid w:val="001C2AE0"/>
    <w:rsid w:val="001C6AEE"/>
    <w:rsid w:val="001D0157"/>
    <w:rsid w:val="001D1286"/>
    <w:rsid w:val="001D41A4"/>
    <w:rsid w:val="001E025C"/>
    <w:rsid w:val="001F3F7A"/>
    <w:rsid w:val="001F78E6"/>
    <w:rsid w:val="002025CC"/>
    <w:rsid w:val="00206B41"/>
    <w:rsid w:val="002074D2"/>
    <w:rsid w:val="0021172C"/>
    <w:rsid w:val="00212C18"/>
    <w:rsid w:val="0021306B"/>
    <w:rsid w:val="00216859"/>
    <w:rsid w:val="002414E2"/>
    <w:rsid w:val="00241F72"/>
    <w:rsid w:val="002467B3"/>
    <w:rsid w:val="00246CFB"/>
    <w:rsid w:val="00247F70"/>
    <w:rsid w:val="00250881"/>
    <w:rsid w:val="00251804"/>
    <w:rsid w:val="0026062C"/>
    <w:rsid w:val="0026314E"/>
    <w:rsid w:val="002648D3"/>
    <w:rsid w:val="002705DC"/>
    <w:rsid w:val="0027243C"/>
    <w:rsid w:val="00274764"/>
    <w:rsid w:val="00277C15"/>
    <w:rsid w:val="002A7D58"/>
    <w:rsid w:val="002B6E9D"/>
    <w:rsid w:val="002C1D93"/>
    <w:rsid w:val="002C2ACA"/>
    <w:rsid w:val="002C6BC3"/>
    <w:rsid w:val="002D1F79"/>
    <w:rsid w:val="002D2988"/>
    <w:rsid w:val="002D4807"/>
    <w:rsid w:val="002D601A"/>
    <w:rsid w:val="002E6822"/>
    <w:rsid w:val="002F23F6"/>
    <w:rsid w:val="002F481E"/>
    <w:rsid w:val="003001D6"/>
    <w:rsid w:val="003107E3"/>
    <w:rsid w:val="00312A7C"/>
    <w:rsid w:val="003149E5"/>
    <w:rsid w:val="00316CC7"/>
    <w:rsid w:val="003201A1"/>
    <w:rsid w:val="0032045B"/>
    <w:rsid w:val="00322A41"/>
    <w:rsid w:val="00322EDA"/>
    <w:rsid w:val="003309FE"/>
    <w:rsid w:val="003330FC"/>
    <w:rsid w:val="003336EA"/>
    <w:rsid w:val="003428B1"/>
    <w:rsid w:val="00342D1A"/>
    <w:rsid w:val="00344B8B"/>
    <w:rsid w:val="00350B94"/>
    <w:rsid w:val="00353CA9"/>
    <w:rsid w:val="00355340"/>
    <w:rsid w:val="00356922"/>
    <w:rsid w:val="0036094C"/>
    <w:rsid w:val="003626F7"/>
    <w:rsid w:val="003638E7"/>
    <w:rsid w:val="00366287"/>
    <w:rsid w:val="0036739D"/>
    <w:rsid w:val="00375950"/>
    <w:rsid w:val="00381D56"/>
    <w:rsid w:val="00383D33"/>
    <w:rsid w:val="00383E69"/>
    <w:rsid w:val="00386F13"/>
    <w:rsid w:val="0039053D"/>
    <w:rsid w:val="00393975"/>
    <w:rsid w:val="003A6E26"/>
    <w:rsid w:val="003A756A"/>
    <w:rsid w:val="003B2323"/>
    <w:rsid w:val="003B57DE"/>
    <w:rsid w:val="003B5ABD"/>
    <w:rsid w:val="003B6995"/>
    <w:rsid w:val="003C1B80"/>
    <w:rsid w:val="003D68D9"/>
    <w:rsid w:val="003E1A3C"/>
    <w:rsid w:val="003E1BB0"/>
    <w:rsid w:val="003E222C"/>
    <w:rsid w:val="003E380E"/>
    <w:rsid w:val="003F0721"/>
    <w:rsid w:val="003F56B2"/>
    <w:rsid w:val="003F5A6A"/>
    <w:rsid w:val="003F60C2"/>
    <w:rsid w:val="003F6D81"/>
    <w:rsid w:val="00401867"/>
    <w:rsid w:val="00403198"/>
    <w:rsid w:val="0041260D"/>
    <w:rsid w:val="004152A7"/>
    <w:rsid w:val="00415CEB"/>
    <w:rsid w:val="00415FF0"/>
    <w:rsid w:val="004173DD"/>
    <w:rsid w:val="0041755C"/>
    <w:rsid w:val="004224CC"/>
    <w:rsid w:val="00430673"/>
    <w:rsid w:val="0043195B"/>
    <w:rsid w:val="00432184"/>
    <w:rsid w:val="00434500"/>
    <w:rsid w:val="00436642"/>
    <w:rsid w:val="00437BE4"/>
    <w:rsid w:val="004409DF"/>
    <w:rsid w:val="00442CB2"/>
    <w:rsid w:val="00444CE1"/>
    <w:rsid w:val="004459D6"/>
    <w:rsid w:val="00450F49"/>
    <w:rsid w:val="00452BFC"/>
    <w:rsid w:val="00462311"/>
    <w:rsid w:val="00463398"/>
    <w:rsid w:val="0046613B"/>
    <w:rsid w:val="00466A5F"/>
    <w:rsid w:val="00467C0D"/>
    <w:rsid w:val="00471090"/>
    <w:rsid w:val="00475540"/>
    <w:rsid w:val="00476998"/>
    <w:rsid w:val="00476F85"/>
    <w:rsid w:val="00482F6D"/>
    <w:rsid w:val="0048371B"/>
    <w:rsid w:val="00485E2E"/>
    <w:rsid w:val="004955BD"/>
    <w:rsid w:val="00497A6A"/>
    <w:rsid w:val="004A165A"/>
    <w:rsid w:val="004A271F"/>
    <w:rsid w:val="004A49C6"/>
    <w:rsid w:val="004A5D1D"/>
    <w:rsid w:val="004B30B7"/>
    <w:rsid w:val="004B4965"/>
    <w:rsid w:val="004C1744"/>
    <w:rsid w:val="004C1BEC"/>
    <w:rsid w:val="004C6ECD"/>
    <w:rsid w:val="004C71D7"/>
    <w:rsid w:val="004E3140"/>
    <w:rsid w:val="004E63AD"/>
    <w:rsid w:val="004F23A2"/>
    <w:rsid w:val="004F4980"/>
    <w:rsid w:val="004F4E6F"/>
    <w:rsid w:val="004F7070"/>
    <w:rsid w:val="00501910"/>
    <w:rsid w:val="00501DCF"/>
    <w:rsid w:val="005052DC"/>
    <w:rsid w:val="00505E9E"/>
    <w:rsid w:val="005060F9"/>
    <w:rsid w:val="00506420"/>
    <w:rsid w:val="005067DD"/>
    <w:rsid w:val="00512CA2"/>
    <w:rsid w:val="005148F6"/>
    <w:rsid w:val="0051560A"/>
    <w:rsid w:val="0052174E"/>
    <w:rsid w:val="00522304"/>
    <w:rsid w:val="005235A4"/>
    <w:rsid w:val="00525D42"/>
    <w:rsid w:val="0054333A"/>
    <w:rsid w:val="0054339E"/>
    <w:rsid w:val="005536EE"/>
    <w:rsid w:val="005633BF"/>
    <w:rsid w:val="00572CE8"/>
    <w:rsid w:val="00573207"/>
    <w:rsid w:val="005741D4"/>
    <w:rsid w:val="005748A4"/>
    <w:rsid w:val="00577534"/>
    <w:rsid w:val="005A0DCC"/>
    <w:rsid w:val="005A57F6"/>
    <w:rsid w:val="005A5AAA"/>
    <w:rsid w:val="005A710B"/>
    <w:rsid w:val="005B3B10"/>
    <w:rsid w:val="005B419B"/>
    <w:rsid w:val="005C2740"/>
    <w:rsid w:val="005C7432"/>
    <w:rsid w:val="005D55CF"/>
    <w:rsid w:val="005E08CF"/>
    <w:rsid w:val="005F0B0E"/>
    <w:rsid w:val="005F20A7"/>
    <w:rsid w:val="0060138E"/>
    <w:rsid w:val="00606667"/>
    <w:rsid w:val="00617098"/>
    <w:rsid w:val="006170AF"/>
    <w:rsid w:val="00617988"/>
    <w:rsid w:val="00623831"/>
    <w:rsid w:val="00625C39"/>
    <w:rsid w:val="00627223"/>
    <w:rsid w:val="00631065"/>
    <w:rsid w:val="00632C61"/>
    <w:rsid w:val="0063346E"/>
    <w:rsid w:val="00641623"/>
    <w:rsid w:val="00647399"/>
    <w:rsid w:val="006508A1"/>
    <w:rsid w:val="00653DF6"/>
    <w:rsid w:val="00656785"/>
    <w:rsid w:val="006577D2"/>
    <w:rsid w:val="00660E4D"/>
    <w:rsid w:val="00663121"/>
    <w:rsid w:val="00663F14"/>
    <w:rsid w:val="00664645"/>
    <w:rsid w:val="006702C0"/>
    <w:rsid w:val="0067174D"/>
    <w:rsid w:val="00681552"/>
    <w:rsid w:val="00682402"/>
    <w:rsid w:val="0068530A"/>
    <w:rsid w:val="00685651"/>
    <w:rsid w:val="0068744D"/>
    <w:rsid w:val="00687E9C"/>
    <w:rsid w:val="006900BF"/>
    <w:rsid w:val="00694C36"/>
    <w:rsid w:val="006A04AD"/>
    <w:rsid w:val="006B2008"/>
    <w:rsid w:val="006C1DA1"/>
    <w:rsid w:val="006C6C24"/>
    <w:rsid w:val="006D4E2A"/>
    <w:rsid w:val="006E2FF6"/>
    <w:rsid w:val="006E5E39"/>
    <w:rsid w:val="006F2C25"/>
    <w:rsid w:val="006F52FC"/>
    <w:rsid w:val="006F5F1B"/>
    <w:rsid w:val="00705D89"/>
    <w:rsid w:val="00706CE2"/>
    <w:rsid w:val="00710913"/>
    <w:rsid w:val="00714953"/>
    <w:rsid w:val="00714EAF"/>
    <w:rsid w:val="00714EB1"/>
    <w:rsid w:val="00715296"/>
    <w:rsid w:val="0071554F"/>
    <w:rsid w:val="007160A2"/>
    <w:rsid w:val="007164E0"/>
    <w:rsid w:val="007203B2"/>
    <w:rsid w:val="0072079A"/>
    <w:rsid w:val="00723421"/>
    <w:rsid w:val="00724CF9"/>
    <w:rsid w:val="0072617B"/>
    <w:rsid w:val="00732E23"/>
    <w:rsid w:val="007365F7"/>
    <w:rsid w:val="00744C02"/>
    <w:rsid w:val="00746E38"/>
    <w:rsid w:val="00755613"/>
    <w:rsid w:val="00755961"/>
    <w:rsid w:val="00755B30"/>
    <w:rsid w:val="00760A7A"/>
    <w:rsid w:val="00762018"/>
    <w:rsid w:val="00762C00"/>
    <w:rsid w:val="00763AB2"/>
    <w:rsid w:val="00763B25"/>
    <w:rsid w:val="00766B3F"/>
    <w:rsid w:val="0076773B"/>
    <w:rsid w:val="0077249C"/>
    <w:rsid w:val="00774C81"/>
    <w:rsid w:val="0077782F"/>
    <w:rsid w:val="007778F4"/>
    <w:rsid w:val="007907E1"/>
    <w:rsid w:val="00790998"/>
    <w:rsid w:val="00791B48"/>
    <w:rsid w:val="00791F87"/>
    <w:rsid w:val="007933B3"/>
    <w:rsid w:val="007945F9"/>
    <w:rsid w:val="00795325"/>
    <w:rsid w:val="007A03BB"/>
    <w:rsid w:val="007A0584"/>
    <w:rsid w:val="007A1381"/>
    <w:rsid w:val="007A1BB6"/>
    <w:rsid w:val="007A202C"/>
    <w:rsid w:val="007A30B8"/>
    <w:rsid w:val="007A4FAB"/>
    <w:rsid w:val="007A64BB"/>
    <w:rsid w:val="007A7D71"/>
    <w:rsid w:val="007B1A2F"/>
    <w:rsid w:val="007B473D"/>
    <w:rsid w:val="007B52BF"/>
    <w:rsid w:val="007C2D2D"/>
    <w:rsid w:val="007C3562"/>
    <w:rsid w:val="007C39E1"/>
    <w:rsid w:val="007C5976"/>
    <w:rsid w:val="007C60BC"/>
    <w:rsid w:val="007C7155"/>
    <w:rsid w:val="007D4366"/>
    <w:rsid w:val="007D57FE"/>
    <w:rsid w:val="007D7A5E"/>
    <w:rsid w:val="007E29B7"/>
    <w:rsid w:val="007E3F7C"/>
    <w:rsid w:val="007E43D4"/>
    <w:rsid w:val="007F3AC6"/>
    <w:rsid w:val="007F49DE"/>
    <w:rsid w:val="007F4E66"/>
    <w:rsid w:val="00802686"/>
    <w:rsid w:val="00802DD9"/>
    <w:rsid w:val="0080587B"/>
    <w:rsid w:val="008118CB"/>
    <w:rsid w:val="0081192C"/>
    <w:rsid w:val="00814190"/>
    <w:rsid w:val="008231F4"/>
    <w:rsid w:val="00824D9B"/>
    <w:rsid w:val="00833EDB"/>
    <w:rsid w:val="00835F18"/>
    <w:rsid w:val="00842B61"/>
    <w:rsid w:val="00843991"/>
    <w:rsid w:val="00846EF5"/>
    <w:rsid w:val="008476EE"/>
    <w:rsid w:val="00850645"/>
    <w:rsid w:val="0085136D"/>
    <w:rsid w:val="00851E36"/>
    <w:rsid w:val="00854917"/>
    <w:rsid w:val="00855C68"/>
    <w:rsid w:val="00857ECA"/>
    <w:rsid w:val="00862E1D"/>
    <w:rsid w:val="00863E80"/>
    <w:rsid w:val="00865393"/>
    <w:rsid w:val="00867C4A"/>
    <w:rsid w:val="00871173"/>
    <w:rsid w:val="008712F7"/>
    <w:rsid w:val="00871611"/>
    <w:rsid w:val="00871886"/>
    <w:rsid w:val="00871D1C"/>
    <w:rsid w:val="008730E4"/>
    <w:rsid w:val="008832B9"/>
    <w:rsid w:val="008854E8"/>
    <w:rsid w:val="00890DA4"/>
    <w:rsid w:val="00892BBB"/>
    <w:rsid w:val="00892C6A"/>
    <w:rsid w:val="00893DF5"/>
    <w:rsid w:val="008A0684"/>
    <w:rsid w:val="008A06AD"/>
    <w:rsid w:val="008A0D59"/>
    <w:rsid w:val="008A7594"/>
    <w:rsid w:val="008C337D"/>
    <w:rsid w:val="008C6D9C"/>
    <w:rsid w:val="008D0251"/>
    <w:rsid w:val="008D0AA2"/>
    <w:rsid w:val="008D48CF"/>
    <w:rsid w:val="008E0F95"/>
    <w:rsid w:val="008E2AFA"/>
    <w:rsid w:val="008F3806"/>
    <w:rsid w:val="008F4491"/>
    <w:rsid w:val="0090060D"/>
    <w:rsid w:val="00912AAB"/>
    <w:rsid w:val="0091714C"/>
    <w:rsid w:val="00917BC5"/>
    <w:rsid w:val="00921E58"/>
    <w:rsid w:val="009243D4"/>
    <w:rsid w:val="00935825"/>
    <w:rsid w:val="00937D33"/>
    <w:rsid w:val="00942006"/>
    <w:rsid w:val="009454FB"/>
    <w:rsid w:val="00945E28"/>
    <w:rsid w:val="00946CFF"/>
    <w:rsid w:val="00956620"/>
    <w:rsid w:val="00956CB9"/>
    <w:rsid w:val="00957EE6"/>
    <w:rsid w:val="00963159"/>
    <w:rsid w:val="0096645B"/>
    <w:rsid w:val="00975B4D"/>
    <w:rsid w:val="00980657"/>
    <w:rsid w:val="00982FC3"/>
    <w:rsid w:val="00985CA0"/>
    <w:rsid w:val="00986C62"/>
    <w:rsid w:val="00990F8A"/>
    <w:rsid w:val="0099196A"/>
    <w:rsid w:val="00992B87"/>
    <w:rsid w:val="009A260A"/>
    <w:rsid w:val="009A3371"/>
    <w:rsid w:val="009A4866"/>
    <w:rsid w:val="009A6563"/>
    <w:rsid w:val="009A6B96"/>
    <w:rsid w:val="009B0789"/>
    <w:rsid w:val="009B4057"/>
    <w:rsid w:val="009B5D6D"/>
    <w:rsid w:val="009C19E0"/>
    <w:rsid w:val="009C2423"/>
    <w:rsid w:val="009C6499"/>
    <w:rsid w:val="009D47AF"/>
    <w:rsid w:val="009D7D86"/>
    <w:rsid w:val="009E21E2"/>
    <w:rsid w:val="009E3436"/>
    <w:rsid w:val="009E61A6"/>
    <w:rsid w:val="009E6F5C"/>
    <w:rsid w:val="009F0BE3"/>
    <w:rsid w:val="009F4D01"/>
    <w:rsid w:val="009F4F9C"/>
    <w:rsid w:val="009F5031"/>
    <w:rsid w:val="009F73E6"/>
    <w:rsid w:val="00A00AA7"/>
    <w:rsid w:val="00A0292C"/>
    <w:rsid w:val="00A06DA3"/>
    <w:rsid w:val="00A22FDC"/>
    <w:rsid w:val="00A25377"/>
    <w:rsid w:val="00A25D9B"/>
    <w:rsid w:val="00A25E02"/>
    <w:rsid w:val="00A36C9A"/>
    <w:rsid w:val="00A41A41"/>
    <w:rsid w:val="00A43DC0"/>
    <w:rsid w:val="00A44CC6"/>
    <w:rsid w:val="00A45BA8"/>
    <w:rsid w:val="00A5305C"/>
    <w:rsid w:val="00A61B90"/>
    <w:rsid w:val="00A62C5C"/>
    <w:rsid w:val="00A644D8"/>
    <w:rsid w:val="00A64FC7"/>
    <w:rsid w:val="00A661EB"/>
    <w:rsid w:val="00A673F1"/>
    <w:rsid w:val="00A6788B"/>
    <w:rsid w:val="00A73069"/>
    <w:rsid w:val="00A76385"/>
    <w:rsid w:val="00A774D7"/>
    <w:rsid w:val="00A82047"/>
    <w:rsid w:val="00A84A0A"/>
    <w:rsid w:val="00A852FC"/>
    <w:rsid w:val="00A85785"/>
    <w:rsid w:val="00A8673F"/>
    <w:rsid w:val="00A900FE"/>
    <w:rsid w:val="00A94817"/>
    <w:rsid w:val="00AA002C"/>
    <w:rsid w:val="00AA555B"/>
    <w:rsid w:val="00AA6647"/>
    <w:rsid w:val="00AB24CF"/>
    <w:rsid w:val="00AB60F7"/>
    <w:rsid w:val="00AC1A62"/>
    <w:rsid w:val="00AC3789"/>
    <w:rsid w:val="00AC5EC1"/>
    <w:rsid w:val="00AC5F81"/>
    <w:rsid w:val="00AD034E"/>
    <w:rsid w:val="00AD1A99"/>
    <w:rsid w:val="00AD32A5"/>
    <w:rsid w:val="00AD4837"/>
    <w:rsid w:val="00AE0A81"/>
    <w:rsid w:val="00AE120E"/>
    <w:rsid w:val="00AE1C8A"/>
    <w:rsid w:val="00AF0DF0"/>
    <w:rsid w:val="00AF3C38"/>
    <w:rsid w:val="00AF4709"/>
    <w:rsid w:val="00AF4EDF"/>
    <w:rsid w:val="00AF69A8"/>
    <w:rsid w:val="00AF7E79"/>
    <w:rsid w:val="00B05E02"/>
    <w:rsid w:val="00B07A8C"/>
    <w:rsid w:val="00B22F4C"/>
    <w:rsid w:val="00B23A2F"/>
    <w:rsid w:val="00B26D90"/>
    <w:rsid w:val="00B31268"/>
    <w:rsid w:val="00B327C1"/>
    <w:rsid w:val="00B34597"/>
    <w:rsid w:val="00B370F4"/>
    <w:rsid w:val="00B402C8"/>
    <w:rsid w:val="00B42C2F"/>
    <w:rsid w:val="00B44DBA"/>
    <w:rsid w:val="00B55331"/>
    <w:rsid w:val="00B5565B"/>
    <w:rsid w:val="00B55CF1"/>
    <w:rsid w:val="00B57EEC"/>
    <w:rsid w:val="00B63FC6"/>
    <w:rsid w:val="00B65BF3"/>
    <w:rsid w:val="00B667B4"/>
    <w:rsid w:val="00B736F3"/>
    <w:rsid w:val="00B75F05"/>
    <w:rsid w:val="00B76633"/>
    <w:rsid w:val="00B767D4"/>
    <w:rsid w:val="00B80E3E"/>
    <w:rsid w:val="00B8190B"/>
    <w:rsid w:val="00B83A79"/>
    <w:rsid w:val="00BA0E51"/>
    <w:rsid w:val="00BA1530"/>
    <w:rsid w:val="00BB3D66"/>
    <w:rsid w:val="00BB5159"/>
    <w:rsid w:val="00BB6AA9"/>
    <w:rsid w:val="00BC0BAB"/>
    <w:rsid w:val="00BC11D4"/>
    <w:rsid w:val="00BC2EC5"/>
    <w:rsid w:val="00BD1836"/>
    <w:rsid w:val="00BD5D53"/>
    <w:rsid w:val="00BD6156"/>
    <w:rsid w:val="00BE01FB"/>
    <w:rsid w:val="00BE37E9"/>
    <w:rsid w:val="00BF1197"/>
    <w:rsid w:val="00BF3150"/>
    <w:rsid w:val="00BF698A"/>
    <w:rsid w:val="00BF6B2D"/>
    <w:rsid w:val="00C00444"/>
    <w:rsid w:val="00C036EB"/>
    <w:rsid w:val="00C04CD1"/>
    <w:rsid w:val="00C04FBC"/>
    <w:rsid w:val="00C05E50"/>
    <w:rsid w:val="00C06253"/>
    <w:rsid w:val="00C06FDE"/>
    <w:rsid w:val="00C1428F"/>
    <w:rsid w:val="00C20972"/>
    <w:rsid w:val="00C20B02"/>
    <w:rsid w:val="00C21754"/>
    <w:rsid w:val="00C22881"/>
    <w:rsid w:val="00C23772"/>
    <w:rsid w:val="00C26A14"/>
    <w:rsid w:val="00C33CF2"/>
    <w:rsid w:val="00C35570"/>
    <w:rsid w:val="00C438E9"/>
    <w:rsid w:val="00C4651F"/>
    <w:rsid w:val="00C468B9"/>
    <w:rsid w:val="00C51D18"/>
    <w:rsid w:val="00C5309D"/>
    <w:rsid w:val="00C54DC4"/>
    <w:rsid w:val="00C628D3"/>
    <w:rsid w:val="00C66E89"/>
    <w:rsid w:val="00C75316"/>
    <w:rsid w:val="00C80AB4"/>
    <w:rsid w:val="00C80AF8"/>
    <w:rsid w:val="00C81A98"/>
    <w:rsid w:val="00C8397A"/>
    <w:rsid w:val="00C8647C"/>
    <w:rsid w:val="00C90903"/>
    <w:rsid w:val="00CA3A6B"/>
    <w:rsid w:val="00CA5EBB"/>
    <w:rsid w:val="00CA6ADA"/>
    <w:rsid w:val="00CA7272"/>
    <w:rsid w:val="00CB014E"/>
    <w:rsid w:val="00CC021A"/>
    <w:rsid w:val="00CC175A"/>
    <w:rsid w:val="00CC48F8"/>
    <w:rsid w:val="00CC4F45"/>
    <w:rsid w:val="00CD0FE6"/>
    <w:rsid w:val="00CD382F"/>
    <w:rsid w:val="00CD698E"/>
    <w:rsid w:val="00CE377B"/>
    <w:rsid w:val="00CE402D"/>
    <w:rsid w:val="00CE5F03"/>
    <w:rsid w:val="00CE6A95"/>
    <w:rsid w:val="00CE6EF4"/>
    <w:rsid w:val="00CF2576"/>
    <w:rsid w:val="00CF2713"/>
    <w:rsid w:val="00CF6084"/>
    <w:rsid w:val="00CF6BBA"/>
    <w:rsid w:val="00CF78D7"/>
    <w:rsid w:val="00D00154"/>
    <w:rsid w:val="00D00585"/>
    <w:rsid w:val="00D04258"/>
    <w:rsid w:val="00D078D1"/>
    <w:rsid w:val="00D12445"/>
    <w:rsid w:val="00D1488C"/>
    <w:rsid w:val="00D154FA"/>
    <w:rsid w:val="00D15A33"/>
    <w:rsid w:val="00D20FF3"/>
    <w:rsid w:val="00D22AEA"/>
    <w:rsid w:val="00D24400"/>
    <w:rsid w:val="00D2534C"/>
    <w:rsid w:val="00D26013"/>
    <w:rsid w:val="00D2684B"/>
    <w:rsid w:val="00D27187"/>
    <w:rsid w:val="00D310EA"/>
    <w:rsid w:val="00D409B0"/>
    <w:rsid w:val="00D4140F"/>
    <w:rsid w:val="00D41644"/>
    <w:rsid w:val="00D45320"/>
    <w:rsid w:val="00D4795E"/>
    <w:rsid w:val="00D47E87"/>
    <w:rsid w:val="00D51811"/>
    <w:rsid w:val="00D56E46"/>
    <w:rsid w:val="00D67067"/>
    <w:rsid w:val="00D70676"/>
    <w:rsid w:val="00D714B1"/>
    <w:rsid w:val="00D76E75"/>
    <w:rsid w:val="00D77A48"/>
    <w:rsid w:val="00D80616"/>
    <w:rsid w:val="00D81434"/>
    <w:rsid w:val="00D83919"/>
    <w:rsid w:val="00D90DC8"/>
    <w:rsid w:val="00D96467"/>
    <w:rsid w:val="00D96FA6"/>
    <w:rsid w:val="00D97AC8"/>
    <w:rsid w:val="00DC13E5"/>
    <w:rsid w:val="00DC2AA0"/>
    <w:rsid w:val="00DC2C78"/>
    <w:rsid w:val="00DC37B6"/>
    <w:rsid w:val="00DC3D75"/>
    <w:rsid w:val="00DC5893"/>
    <w:rsid w:val="00DC5C4D"/>
    <w:rsid w:val="00DC6873"/>
    <w:rsid w:val="00DD05BD"/>
    <w:rsid w:val="00DD0F27"/>
    <w:rsid w:val="00DD10B3"/>
    <w:rsid w:val="00DD3012"/>
    <w:rsid w:val="00DD3605"/>
    <w:rsid w:val="00DE053E"/>
    <w:rsid w:val="00DE193E"/>
    <w:rsid w:val="00DE6F24"/>
    <w:rsid w:val="00DF0106"/>
    <w:rsid w:val="00DF02F3"/>
    <w:rsid w:val="00DF24A6"/>
    <w:rsid w:val="00DF2B12"/>
    <w:rsid w:val="00DF40F1"/>
    <w:rsid w:val="00DF5C16"/>
    <w:rsid w:val="00E00FE5"/>
    <w:rsid w:val="00E037DA"/>
    <w:rsid w:val="00E065DE"/>
    <w:rsid w:val="00E1050A"/>
    <w:rsid w:val="00E13C2F"/>
    <w:rsid w:val="00E23D88"/>
    <w:rsid w:val="00E30B30"/>
    <w:rsid w:val="00E321C1"/>
    <w:rsid w:val="00E33923"/>
    <w:rsid w:val="00E33F5D"/>
    <w:rsid w:val="00E343CF"/>
    <w:rsid w:val="00E441FB"/>
    <w:rsid w:val="00E47EF5"/>
    <w:rsid w:val="00E508DB"/>
    <w:rsid w:val="00E56792"/>
    <w:rsid w:val="00E578F5"/>
    <w:rsid w:val="00E57DB9"/>
    <w:rsid w:val="00E60163"/>
    <w:rsid w:val="00E66660"/>
    <w:rsid w:val="00E66CA2"/>
    <w:rsid w:val="00E760B1"/>
    <w:rsid w:val="00E80FA7"/>
    <w:rsid w:val="00E8257A"/>
    <w:rsid w:val="00E86EB8"/>
    <w:rsid w:val="00E87183"/>
    <w:rsid w:val="00EA61C3"/>
    <w:rsid w:val="00EA7EF8"/>
    <w:rsid w:val="00EB5E3E"/>
    <w:rsid w:val="00EC0460"/>
    <w:rsid w:val="00EC16CA"/>
    <w:rsid w:val="00EC29F9"/>
    <w:rsid w:val="00EC700C"/>
    <w:rsid w:val="00ED07A0"/>
    <w:rsid w:val="00ED0F43"/>
    <w:rsid w:val="00ED1AD5"/>
    <w:rsid w:val="00ED4D3A"/>
    <w:rsid w:val="00ED5022"/>
    <w:rsid w:val="00ED61A9"/>
    <w:rsid w:val="00EE038B"/>
    <w:rsid w:val="00EE0FA5"/>
    <w:rsid w:val="00EE6033"/>
    <w:rsid w:val="00EE7867"/>
    <w:rsid w:val="00EE7EDE"/>
    <w:rsid w:val="00EF0605"/>
    <w:rsid w:val="00EF112C"/>
    <w:rsid w:val="00EF5EC0"/>
    <w:rsid w:val="00EF6395"/>
    <w:rsid w:val="00EF75BD"/>
    <w:rsid w:val="00F05895"/>
    <w:rsid w:val="00F066E0"/>
    <w:rsid w:val="00F13B74"/>
    <w:rsid w:val="00F1721B"/>
    <w:rsid w:val="00F26233"/>
    <w:rsid w:val="00F341DF"/>
    <w:rsid w:val="00F40A35"/>
    <w:rsid w:val="00F44909"/>
    <w:rsid w:val="00F46799"/>
    <w:rsid w:val="00F53D5E"/>
    <w:rsid w:val="00F54C86"/>
    <w:rsid w:val="00F57E66"/>
    <w:rsid w:val="00F6142F"/>
    <w:rsid w:val="00F6217B"/>
    <w:rsid w:val="00F6446F"/>
    <w:rsid w:val="00F66723"/>
    <w:rsid w:val="00F71791"/>
    <w:rsid w:val="00F77A34"/>
    <w:rsid w:val="00F8095B"/>
    <w:rsid w:val="00F853E7"/>
    <w:rsid w:val="00F864CC"/>
    <w:rsid w:val="00F86557"/>
    <w:rsid w:val="00F95B23"/>
    <w:rsid w:val="00F97C48"/>
    <w:rsid w:val="00FA099B"/>
    <w:rsid w:val="00FA1051"/>
    <w:rsid w:val="00FA3CEB"/>
    <w:rsid w:val="00FA5550"/>
    <w:rsid w:val="00FA5A2E"/>
    <w:rsid w:val="00FA7789"/>
    <w:rsid w:val="00FB14CE"/>
    <w:rsid w:val="00FB1C00"/>
    <w:rsid w:val="00FB2377"/>
    <w:rsid w:val="00FB59A0"/>
    <w:rsid w:val="00FB63E5"/>
    <w:rsid w:val="00FC059E"/>
    <w:rsid w:val="00FC13E4"/>
    <w:rsid w:val="00FC1AF2"/>
    <w:rsid w:val="00FC38B4"/>
    <w:rsid w:val="00FC6FBA"/>
    <w:rsid w:val="00FD273A"/>
    <w:rsid w:val="00FD27F2"/>
    <w:rsid w:val="00FD29D6"/>
    <w:rsid w:val="00FD5AD4"/>
    <w:rsid w:val="00FE08F7"/>
    <w:rsid w:val="00FE460F"/>
    <w:rsid w:val="00FF5500"/>
    <w:rsid w:val="00FF6E8F"/>
    <w:rsid w:val="00FF7E76"/>
    <w:rsid w:val="01871F6E"/>
    <w:rsid w:val="02064688"/>
    <w:rsid w:val="052707C8"/>
    <w:rsid w:val="053C2589"/>
    <w:rsid w:val="0A10241E"/>
    <w:rsid w:val="0B309790"/>
    <w:rsid w:val="0F14A5B5"/>
    <w:rsid w:val="1018639C"/>
    <w:rsid w:val="10AF0FE8"/>
    <w:rsid w:val="12B77BED"/>
    <w:rsid w:val="167C6B0C"/>
    <w:rsid w:val="173D7EB9"/>
    <w:rsid w:val="1B097738"/>
    <w:rsid w:val="1BE61923"/>
    <w:rsid w:val="1E00AA55"/>
    <w:rsid w:val="1F41F1AE"/>
    <w:rsid w:val="2419C684"/>
    <w:rsid w:val="277A6178"/>
    <w:rsid w:val="2784B493"/>
    <w:rsid w:val="2A05C816"/>
    <w:rsid w:val="2A1EC478"/>
    <w:rsid w:val="2A4B3935"/>
    <w:rsid w:val="2DB5768E"/>
    <w:rsid w:val="3271EEB2"/>
    <w:rsid w:val="32D4F281"/>
    <w:rsid w:val="36E4795F"/>
    <w:rsid w:val="3752ABCD"/>
    <w:rsid w:val="3779BABC"/>
    <w:rsid w:val="3838CA8A"/>
    <w:rsid w:val="3944488C"/>
    <w:rsid w:val="39BB7F57"/>
    <w:rsid w:val="39E3E0A5"/>
    <w:rsid w:val="39FF6FB9"/>
    <w:rsid w:val="3AE0722A"/>
    <w:rsid w:val="3BC71817"/>
    <w:rsid w:val="3E5DB46B"/>
    <w:rsid w:val="400772E3"/>
    <w:rsid w:val="402C649C"/>
    <w:rsid w:val="40E31AAF"/>
    <w:rsid w:val="41BE52DF"/>
    <w:rsid w:val="4378112B"/>
    <w:rsid w:val="4403EF01"/>
    <w:rsid w:val="45D04A7D"/>
    <w:rsid w:val="45D3439F"/>
    <w:rsid w:val="46F4995C"/>
    <w:rsid w:val="473E9A2B"/>
    <w:rsid w:val="4821C9C8"/>
    <w:rsid w:val="4A138EDE"/>
    <w:rsid w:val="4A2740DE"/>
    <w:rsid w:val="4B79A7F6"/>
    <w:rsid w:val="4C298E54"/>
    <w:rsid w:val="4C49974D"/>
    <w:rsid w:val="562B2D0E"/>
    <w:rsid w:val="564AF437"/>
    <w:rsid w:val="5A8005EC"/>
    <w:rsid w:val="5B04F423"/>
    <w:rsid w:val="5D065E51"/>
    <w:rsid w:val="6124D110"/>
    <w:rsid w:val="64AAF219"/>
    <w:rsid w:val="64CBD7E4"/>
    <w:rsid w:val="6646118A"/>
    <w:rsid w:val="6884E5B7"/>
    <w:rsid w:val="698E8ED8"/>
    <w:rsid w:val="6A331D39"/>
    <w:rsid w:val="6BB37FC2"/>
    <w:rsid w:val="6DDEB14B"/>
    <w:rsid w:val="6EA41C65"/>
    <w:rsid w:val="717E6D2A"/>
    <w:rsid w:val="71818BE0"/>
    <w:rsid w:val="76779CEB"/>
    <w:rsid w:val="7D026253"/>
    <w:rsid w:val="7DF91A0E"/>
    <w:rsid w:val="7FC44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BCC5FD0A-9039-4A80-97F2-96DC7ED6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unhideWhenUsed/>
    <w:rsid w:val="00393975"/>
    <w:pPr>
      <w:ind w:firstLine="720"/>
    </w:pPr>
    <w:rPr>
      <w:rFonts w:ascii="Verdana" w:hAnsi="Verdana"/>
      <w:sz w:val="24"/>
      <w:lang w:eastAsia="en-US"/>
    </w:rPr>
  </w:style>
  <w:style w:type="paragraph" w:styleId="Antrat1">
    <w:name w:val="heading 1"/>
    <w:basedOn w:val="prastasis"/>
    <w:next w:val="prastasis"/>
    <w:qFormat/>
    <w:rsid w:val="0032045B"/>
    <w:pPr>
      <w:keepNext/>
      <w:ind w:firstLine="0"/>
      <w:outlineLvl w:val="0"/>
    </w:pPr>
    <w:rPr>
      <w:b/>
      <w:bCs/>
      <w:caps/>
      <w:szCs w:val="24"/>
      <w:lang w:val="en-US"/>
    </w:rPr>
  </w:style>
  <w:style w:type="paragraph" w:styleId="Antrat7">
    <w:name w:val="heading 7"/>
    <w:basedOn w:val="prastasis"/>
    <w:next w:val="prastasis"/>
    <w:uiPriority w:val="9"/>
    <w:unhideWhenUsed/>
    <w:qFormat/>
    <w:rsid w:val="0081192C"/>
    <w:pPr>
      <w:keepNext/>
      <w:keepLines/>
      <w:spacing w:before="40"/>
      <w:ind w:firstLine="0"/>
      <w:outlineLvl w:val="6"/>
    </w:pPr>
    <w:rPr>
      <w:rFonts w:asciiTheme="majorHAnsi" w:eastAsiaTheme="majorEastAsia" w:hAnsiTheme="majorHAnsi" w:cstheme="majorBidi"/>
      <w:i/>
      <w:iCs/>
      <w:color w:val="17142B" w:themeColor="accent1" w:themeShade="7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unhideWhenUsed/>
    <w:rsid w:val="003E1BB0"/>
    <w:pPr>
      <w:tabs>
        <w:tab w:val="center" w:pos="4819"/>
        <w:tab w:val="right" w:pos="9638"/>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semiHidden/>
    <w:rsid w:val="003E1BB0"/>
    <w:rPr>
      <w:rFonts w:ascii="Verdana" w:hAnsi="Verdana"/>
      <w:sz w:val="24"/>
      <w:lang w:eastAsia="en-US"/>
    </w:rPr>
  </w:style>
  <w:style w:type="character" w:styleId="Emfaz">
    <w:name w:val="Emphasis"/>
    <w:basedOn w:val="Numatytasispastraiposriftas"/>
    <w:qFormat/>
    <w:rsid w:val="0032045B"/>
    <w:rPr>
      <w:rFonts w:ascii="Verdana" w:hAnsi="Verdana"/>
      <w:i/>
      <w:iCs/>
      <w:sz w:val="24"/>
    </w:rPr>
  </w:style>
  <w:style w:type="character" w:styleId="Grietas">
    <w:name w:val="Strong"/>
    <w:basedOn w:val="Numatytasispastraiposriftas"/>
    <w:qFormat/>
    <w:rsid w:val="0032045B"/>
    <w:rPr>
      <w:rFonts w:ascii="Verdana" w:hAnsi="Verdana"/>
      <w:b/>
      <w:bCs/>
      <w:sz w:val="24"/>
    </w:rPr>
  </w:style>
  <w:style w:type="character" w:customStyle="1" w:styleId="SubtitleChar1">
    <w:name w:val="Subtitle Char1"/>
    <w:basedOn w:val="Numatytasispastraiposriftas"/>
    <w:rsid w:val="003E1BB0"/>
    <w:rPr>
      <w:rFonts w:asciiTheme="minorHAnsi" w:eastAsiaTheme="majorEastAsia" w:hAnsiTheme="minorHAnsi" w:cstheme="majorBidi"/>
      <w:color w:val="595959" w:themeColor="text1" w:themeTint="A6"/>
      <w:spacing w:val="15"/>
      <w:sz w:val="28"/>
      <w:szCs w:val="28"/>
      <w:lang w:eastAsia="en-US"/>
    </w:rPr>
  </w:style>
  <w:style w:type="character" w:customStyle="1" w:styleId="TitleChar1">
    <w:name w:val="Title Char1"/>
    <w:basedOn w:val="Numatytasispastraiposriftas"/>
    <w:rsid w:val="003E1BB0"/>
    <w:rPr>
      <w:rFonts w:asciiTheme="majorHAnsi" w:eastAsiaTheme="majorEastAsia" w:hAnsiTheme="majorHAnsi" w:cstheme="majorBidi"/>
      <w:spacing w:val="-10"/>
      <w:kern w:val="28"/>
      <w:sz w:val="56"/>
      <w:szCs w:val="56"/>
      <w:lang w:eastAsia="en-US"/>
    </w:rPr>
  </w:style>
  <w:style w:type="character" w:customStyle="1" w:styleId="QuoteChar1">
    <w:name w:val="Quote Char1"/>
    <w:basedOn w:val="Numatytasispastraiposriftas"/>
    <w:uiPriority w:val="29"/>
    <w:rsid w:val="003E1BB0"/>
    <w:rPr>
      <w:rFonts w:ascii="Verdana" w:hAnsi="Verdana"/>
      <w:i/>
      <w:iCs/>
      <w:color w:val="404040" w:themeColor="text1" w:themeTint="BF"/>
      <w:sz w:val="24"/>
      <w:lang w:eastAsia="en-US"/>
    </w:rPr>
  </w:style>
  <w:style w:type="character" w:customStyle="1" w:styleId="IntenseQuoteChar1">
    <w:name w:val="Intense Quote Char1"/>
    <w:basedOn w:val="Numatytasispastraiposriftas"/>
    <w:uiPriority w:val="30"/>
    <w:rsid w:val="003E1BB0"/>
    <w:rPr>
      <w:rFonts w:ascii="Verdana" w:hAnsi="Verdana"/>
      <w:i/>
      <w:iCs/>
      <w:color w:val="231E40" w:themeColor="accent1" w:themeShade="BF"/>
      <w:sz w:val="24"/>
      <w:lang w:eastAsia="en-US"/>
    </w:rPr>
  </w:style>
  <w:style w:type="paragraph" w:styleId="Betarp">
    <w:name w:val="No Spacing"/>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302957" w:themeColor="accent1"/>
      <w:sz w:val="24"/>
    </w:rPr>
  </w:style>
  <w:style w:type="character" w:customStyle="1" w:styleId="FootnoteTextChar1">
    <w:name w:val="Footnote Text Char1"/>
    <w:basedOn w:val="Numatytasispastraiposriftas"/>
    <w:uiPriority w:val="99"/>
    <w:semiHidden/>
    <w:rsid w:val="003E1BB0"/>
    <w:rPr>
      <w:rFonts w:ascii="Verdana" w:hAnsi="Verdana"/>
      <w:lang w:eastAsia="en-US"/>
    </w:rPr>
  </w:style>
  <w:style w:type="character" w:customStyle="1" w:styleId="CommentTextChar1">
    <w:name w:val="Comment Text Char1"/>
    <w:basedOn w:val="Numatytasispastraiposriftas"/>
    <w:semiHidden/>
    <w:rsid w:val="003E1BB0"/>
    <w:rPr>
      <w:rFonts w:ascii="Verdana" w:hAnsi="Verdana"/>
      <w:lang w:eastAsia="en-US"/>
    </w:rPr>
  </w:style>
  <w:style w:type="character" w:customStyle="1" w:styleId="CommentSubjectChar1">
    <w:name w:val="Comment Subject Char1"/>
    <w:basedOn w:val="CommentTextChar1"/>
    <w:semiHidden/>
    <w:rsid w:val="003E1BB0"/>
    <w:rPr>
      <w:rFonts w:ascii="Verdana" w:hAnsi="Verdana"/>
      <w:b/>
      <w:bCs/>
      <w:lang w:eastAsia="en-US"/>
    </w:rPr>
  </w:style>
  <w:style w:type="paragraph" w:styleId="Komentarotekstas">
    <w:name w:val="annotation text"/>
    <w:basedOn w:val="prastasis"/>
    <w:link w:val="KomentarotekstasDiagrama"/>
    <w:unhideWhenUsed/>
    <w:rsid w:val="00871611"/>
    <w:rPr>
      <w:sz w:val="20"/>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302957"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character" w:customStyle="1" w:styleId="KomentarotekstasDiagrama">
    <w:name w:val="Komentaro tekstas Diagrama"/>
    <w:basedOn w:val="Numatytasispastraiposriftas"/>
    <w:link w:val="Komentarotekstas"/>
    <w:rsid w:val="00871611"/>
    <w:rPr>
      <w:rFonts w:ascii="Verdana" w:hAnsi="Verdana"/>
      <w:lang w:eastAsia="en-US"/>
    </w:r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paragraph" w:styleId="Komentarotema">
    <w:name w:val="annotation subject"/>
    <w:basedOn w:val="Komentarotekstas"/>
    <w:next w:val="Komentarotekstas"/>
    <w:link w:val="KomentarotemaDiagrama"/>
    <w:semiHidden/>
    <w:unhideWhenUsed/>
    <w:rsid w:val="00871611"/>
    <w:rPr>
      <w:b/>
      <w:bCs/>
    </w:rPr>
  </w:style>
  <w:style w:type="character" w:customStyle="1" w:styleId="KomentarotemaDiagrama">
    <w:name w:val="Komentaro tema Diagrama"/>
    <w:basedOn w:val="KomentarotekstasDiagrama"/>
    <w:link w:val="Komentarotema"/>
    <w:semiHidden/>
    <w:rsid w:val="00871611"/>
    <w:rPr>
      <w:rFonts w:ascii="Verdana" w:hAnsi="Verdana"/>
      <w:b/>
      <w:bCs/>
      <w:lang w:eastAsia="en-US"/>
    </w:rPr>
  </w:style>
  <w:style w:type="table" w:customStyle="1" w:styleId="Lentelstinklelis4">
    <w:name w:val="Lentelės tinklelis4"/>
    <w:basedOn w:val="prastojilentel"/>
    <w:next w:val="Lentelstinklelis"/>
    <w:uiPriority w:val="59"/>
    <w:rsid w:val="008119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81192C"/>
    <w:rPr>
      <w:vertAlign w:val="superscript"/>
    </w:rPr>
  </w:style>
  <w:style w:type="paragraph" w:styleId="Pataisymai">
    <w:name w:val="Revision"/>
    <w:hidden/>
    <w:uiPriority w:val="99"/>
    <w:semiHidden/>
    <w:rsid w:val="000D1DB2"/>
    <w:rPr>
      <w:rFonts w:ascii="Verdana" w:hAnsi="Verdana"/>
      <w:sz w:val="24"/>
      <w:lang w:eastAsia="en-US"/>
    </w:rPr>
  </w:style>
  <w:style w:type="character" w:styleId="Komentaronuoroda">
    <w:name w:val="annotation reference"/>
    <w:basedOn w:val="Numatytasispastraiposriftas"/>
    <w:semiHidden/>
    <w:unhideWhenUsed/>
    <w:rsid w:val="000D1DB2"/>
    <w:rPr>
      <w:sz w:val="16"/>
      <w:szCs w:val="16"/>
    </w:rPr>
  </w:style>
  <w:style w:type="paragraph" w:styleId="prastasiniatinklio">
    <w:name w:val="Normal (Web)"/>
    <w:basedOn w:val="prastasis"/>
    <w:semiHidden/>
    <w:unhideWhenUsed/>
    <w:rsid w:val="001629F9"/>
    <w:rPr>
      <w:rFonts w:ascii="Times New Roman" w:hAnsi="Times New Roman"/>
      <w:szCs w:val="24"/>
    </w:rPr>
  </w:style>
  <w:style w:type="numbering" w:customStyle="1" w:styleId="Esamassraas1">
    <w:name w:val="Esamas sąrašas1"/>
    <w:uiPriority w:val="99"/>
    <w:rsid w:val="00AC3789"/>
    <w:pPr>
      <w:numPr>
        <w:numId w:val="30"/>
      </w:numPr>
    </w:pPr>
  </w:style>
  <w:style w:type="character" w:customStyle="1" w:styleId="FooterChar">
    <w:name w:val="Footer Char"/>
    <w:basedOn w:val="Numatytasispastraiposriftas"/>
    <w:uiPriority w:val="99"/>
    <w:rsid w:val="00393975"/>
    <w:rPr>
      <w:sz w:val="24"/>
      <w:lang w:eastAsia="en-US"/>
    </w:rPr>
  </w:style>
  <w:style w:type="character" w:customStyle="1" w:styleId="Heading7Char">
    <w:name w:val="Heading 7 Char"/>
    <w:basedOn w:val="Numatytasispastraiposriftas"/>
    <w:uiPriority w:val="9"/>
    <w:rsid w:val="00393975"/>
    <w:rPr>
      <w:rFonts w:asciiTheme="majorHAnsi" w:eastAsiaTheme="majorEastAsia" w:hAnsiTheme="majorHAnsi" w:cstheme="majorBidi"/>
      <w:i/>
      <w:iCs/>
      <w:color w:val="17142B"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2.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yes"?>
<Relationships xmlns="http://schemas.openxmlformats.org/package/2006/relationships">
   <Relationship Id="rId1" Target="media/image2.emf"
                 Type="http://schemas.openxmlformats.org/officeDocument/2006/relationships/image"/>
</Relationships>
</file>

<file path=word/_rels/footer3.xml.rels><?xml version="1.0" encoding="UTF-8" standalone="yes"?>
<Relationships xmlns="http://schemas.openxmlformats.org/package/2006/relationships">
   <Relationship Id="rId1" Target="media/image2.emf"
                 Type="http://schemas.openxmlformats.org/officeDocument/2006/relationships/image"/>
</Relationships>
</file>

<file path=word/_rels/header1.xml.rels><?xml version="1.0" encoding="UTF-8" standalone="yes"?>
<Relationships xmlns="http://schemas.openxmlformats.org/package/2006/relationships">
   <Relationship Id="rId1" Target="media/image1.emf"
                 Type="http://schemas.openxmlformats.org/officeDocument/2006/relationships/image"/>
</Relationships>
</file>

<file path=word/_rels/header2.xml.rels><?xml version="1.0" encoding="UTF-8" standalone="yes"?>
<Relationships xmlns="http://schemas.openxmlformats.org/package/2006/relationships">
   <Relationship Id="rId1" Target="media/image1.emf"
                 Type="http://schemas.openxmlformats.org/officeDocument/2006/relationships/image"/>
</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2.xml><?xml version="1.0" encoding="utf-8"?>
<ds:datastoreItem xmlns:ds="http://schemas.openxmlformats.org/officeDocument/2006/customXml" ds:itemID="{9815B0AA-0564-4C5A-B783-E3110B2A9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customXml/itemProps4.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12906</Characters>
  <Application>Microsoft Office Word</Application>
  <DocSecurity>0</DocSecurity>
  <Lines>314</Lines>
  <Paragraphs>194</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2026-04-30T08:15:00Z</dcterms:created>
  <dc:creator>Ilona Šaltienė</dc:creator>
  <cp:lastModifiedBy>Agnė Sakalinskienė</cp:lastModifiedBy>
  <cp:lastPrinted>2007-02-20T11:28:00Z</cp:lastPrinted>
  <dcterms:modified xsi:type="dcterms:W3CDTF">2026-04-30T08:15:00Z</dcterms:modified>
  <cp:revision>2</cp:revision>
  <dc:title>LVPA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